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F9D49D" w14:textId="77777777" w:rsidR="0041261A" w:rsidRDefault="54E45EEF" w:rsidP="00CF0D72">
      <w:pPr>
        <w:jc w:val="center"/>
        <w:rPr>
          <w:b/>
          <w:bCs/>
          <w:color w:val="2F5496" w:themeColor="accent1" w:themeShade="BF"/>
          <w:sz w:val="32"/>
          <w:szCs w:val="32"/>
        </w:rPr>
      </w:pPr>
      <w:r w:rsidRPr="00CF0D72">
        <w:rPr>
          <w:b/>
          <w:bCs/>
          <w:color w:val="2F5496" w:themeColor="accent1" w:themeShade="BF"/>
          <w:sz w:val="32"/>
          <w:szCs w:val="32"/>
        </w:rPr>
        <w:t>L</w:t>
      </w:r>
      <w:r w:rsidR="55F69867" w:rsidRPr="00CF0D72">
        <w:rPr>
          <w:b/>
          <w:bCs/>
          <w:color w:val="2F5496" w:themeColor="accent1" w:themeShade="BF"/>
          <w:sz w:val="32"/>
          <w:szCs w:val="32"/>
        </w:rPr>
        <w:t xml:space="preserve">inking </w:t>
      </w:r>
      <w:r w:rsidR="00935CDB" w:rsidRPr="00CF0D72">
        <w:rPr>
          <w:b/>
          <w:bCs/>
          <w:color w:val="2F5496" w:themeColor="accent1" w:themeShade="BF"/>
          <w:sz w:val="32"/>
          <w:szCs w:val="32"/>
        </w:rPr>
        <w:t xml:space="preserve">poor </w:t>
      </w:r>
      <w:r w:rsidR="55F69867" w:rsidRPr="00CF0D72">
        <w:rPr>
          <w:b/>
          <w:bCs/>
          <w:color w:val="2F5496" w:themeColor="accent1" w:themeShade="BF"/>
          <w:sz w:val="32"/>
          <w:szCs w:val="32"/>
        </w:rPr>
        <w:t>smallholder farmers to markets:</w:t>
      </w:r>
      <w:r w:rsidR="00B877CC" w:rsidRPr="00CF0D72">
        <w:rPr>
          <w:b/>
          <w:bCs/>
          <w:color w:val="2F5496" w:themeColor="accent1" w:themeShade="BF"/>
          <w:sz w:val="32"/>
          <w:szCs w:val="32"/>
        </w:rPr>
        <w:t xml:space="preserve"> </w:t>
      </w:r>
    </w:p>
    <w:p w14:paraId="03B23733" w14:textId="77777777" w:rsidR="00492347" w:rsidRDefault="00200930" w:rsidP="00CF0D72">
      <w:pPr>
        <w:jc w:val="center"/>
        <w:rPr>
          <w:b/>
          <w:bCs/>
          <w:color w:val="2F5496" w:themeColor="accent1" w:themeShade="BF"/>
          <w:sz w:val="32"/>
          <w:szCs w:val="32"/>
        </w:rPr>
      </w:pPr>
      <w:r w:rsidRPr="00CF0D72">
        <w:rPr>
          <w:b/>
          <w:bCs/>
          <w:color w:val="2F5496" w:themeColor="accent1" w:themeShade="BF"/>
          <w:sz w:val="32"/>
          <w:szCs w:val="32"/>
        </w:rPr>
        <w:t>Insights from an inclusive rice value chain development</w:t>
      </w:r>
    </w:p>
    <w:p w14:paraId="16399C62" w14:textId="14D67E26" w:rsidR="00200930" w:rsidRPr="00CF0D72" w:rsidRDefault="00200930" w:rsidP="00CF0D72">
      <w:pPr>
        <w:jc w:val="center"/>
        <w:rPr>
          <w:b/>
          <w:bCs/>
          <w:color w:val="2F5496" w:themeColor="accent1" w:themeShade="BF"/>
          <w:sz w:val="32"/>
          <w:szCs w:val="32"/>
        </w:rPr>
      </w:pPr>
      <w:r w:rsidRPr="00CF0D72">
        <w:rPr>
          <w:b/>
          <w:bCs/>
          <w:color w:val="2F5496" w:themeColor="accent1" w:themeShade="BF"/>
          <w:sz w:val="32"/>
          <w:szCs w:val="32"/>
        </w:rPr>
        <w:t xml:space="preserve"> pilot</w:t>
      </w:r>
      <w:r w:rsidR="001943B1">
        <w:rPr>
          <w:b/>
          <w:bCs/>
          <w:color w:val="2F5496" w:themeColor="accent1" w:themeShade="BF"/>
          <w:sz w:val="32"/>
          <w:szCs w:val="32"/>
        </w:rPr>
        <w:t xml:space="preserve"> in C</w:t>
      </w:r>
      <w:r w:rsidR="001943B1" w:rsidRPr="00492347">
        <w:rPr>
          <w:b/>
          <w:bCs/>
          <w:color w:val="2F5496" w:themeColor="accent1" w:themeShade="BF"/>
          <w:sz w:val="32"/>
          <w:szCs w:val="32"/>
        </w:rPr>
        <w:t>ô</w:t>
      </w:r>
      <w:r w:rsidR="001943B1">
        <w:rPr>
          <w:b/>
          <w:bCs/>
          <w:color w:val="2F5496" w:themeColor="accent1" w:themeShade="BF"/>
          <w:sz w:val="32"/>
          <w:szCs w:val="32"/>
        </w:rPr>
        <w:t>te d’Ivoire</w:t>
      </w:r>
    </w:p>
    <w:p w14:paraId="3735A4C9" w14:textId="094D3509" w:rsidR="00200930" w:rsidRDefault="00200930" w:rsidP="00710392">
      <w:pPr>
        <w:jc w:val="center"/>
      </w:pPr>
    </w:p>
    <w:p w14:paraId="41D0519C" w14:textId="77777777" w:rsidR="00200930" w:rsidRDefault="00200930" w:rsidP="00200930">
      <w:pPr>
        <w:jc w:val="center"/>
      </w:pPr>
    </w:p>
    <w:p w14:paraId="71F84F64" w14:textId="0714BE2C" w:rsidR="00200930" w:rsidRDefault="00200930" w:rsidP="00710392">
      <w:pPr>
        <w:jc w:val="center"/>
      </w:pPr>
      <w:r>
        <w:t>Luc Christiaensen and Stephen Mink</w:t>
      </w:r>
    </w:p>
    <w:p w14:paraId="0624309E" w14:textId="695F9FFF" w:rsidR="00200930" w:rsidRDefault="00200930" w:rsidP="00710392">
      <w:pPr>
        <w:jc w:val="center"/>
      </w:pPr>
    </w:p>
    <w:p w14:paraId="1489E9BB" w14:textId="647889C3" w:rsidR="00200930" w:rsidRDefault="00222913" w:rsidP="00200930">
      <w:pPr>
        <w:jc w:val="center"/>
      </w:pPr>
      <w:r>
        <w:t xml:space="preserve">November </w:t>
      </w:r>
      <w:r w:rsidR="00200930">
        <w:t>2023</w:t>
      </w:r>
    </w:p>
    <w:p w14:paraId="2FA94B52" w14:textId="77777777" w:rsidR="00200930" w:rsidRDefault="00200930" w:rsidP="00200930"/>
    <w:p w14:paraId="74FAC91A" w14:textId="77777777" w:rsidR="00200930" w:rsidRDefault="00200930" w:rsidP="00200930">
      <w:pPr>
        <w:rPr>
          <w:b/>
          <w:bCs/>
        </w:rPr>
      </w:pPr>
    </w:p>
    <w:p w14:paraId="3840CCAF" w14:textId="77777777" w:rsidR="00F37EC1" w:rsidRPr="006B7C04" w:rsidRDefault="00F37EC1">
      <w:pPr>
        <w:rPr>
          <w:rFonts w:asciiTheme="majorHAnsi" w:eastAsiaTheme="majorEastAsia" w:hAnsiTheme="majorHAnsi" w:cstheme="majorBidi"/>
          <w:color w:val="2F5496" w:themeColor="accent1" w:themeShade="BF"/>
          <w:sz w:val="32"/>
          <w:szCs w:val="32"/>
        </w:rPr>
      </w:pPr>
      <w:r w:rsidRPr="006B7C04">
        <w:br w:type="page"/>
      </w:r>
    </w:p>
    <w:sdt>
      <w:sdtPr>
        <w:rPr>
          <w:rFonts w:asciiTheme="minorHAnsi" w:eastAsiaTheme="minorHAnsi" w:hAnsiTheme="minorHAnsi" w:cstheme="minorBidi"/>
          <w:color w:val="auto"/>
          <w:sz w:val="24"/>
          <w:szCs w:val="24"/>
        </w:rPr>
        <w:id w:val="916134833"/>
        <w:docPartObj>
          <w:docPartGallery w:val="Table of Contents"/>
          <w:docPartUnique/>
        </w:docPartObj>
      </w:sdtPr>
      <w:sdtEndPr>
        <w:rPr>
          <w:b/>
          <w:bCs/>
          <w:noProof/>
        </w:rPr>
      </w:sdtEndPr>
      <w:sdtContent>
        <w:p w14:paraId="3BC355A6" w14:textId="7600E492" w:rsidR="00B877CC" w:rsidRPr="003B36CB" w:rsidRDefault="00B877CC">
          <w:pPr>
            <w:pStyle w:val="TOCHeading"/>
            <w:rPr>
              <w:rStyle w:val="Heading1Char"/>
            </w:rPr>
          </w:pPr>
          <w:r w:rsidRPr="003B36CB">
            <w:rPr>
              <w:rStyle w:val="Heading1Char"/>
            </w:rPr>
            <w:t>Table of Contents</w:t>
          </w:r>
        </w:p>
        <w:p w14:paraId="5DE5AB49" w14:textId="1F448B08" w:rsidR="00C24393" w:rsidRDefault="0026794B">
          <w:pPr>
            <w:pStyle w:val="TOC1"/>
            <w:rPr>
              <w:rFonts w:eastAsiaTheme="minorEastAsia"/>
              <w:noProof/>
              <w:sz w:val="22"/>
              <w:szCs w:val="22"/>
            </w:rPr>
          </w:pPr>
          <w:r>
            <w:fldChar w:fldCharType="begin"/>
          </w:r>
          <w:r>
            <w:instrText xml:space="preserve"> TOC \o "1-3" \h \z \u </w:instrText>
          </w:r>
          <w:r>
            <w:fldChar w:fldCharType="separate"/>
          </w:r>
          <w:hyperlink w:anchor="_Toc152263601" w:history="1">
            <w:r w:rsidR="00C24393" w:rsidRPr="0081784C">
              <w:rPr>
                <w:rStyle w:val="Hyperlink"/>
                <w:noProof/>
                <w:lang w:val="fr-BE"/>
              </w:rPr>
              <w:t>List of Figures</w:t>
            </w:r>
            <w:r w:rsidR="00C24393">
              <w:rPr>
                <w:noProof/>
                <w:webHidden/>
              </w:rPr>
              <w:tab/>
            </w:r>
            <w:r w:rsidR="00C24393">
              <w:rPr>
                <w:noProof/>
                <w:webHidden/>
              </w:rPr>
              <w:fldChar w:fldCharType="begin"/>
            </w:r>
            <w:r w:rsidR="00C24393">
              <w:rPr>
                <w:noProof/>
                <w:webHidden/>
              </w:rPr>
              <w:instrText xml:space="preserve"> PAGEREF _Toc152263601 \h </w:instrText>
            </w:r>
            <w:r w:rsidR="00C24393">
              <w:rPr>
                <w:noProof/>
                <w:webHidden/>
              </w:rPr>
            </w:r>
            <w:r w:rsidR="00C24393">
              <w:rPr>
                <w:noProof/>
                <w:webHidden/>
              </w:rPr>
              <w:fldChar w:fldCharType="separate"/>
            </w:r>
            <w:r w:rsidR="00C24393">
              <w:rPr>
                <w:noProof/>
                <w:webHidden/>
              </w:rPr>
              <w:t>4</w:t>
            </w:r>
            <w:r w:rsidR="00C24393">
              <w:rPr>
                <w:noProof/>
                <w:webHidden/>
              </w:rPr>
              <w:fldChar w:fldCharType="end"/>
            </w:r>
          </w:hyperlink>
        </w:p>
        <w:p w14:paraId="4EE9077B" w14:textId="0A9AEEA3" w:rsidR="00C24393" w:rsidRDefault="00000000">
          <w:pPr>
            <w:pStyle w:val="TOC1"/>
            <w:rPr>
              <w:rFonts w:eastAsiaTheme="minorEastAsia"/>
              <w:noProof/>
              <w:sz w:val="22"/>
              <w:szCs w:val="22"/>
            </w:rPr>
          </w:pPr>
          <w:hyperlink w:anchor="_Toc152263602" w:history="1">
            <w:r w:rsidR="00C24393" w:rsidRPr="0081784C">
              <w:rPr>
                <w:rStyle w:val="Hyperlink"/>
                <w:noProof/>
                <w:lang w:val="fr-BE"/>
              </w:rPr>
              <w:t>List of Tables</w:t>
            </w:r>
            <w:r w:rsidR="00C24393">
              <w:rPr>
                <w:noProof/>
                <w:webHidden/>
              </w:rPr>
              <w:tab/>
            </w:r>
            <w:r w:rsidR="00C24393">
              <w:rPr>
                <w:noProof/>
                <w:webHidden/>
              </w:rPr>
              <w:fldChar w:fldCharType="begin"/>
            </w:r>
            <w:r w:rsidR="00C24393">
              <w:rPr>
                <w:noProof/>
                <w:webHidden/>
              </w:rPr>
              <w:instrText xml:space="preserve"> PAGEREF _Toc152263602 \h </w:instrText>
            </w:r>
            <w:r w:rsidR="00C24393">
              <w:rPr>
                <w:noProof/>
                <w:webHidden/>
              </w:rPr>
            </w:r>
            <w:r w:rsidR="00C24393">
              <w:rPr>
                <w:noProof/>
                <w:webHidden/>
              </w:rPr>
              <w:fldChar w:fldCharType="separate"/>
            </w:r>
            <w:r w:rsidR="00C24393">
              <w:rPr>
                <w:noProof/>
                <w:webHidden/>
              </w:rPr>
              <w:t>4</w:t>
            </w:r>
            <w:r w:rsidR="00C24393">
              <w:rPr>
                <w:noProof/>
                <w:webHidden/>
              </w:rPr>
              <w:fldChar w:fldCharType="end"/>
            </w:r>
          </w:hyperlink>
        </w:p>
        <w:p w14:paraId="5CD0CC1A" w14:textId="17EAC641" w:rsidR="00C24393" w:rsidRDefault="00000000">
          <w:pPr>
            <w:pStyle w:val="TOC1"/>
            <w:rPr>
              <w:rFonts w:eastAsiaTheme="minorEastAsia"/>
              <w:noProof/>
              <w:sz w:val="22"/>
              <w:szCs w:val="22"/>
            </w:rPr>
          </w:pPr>
          <w:hyperlink w:anchor="_Toc152263603" w:history="1">
            <w:r w:rsidR="00C24393" w:rsidRPr="0081784C">
              <w:rPr>
                <w:rStyle w:val="Hyperlink"/>
                <w:noProof/>
                <w:lang w:val="fr-BE"/>
              </w:rPr>
              <w:t>List of Boxes</w:t>
            </w:r>
            <w:r w:rsidR="00C24393">
              <w:rPr>
                <w:noProof/>
                <w:webHidden/>
              </w:rPr>
              <w:tab/>
            </w:r>
            <w:r w:rsidR="00C24393">
              <w:rPr>
                <w:noProof/>
                <w:webHidden/>
              </w:rPr>
              <w:fldChar w:fldCharType="begin"/>
            </w:r>
            <w:r w:rsidR="00C24393">
              <w:rPr>
                <w:noProof/>
                <w:webHidden/>
              </w:rPr>
              <w:instrText xml:space="preserve"> PAGEREF _Toc152263603 \h </w:instrText>
            </w:r>
            <w:r w:rsidR="00C24393">
              <w:rPr>
                <w:noProof/>
                <w:webHidden/>
              </w:rPr>
            </w:r>
            <w:r w:rsidR="00C24393">
              <w:rPr>
                <w:noProof/>
                <w:webHidden/>
              </w:rPr>
              <w:fldChar w:fldCharType="separate"/>
            </w:r>
            <w:r w:rsidR="00C24393">
              <w:rPr>
                <w:noProof/>
                <w:webHidden/>
              </w:rPr>
              <w:t>4</w:t>
            </w:r>
            <w:r w:rsidR="00C24393">
              <w:rPr>
                <w:noProof/>
                <w:webHidden/>
              </w:rPr>
              <w:fldChar w:fldCharType="end"/>
            </w:r>
          </w:hyperlink>
        </w:p>
        <w:p w14:paraId="5132FA27" w14:textId="4036B45D" w:rsidR="00C24393" w:rsidRDefault="00000000">
          <w:pPr>
            <w:pStyle w:val="TOC1"/>
            <w:rPr>
              <w:rFonts w:eastAsiaTheme="minorEastAsia"/>
              <w:noProof/>
              <w:sz w:val="22"/>
              <w:szCs w:val="22"/>
            </w:rPr>
          </w:pPr>
          <w:hyperlink w:anchor="_Toc152263604" w:history="1">
            <w:r w:rsidR="00C24393" w:rsidRPr="0081784C">
              <w:rPr>
                <w:rStyle w:val="Hyperlink"/>
                <w:noProof/>
              </w:rPr>
              <w:t>Overview</w:t>
            </w:r>
            <w:r w:rsidR="00C24393">
              <w:rPr>
                <w:noProof/>
                <w:webHidden/>
              </w:rPr>
              <w:tab/>
            </w:r>
            <w:r w:rsidR="00C24393">
              <w:rPr>
                <w:noProof/>
                <w:webHidden/>
              </w:rPr>
              <w:fldChar w:fldCharType="begin"/>
            </w:r>
            <w:r w:rsidR="00C24393">
              <w:rPr>
                <w:noProof/>
                <w:webHidden/>
              </w:rPr>
              <w:instrText xml:space="preserve"> PAGEREF _Toc152263604 \h </w:instrText>
            </w:r>
            <w:r w:rsidR="00C24393">
              <w:rPr>
                <w:noProof/>
                <w:webHidden/>
              </w:rPr>
            </w:r>
            <w:r w:rsidR="00C24393">
              <w:rPr>
                <w:noProof/>
                <w:webHidden/>
              </w:rPr>
              <w:fldChar w:fldCharType="separate"/>
            </w:r>
            <w:r w:rsidR="00C24393">
              <w:rPr>
                <w:noProof/>
                <w:webHidden/>
              </w:rPr>
              <w:t>6</w:t>
            </w:r>
            <w:r w:rsidR="00C24393">
              <w:rPr>
                <w:noProof/>
                <w:webHidden/>
              </w:rPr>
              <w:fldChar w:fldCharType="end"/>
            </w:r>
          </w:hyperlink>
        </w:p>
        <w:p w14:paraId="2BB39BE9" w14:textId="4EB06390" w:rsidR="00C24393" w:rsidRDefault="00000000">
          <w:pPr>
            <w:pStyle w:val="TOC1"/>
            <w:rPr>
              <w:rFonts w:eastAsiaTheme="minorEastAsia"/>
              <w:noProof/>
              <w:sz w:val="22"/>
              <w:szCs w:val="22"/>
            </w:rPr>
          </w:pPr>
          <w:hyperlink w:anchor="_Toc152263605" w:history="1">
            <w:r w:rsidR="00C24393" w:rsidRPr="0081784C">
              <w:rPr>
                <w:rStyle w:val="Hyperlink"/>
                <w:noProof/>
              </w:rPr>
              <w:t>1</w:t>
            </w:r>
            <w:r w:rsidR="00C24393">
              <w:rPr>
                <w:rFonts w:eastAsiaTheme="minorEastAsia"/>
                <w:noProof/>
                <w:sz w:val="22"/>
                <w:szCs w:val="22"/>
              </w:rPr>
              <w:tab/>
            </w:r>
            <w:r w:rsidR="00C24393" w:rsidRPr="0081784C">
              <w:rPr>
                <w:rStyle w:val="Hyperlink"/>
                <w:noProof/>
              </w:rPr>
              <w:t>Introduction</w:t>
            </w:r>
            <w:r w:rsidR="00C24393">
              <w:rPr>
                <w:noProof/>
                <w:webHidden/>
              </w:rPr>
              <w:tab/>
            </w:r>
            <w:r w:rsidR="00C24393">
              <w:rPr>
                <w:noProof/>
                <w:webHidden/>
              </w:rPr>
              <w:fldChar w:fldCharType="begin"/>
            </w:r>
            <w:r w:rsidR="00C24393">
              <w:rPr>
                <w:noProof/>
                <w:webHidden/>
              </w:rPr>
              <w:instrText xml:space="preserve"> PAGEREF _Toc152263605 \h </w:instrText>
            </w:r>
            <w:r w:rsidR="00C24393">
              <w:rPr>
                <w:noProof/>
                <w:webHidden/>
              </w:rPr>
            </w:r>
            <w:r w:rsidR="00C24393">
              <w:rPr>
                <w:noProof/>
                <w:webHidden/>
              </w:rPr>
              <w:fldChar w:fldCharType="separate"/>
            </w:r>
            <w:r w:rsidR="00C24393">
              <w:rPr>
                <w:noProof/>
                <w:webHidden/>
              </w:rPr>
              <w:t>13</w:t>
            </w:r>
            <w:r w:rsidR="00C24393">
              <w:rPr>
                <w:noProof/>
                <w:webHidden/>
              </w:rPr>
              <w:fldChar w:fldCharType="end"/>
            </w:r>
          </w:hyperlink>
        </w:p>
        <w:p w14:paraId="24710925" w14:textId="35F31AC3" w:rsidR="00C24393" w:rsidRDefault="00000000">
          <w:pPr>
            <w:pStyle w:val="TOC1"/>
            <w:rPr>
              <w:rFonts w:eastAsiaTheme="minorEastAsia"/>
              <w:noProof/>
              <w:sz w:val="22"/>
              <w:szCs w:val="22"/>
            </w:rPr>
          </w:pPr>
          <w:hyperlink w:anchor="_Toc152263606" w:history="1">
            <w:r w:rsidR="00C24393" w:rsidRPr="0081784C">
              <w:rPr>
                <w:rStyle w:val="Hyperlink"/>
                <w:noProof/>
              </w:rPr>
              <w:t>2</w:t>
            </w:r>
            <w:r w:rsidR="00C24393">
              <w:rPr>
                <w:rFonts w:eastAsiaTheme="minorEastAsia"/>
                <w:noProof/>
                <w:sz w:val="22"/>
                <w:szCs w:val="22"/>
              </w:rPr>
              <w:tab/>
            </w:r>
            <w:r w:rsidR="00C24393" w:rsidRPr="0081784C">
              <w:rPr>
                <w:rStyle w:val="Hyperlink"/>
                <w:noProof/>
              </w:rPr>
              <w:t>Key contours of the Pilot</w:t>
            </w:r>
            <w:r w:rsidR="00C24393">
              <w:rPr>
                <w:noProof/>
                <w:webHidden/>
              </w:rPr>
              <w:tab/>
            </w:r>
            <w:r w:rsidR="00C24393">
              <w:rPr>
                <w:noProof/>
                <w:webHidden/>
              </w:rPr>
              <w:fldChar w:fldCharType="begin"/>
            </w:r>
            <w:r w:rsidR="00C24393">
              <w:rPr>
                <w:noProof/>
                <w:webHidden/>
              </w:rPr>
              <w:instrText xml:space="preserve"> PAGEREF _Toc152263606 \h </w:instrText>
            </w:r>
            <w:r w:rsidR="00C24393">
              <w:rPr>
                <w:noProof/>
                <w:webHidden/>
              </w:rPr>
            </w:r>
            <w:r w:rsidR="00C24393">
              <w:rPr>
                <w:noProof/>
                <w:webHidden/>
              </w:rPr>
              <w:fldChar w:fldCharType="separate"/>
            </w:r>
            <w:r w:rsidR="00C24393">
              <w:rPr>
                <w:noProof/>
                <w:webHidden/>
              </w:rPr>
              <w:t>20</w:t>
            </w:r>
            <w:r w:rsidR="00C24393">
              <w:rPr>
                <w:noProof/>
                <w:webHidden/>
              </w:rPr>
              <w:fldChar w:fldCharType="end"/>
            </w:r>
          </w:hyperlink>
        </w:p>
        <w:p w14:paraId="1F789F91" w14:textId="67D59A8D" w:rsidR="00C24393" w:rsidRDefault="00000000">
          <w:pPr>
            <w:pStyle w:val="TOC2"/>
            <w:tabs>
              <w:tab w:val="left" w:pos="1100"/>
              <w:tab w:val="right" w:leader="dot" w:pos="9350"/>
            </w:tabs>
            <w:rPr>
              <w:rFonts w:eastAsiaTheme="minorEastAsia"/>
              <w:noProof/>
              <w:sz w:val="22"/>
              <w:szCs w:val="22"/>
            </w:rPr>
          </w:pPr>
          <w:hyperlink w:anchor="_Toc152263607" w:history="1">
            <w:r w:rsidR="00C24393" w:rsidRPr="0081784C">
              <w:rPr>
                <w:rStyle w:val="Hyperlink"/>
                <w:noProof/>
              </w:rPr>
              <w:t>2.1</w:t>
            </w:r>
            <w:r w:rsidR="00C24393">
              <w:rPr>
                <w:rFonts w:eastAsiaTheme="minorEastAsia"/>
                <w:noProof/>
                <w:sz w:val="22"/>
                <w:szCs w:val="22"/>
              </w:rPr>
              <w:tab/>
            </w:r>
            <w:r w:rsidR="00C24393" w:rsidRPr="0081784C">
              <w:rPr>
                <w:rStyle w:val="Hyperlink"/>
                <w:noProof/>
              </w:rPr>
              <w:t>Selection and support of stakeholders</w:t>
            </w:r>
            <w:r w:rsidR="00C24393">
              <w:rPr>
                <w:noProof/>
                <w:webHidden/>
              </w:rPr>
              <w:tab/>
            </w:r>
            <w:r w:rsidR="00C24393">
              <w:rPr>
                <w:noProof/>
                <w:webHidden/>
              </w:rPr>
              <w:fldChar w:fldCharType="begin"/>
            </w:r>
            <w:r w:rsidR="00C24393">
              <w:rPr>
                <w:noProof/>
                <w:webHidden/>
              </w:rPr>
              <w:instrText xml:space="preserve"> PAGEREF _Toc152263607 \h </w:instrText>
            </w:r>
            <w:r w:rsidR="00C24393">
              <w:rPr>
                <w:noProof/>
                <w:webHidden/>
              </w:rPr>
            </w:r>
            <w:r w:rsidR="00C24393">
              <w:rPr>
                <w:noProof/>
                <w:webHidden/>
              </w:rPr>
              <w:fldChar w:fldCharType="separate"/>
            </w:r>
            <w:r w:rsidR="00C24393">
              <w:rPr>
                <w:noProof/>
                <w:webHidden/>
              </w:rPr>
              <w:t>21</w:t>
            </w:r>
            <w:r w:rsidR="00C24393">
              <w:rPr>
                <w:noProof/>
                <w:webHidden/>
              </w:rPr>
              <w:fldChar w:fldCharType="end"/>
            </w:r>
          </w:hyperlink>
        </w:p>
        <w:p w14:paraId="718E5052" w14:textId="183FAA9B" w:rsidR="00C24393" w:rsidRDefault="00000000">
          <w:pPr>
            <w:pStyle w:val="TOC2"/>
            <w:tabs>
              <w:tab w:val="left" w:pos="1100"/>
              <w:tab w:val="right" w:leader="dot" w:pos="9350"/>
            </w:tabs>
            <w:rPr>
              <w:rFonts w:eastAsiaTheme="minorEastAsia"/>
              <w:noProof/>
              <w:sz w:val="22"/>
              <w:szCs w:val="22"/>
            </w:rPr>
          </w:pPr>
          <w:hyperlink w:anchor="_Toc152263608" w:history="1">
            <w:r w:rsidR="00C24393" w:rsidRPr="0081784C">
              <w:rPr>
                <w:rStyle w:val="Hyperlink"/>
                <w:noProof/>
              </w:rPr>
              <w:t>2.2</w:t>
            </w:r>
            <w:r w:rsidR="00C24393">
              <w:rPr>
                <w:rFonts w:eastAsiaTheme="minorEastAsia"/>
                <w:noProof/>
                <w:sz w:val="22"/>
                <w:szCs w:val="22"/>
              </w:rPr>
              <w:tab/>
            </w:r>
            <w:r w:rsidR="00C24393" w:rsidRPr="0081784C">
              <w:rPr>
                <w:rStyle w:val="Hyperlink"/>
                <w:noProof/>
              </w:rPr>
              <w:t>Implementation in Practice</w:t>
            </w:r>
            <w:r w:rsidR="00C24393">
              <w:rPr>
                <w:noProof/>
                <w:webHidden/>
              </w:rPr>
              <w:tab/>
            </w:r>
            <w:r w:rsidR="00C24393">
              <w:rPr>
                <w:noProof/>
                <w:webHidden/>
              </w:rPr>
              <w:fldChar w:fldCharType="begin"/>
            </w:r>
            <w:r w:rsidR="00C24393">
              <w:rPr>
                <w:noProof/>
                <w:webHidden/>
              </w:rPr>
              <w:instrText xml:space="preserve"> PAGEREF _Toc152263608 \h </w:instrText>
            </w:r>
            <w:r w:rsidR="00C24393">
              <w:rPr>
                <w:noProof/>
                <w:webHidden/>
              </w:rPr>
            </w:r>
            <w:r w:rsidR="00C24393">
              <w:rPr>
                <w:noProof/>
                <w:webHidden/>
              </w:rPr>
              <w:fldChar w:fldCharType="separate"/>
            </w:r>
            <w:r w:rsidR="00C24393">
              <w:rPr>
                <w:noProof/>
                <w:webHidden/>
              </w:rPr>
              <w:t>25</w:t>
            </w:r>
            <w:r w:rsidR="00C24393">
              <w:rPr>
                <w:noProof/>
                <w:webHidden/>
              </w:rPr>
              <w:fldChar w:fldCharType="end"/>
            </w:r>
          </w:hyperlink>
        </w:p>
        <w:p w14:paraId="7BAC4109" w14:textId="7F22266B" w:rsidR="00C24393" w:rsidRDefault="00000000">
          <w:pPr>
            <w:pStyle w:val="TOC3"/>
            <w:tabs>
              <w:tab w:val="left" w:pos="1320"/>
              <w:tab w:val="right" w:leader="dot" w:pos="9350"/>
            </w:tabs>
            <w:rPr>
              <w:rFonts w:eastAsiaTheme="minorEastAsia"/>
              <w:noProof/>
              <w:sz w:val="22"/>
              <w:szCs w:val="22"/>
            </w:rPr>
          </w:pPr>
          <w:hyperlink w:anchor="_Toc152263609" w:history="1">
            <w:r w:rsidR="00C24393" w:rsidRPr="0081784C">
              <w:rPr>
                <w:rStyle w:val="Hyperlink"/>
                <w:noProof/>
              </w:rPr>
              <w:t>2.2.1</w:t>
            </w:r>
            <w:r w:rsidR="00C24393">
              <w:rPr>
                <w:rFonts w:eastAsiaTheme="minorEastAsia"/>
                <w:noProof/>
                <w:sz w:val="22"/>
                <w:szCs w:val="22"/>
              </w:rPr>
              <w:tab/>
            </w:r>
            <w:r w:rsidR="00C24393" w:rsidRPr="0081784C">
              <w:rPr>
                <w:rStyle w:val="Hyperlink"/>
                <w:noProof/>
              </w:rPr>
              <w:t>Evolving rules of engagement</w:t>
            </w:r>
            <w:r w:rsidR="00C24393">
              <w:rPr>
                <w:noProof/>
                <w:webHidden/>
              </w:rPr>
              <w:tab/>
            </w:r>
            <w:r w:rsidR="00C24393">
              <w:rPr>
                <w:noProof/>
                <w:webHidden/>
              </w:rPr>
              <w:fldChar w:fldCharType="begin"/>
            </w:r>
            <w:r w:rsidR="00C24393">
              <w:rPr>
                <w:noProof/>
                <w:webHidden/>
              </w:rPr>
              <w:instrText xml:space="preserve"> PAGEREF _Toc152263609 \h </w:instrText>
            </w:r>
            <w:r w:rsidR="00C24393">
              <w:rPr>
                <w:noProof/>
                <w:webHidden/>
              </w:rPr>
            </w:r>
            <w:r w:rsidR="00C24393">
              <w:rPr>
                <w:noProof/>
                <w:webHidden/>
              </w:rPr>
              <w:fldChar w:fldCharType="separate"/>
            </w:r>
            <w:r w:rsidR="00C24393">
              <w:rPr>
                <w:noProof/>
                <w:webHidden/>
              </w:rPr>
              <w:t>25</w:t>
            </w:r>
            <w:r w:rsidR="00C24393">
              <w:rPr>
                <w:noProof/>
                <w:webHidden/>
              </w:rPr>
              <w:fldChar w:fldCharType="end"/>
            </w:r>
          </w:hyperlink>
        </w:p>
        <w:p w14:paraId="1A48022A" w14:textId="46A9EB49" w:rsidR="00C24393" w:rsidRDefault="00000000">
          <w:pPr>
            <w:pStyle w:val="TOC3"/>
            <w:tabs>
              <w:tab w:val="left" w:pos="1320"/>
              <w:tab w:val="right" w:leader="dot" w:pos="9350"/>
            </w:tabs>
            <w:rPr>
              <w:rFonts w:eastAsiaTheme="minorEastAsia"/>
              <w:noProof/>
              <w:sz w:val="22"/>
              <w:szCs w:val="22"/>
            </w:rPr>
          </w:pPr>
          <w:hyperlink w:anchor="_Toc152263610" w:history="1">
            <w:r w:rsidR="00C24393" w:rsidRPr="0081784C">
              <w:rPr>
                <w:rStyle w:val="Hyperlink"/>
                <w:noProof/>
              </w:rPr>
              <w:t>2.2.2</w:t>
            </w:r>
            <w:r w:rsidR="00C24393">
              <w:rPr>
                <w:rFonts w:eastAsiaTheme="minorEastAsia"/>
                <w:noProof/>
                <w:sz w:val="22"/>
                <w:szCs w:val="22"/>
              </w:rPr>
              <w:tab/>
            </w:r>
            <w:r w:rsidR="00C24393" w:rsidRPr="0081784C">
              <w:rPr>
                <w:rStyle w:val="Hyperlink"/>
                <w:noProof/>
              </w:rPr>
              <w:t>Evolution of participation and performance</w:t>
            </w:r>
            <w:r w:rsidR="00C24393">
              <w:rPr>
                <w:noProof/>
                <w:webHidden/>
              </w:rPr>
              <w:tab/>
            </w:r>
            <w:r w:rsidR="00C24393">
              <w:rPr>
                <w:noProof/>
                <w:webHidden/>
              </w:rPr>
              <w:fldChar w:fldCharType="begin"/>
            </w:r>
            <w:r w:rsidR="00C24393">
              <w:rPr>
                <w:noProof/>
                <w:webHidden/>
              </w:rPr>
              <w:instrText xml:space="preserve"> PAGEREF _Toc152263610 \h </w:instrText>
            </w:r>
            <w:r w:rsidR="00C24393">
              <w:rPr>
                <w:noProof/>
                <w:webHidden/>
              </w:rPr>
            </w:r>
            <w:r w:rsidR="00C24393">
              <w:rPr>
                <w:noProof/>
                <w:webHidden/>
              </w:rPr>
              <w:fldChar w:fldCharType="separate"/>
            </w:r>
            <w:r w:rsidR="00C24393">
              <w:rPr>
                <w:noProof/>
                <w:webHidden/>
              </w:rPr>
              <w:t>26</w:t>
            </w:r>
            <w:r w:rsidR="00C24393">
              <w:rPr>
                <w:noProof/>
                <w:webHidden/>
              </w:rPr>
              <w:fldChar w:fldCharType="end"/>
            </w:r>
          </w:hyperlink>
        </w:p>
        <w:p w14:paraId="5787BD87" w14:textId="5280DD32" w:rsidR="00C24393" w:rsidRDefault="00000000">
          <w:pPr>
            <w:pStyle w:val="TOC2"/>
            <w:tabs>
              <w:tab w:val="left" w:pos="1100"/>
              <w:tab w:val="right" w:leader="dot" w:pos="9350"/>
            </w:tabs>
            <w:rPr>
              <w:rFonts w:eastAsiaTheme="minorEastAsia"/>
              <w:noProof/>
              <w:sz w:val="22"/>
              <w:szCs w:val="22"/>
            </w:rPr>
          </w:pPr>
          <w:hyperlink w:anchor="_Toc152263611" w:history="1">
            <w:r w:rsidR="00C24393" w:rsidRPr="0081784C">
              <w:rPr>
                <w:rStyle w:val="Hyperlink"/>
                <w:noProof/>
              </w:rPr>
              <w:t>2.3</w:t>
            </w:r>
            <w:r w:rsidR="00C24393">
              <w:rPr>
                <w:rFonts w:eastAsiaTheme="minorEastAsia"/>
                <w:noProof/>
                <w:sz w:val="22"/>
                <w:szCs w:val="22"/>
              </w:rPr>
              <w:tab/>
            </w:r>
            <w:r w:rsidR="00C24393" w:rsidRPr="0081784C">
              <w:rPr>
                <w:rStyle w:val="Hyperlink"/>
                <w:noProof/>
              </w:rPr>
              <w:t>Data and analytical design</w:t>
            </w:r>
            <w:r w:rsidR="00C24393">
              <w:rPr>
                <w:noProof/>
                <w:webHidden/>
              </w:rPr>
              <w:tab/>
            </w:r>
            <w:r w:rsidR="00C24393">
              <w:rPr>
                <w:noProof/>
                <w:webHidden/>
              </w:rPr>
              <w:fldChar w:fldCharType="begin"/>
            </w:r>
            <w:r w:rsidR="00C24393">
              <w:rPr>
                <w:noProof/>
                <w:webHidden/>
              </w:rPr>
              <w:instrText xml:space="preserve"> PAGEREF _Toc152263611 \h </w:instrText>
            </w:r>
            <w:r w:rsidR="00C24393">
              <w:rPr>
                <w:noProof/>
                <w:webHidden/>
              </w:rPr>
            </w:r>
            <w:r w:rsidR="00C24393">
              <w:rPr>
                <w:noProof/>
                <w:webHidden/>
              </w:rPr>
              <w:fldChar w:fldCharType="separate"/>
            </w:r>
            <w:r w:rsidR="00C24393">
              <w:rPr>
                <w:noProof/>
                <w:webHidden/>
              </w:rPr>
              <w:t>28</w:t>
            </w:r>
            <w:r w:rsidR="00C24393">
              <w:rPr>
                <w:noProof/>
                <w:webHidden/>
              </w:rPr>
              <w:fldChar w:fldCharType="end"/>
            </w:r>
          </w:hyperlink>
        </w:p>
        <w:p w14:paraId="0D7ECDB2" w14:textId="56EDBE16" w:rsidR="00C24393" w:rsidRDefault="00000000">
          <w:pPr>
            <w:pStyle w:val="TOC1"/>
            <w:rPr>
              <w:rFonts w:eastAsiaTheme="minorEastAsia"/>
              <w:noProof/>
              <w:sz w:val="22"/>
              <w:szCs w:val="22"/>
            </w:rPr>
          </w:pPr>
          <w:hyperlink w:anchor="_Toc152263612" w:history="1">
            <w:r w:rsidR="00C24393" w:rsidRPr="0081784C">
              <w:rPr>
                <w:rStyle w:val="Hyperlink"/>
                <w:noProof/>
              </w:rPr>
              <w:t>3</w:t>
            </w:r>
            <w:r w:rsidR="00C24393">
              <w:rPr>
                <w:rFonts w:eastAsiaTheme="minorEastAsia"/>
                <w:noProof/>
                <w:sz w:val="22"/>
                <w:szCs w:val="22"/>
              </w:rPr>
              <w:tab/>
            </w:r>
            <w:r w:rsidR="00C24393" w:rsidRPr="0081784C">
              <w:rPr>
                <w:rStyle w:val="Hyperlink"/>
                <w:noProof/>
              </w:rPr>
              <w:t>The Economics of Rice Contract Farming</w:t>
            </w:r>
            <w:r w:rsidR="00C24393">
              <w:rPr>
                <w:noProof/>
                <w:webHidden/>
              </w:rPr>
              <w:tab/>
            </w:r>
            <w:r w:rsidR="00C24393">
              <w:rPr>
                <w:noProof/>
                <w:webHidden/>
              </w:rPr>
              <w:fldChar w:fldCharType="begin"/>
            </w:r>
            <w:r w:rsidR="00C24393">
              <w:rPr>
                <w:noProof/>
                <w:webHidden/>
              </w:rPr>
              <w:instrText xml:space="preserve"> PAGEREF _Toc152263612 \h </w:instrText>
            </w:r>
            <w:r w:rsidR="00C24393">
              <w:rPr>
                <w:noProof/>
                <w:webHidden/>
              </w:rPr>
            </w:r>
            <w:r w:rsidR="00C24393">
              <w:rPr>
                <w:noProof/>
                <w:webHidden/>
              </w:rPr>
              <w:fldChar w:fldCharType="separate"/>
            </w:r>
            <w:r w:rsidR="00C24393">
              <w:rPr>
                <w:noProof/>
                <w:webHidden/>
              </w:rPr>
              <w:t>31</w:t>
            </w:r>
            <w:r w:rsidR="00C24393">
              <w:rPr>
                <w:noProof/>
                <w:webHidden/>
              </w:rPr>
              <w:fldChar w:fldCharType="end"/>
            </w:r>
          </w:hyperlink>
        </w:p>
        <w:p w14:paraId="54A5DD7C" w14:textId="24268756" w:rsidR="00C24393" w:rsidRDefault="00000000">
          <w:pPr>
            <w:pStyle w:val="TOC2"/>
            <w:tabs>
              <w:tab w:val="left" w:pos="1100"/>
              <w:tab w:val="right" w:leader="dot" w:pos="9350"/>
            </w:tabs>
            <w:rPr>
              <w:rFonts w:eastAsiaTheme="minorEastAsia"/>
              <w:noProof/>
              <w:sz w:val="22"/>
              <w:szCs w:val="22"/>
            </w:rPr>
          </w:pPr>
          <w:hyperlink w:anchor="_Toc152263613" w:history="1">
            <w:r w:rsidR="00C24393" w:rsidRPr="0081784C">
              <w:rPr>
                <w:rStyle w:val="Hyperlink"/>
                <w:noProof/>
              </w:rPr>
              <w:t>3.1</w:t>
            </w:r>
            <w:r w:rsidR="00C24393">
              <w:rPr>
                <w:rFonts w:eastAsiaTheme="minorEastAsia"/>
                <w:noProof/>
                <w:sz w:val="22"/>
                <w:szCs w:val="22"/>
              </w:rPr>
              <w:tab/>
            </w:r>
            <w:r w:rsidR="00C24393" w:rsidRPr="0081784C">
              <w:rPr>
                <w:rStyle w:val="Hyperlink"/>
                <w:noProof/>
              </w:rPr>
              <w:t>Lowland rice growers in the pilot area</w:t>
            </w:r>
            <w:r w:rsidR="00C24393">
              <w:rPr>
                <w:noProof/>
                <w:webHidden/>
              </w:rPr>
              <w:tab/>
            </w:r>
            <w:r w:rsidR="00C24393">
              <w:rPr>
                <w:noProof/>
                <w:webHidden/>
              </w:rPr>
              <w:fldChar w:fldCharType="begin"/>
            </w:r>
            <w:r w:rsidR="00C24393">
              <w:rPr>
                <w:noProof/>
                <w:webHidden/>
              </w:rPr>
              <w:instrText xml:space="preserve"> PAGEREF _Toc152263613 \h </w:instrText>
            </w:r>
            <w:r w:rsidR="00C24393">
              <w:rPr>
                <w:noProof/>
                <w:webHidden/>
              </w:rPr>
            </w:r>
            <w:r w:rsidR="00C24393">
              <w:rPr>
                <w:noProof/>
                <w:webHidden/>
              </w:rPr>
              <w:fldChar w:fldCharType="separate"/>
            </w:r>
            <w:r w:rsidR="00C24393">
              <w:rPr>
                <w:noProof/>
                <w:webHidden/>
              </w:rPr>
              <w:t>31</w:t>
            </w:r>
            <w:r w:rsidR="00C24393">
              <w:rPr>
                <w:noProof/>
                <w:webHidden/>
              </w:rPr>
              <w:fldChar w:fldCharType="end"/>
            </w:r>
          </w:hyperlink>
        </w:p>
        <w:p w14:paraId="7A2EC43F" w14:textId="72212C58" w:rsidR="00C24393" w:rsidRDefault="00000000">
          <w:pPr>
            <w:pStyle w:val="TOC2"/>
            <w:tabs>
              <w:tab w:val="left" w:pos="1100"/>
              <w:tab w:val="right" w:leader="dot" w:pos="9350"/>
            </w:tabs>
            <w:rPr>
              <w:rFonts w:eastAsiaTheme="minorEastAsia"/>
              <w:noProof/>
              <w:sz w:val="22"/>
              <w:szCs w:val="22"/>
            </w:rPr>
          </w:pPr>
          <w:hyperlink w:anchor="_Toc152263614" w:history="1">
            <w:r w:rsidR="00C24393" w:rsidRPr="0081784C">
              <w:rPr>
                <w:rStyle w:val="Hyperlink"/>
                <w:noProof/>
              </w:rPr>
              <w:t>3.2</w:t>
            </w:r>
            <w:r w:rsidR="00C24393">
              <w:rPr>
                <w:rFonts w:eastAsiaTheme="minorEastAsia"/>
                <w:noProof/>
                <w:sz w:val="22"/>
                <w:szCs w:val="22"/>
              </w:rPr>
              <w:tab/>
            </w:r>
            <w:r w:rsidR="00C24393" w:rsidRPr="0081784C">
              <w:rPr>
                <w:rStyle w:val="Hyperlink"/>
                <w:noProof/>
              </w:rPr>
              <w:t>Pilot interventions to support farmers</w:t>
            </w:r>
            <w:r w:rsidR="00C24393">
              <w:rPr>
                <w:noProof/>
                <w:webHidden/>
              </w:rPr>
              <w:tab/>
            </w:r>
            <w:r w:rsidR="00C24393">
              <w:rPr>
                <w:noProof/>
                <w:webHidden/>
              </w:rPr>
              <w:fldChar w:fldCharType="begin"/>
            </w:r>
            <w:r w:rsidR="00C24393">
              <w:rPr>
                <w:noProof/>
                <w:webHidden/>
              </w:rPr>
              <w:instrText xml:space="preserve"> PAGEREF _Toc152263614 \h </w:instrText>
            </w:r>
            <w:r w:rsidR="00C24393">
              <w:rPr>
                <w:noProof/>
                <w:webHidden/>
              </w:rPr>
            </w:r>
            <w:r w:rsidR="00C24393">
              <w:rPr>
                <w:noProof/>
                <w:webHidden/>
              </w:rPr>
              <w:fldChar w:fldCharType="separate"/>
            </w:r>
            <w:r w:rsidR="00C24393">
              <w:rPr>
                <w:noProof/>
                <w:webHidden/>
              </w:rPr>
              <w:t>39</w:t>
            </w:r>
            <w:r w:rsidR="00C24393">
              <w:rPr>
                <w:noProof/>
                <w:webHidden/>
              </w:rPr>
              <w:fldChar w:fldCharType="end"/>
            </w:r>
          </w:hyperlink>
        </w:p>
        <w:p w14:paraId="6F2B9BCC" w14:textId="764387DF" w:rsidR="00C24393" w:rsidRDefault="00000000">
          <w:pPr>
            <w:pStyle w:val="TOC2"/>
            <w:tabs>
              <w:tab w:val="left" w:pos="1100"/>
              <w:tab w:val="right" w:leader="dot" w:pos="9350"/>
            </w:tabs>
            <w:rPr>
              <w:rFonts w:eastAsiaTheme="minorEastAsia"/>
              <w:noProof/>
              <w:sz w:val="22"/>
              <w:szCs w:val="22"/>
            </w:rPr>
          </w:pPr>
          <w:hyperlink w:anchor="_Toc152263615" w:history="1">
            <w:r w:rsidR="00C24393" w:rsidRPr="0081784C">
              <w:rPr>
                <w:rStyle w:val="Hyperlink"/>
                <w:noProof/>
              </w:rPr>
              <w:t>3.3</w:t>
            </w:r>
            <w:r w:rsidR="00C24393">
              <w:rPr>
                <w:rFonts w:eastAsiaTheme="minorEastAsia"/>
                <w:noProof/>
                <w:sz w:val="22"/>
                <w:szCs w:val="22"/>
              </w:rPr>
              <w:tab/>
            </w:r>
            <w:r w:rsidR="00C24393" w:rsidRPr="0081784C">
              <w:rPr>
                <w:rStyle w:val="Hyperlink"/>
                <w:noProof/>
              </w:rPr>
              <w:t>Pilot rice contract farmers in action</w:t>
            </w:r>
            <w:r w:rsidR="00C24393">
              <w:rPr>
                <w:noProof/>
                <w:webHidden/>
              </w:rPr>
              <w:tab/>
            </w:r>
            <w:r w:rsidR="00C24393">
              <w:rPr>
                <w:noProof/>
                <w:webHidden/>
              </w:rPr>
              <w:fldChar w:fldCharType="begin"/>
            </w:r>
            <w:r w:rsidR="00C24393">
              <w:rPr>
                <w:noProof/>
                <w:webHidden/>
              </w:rPr>
              <w:instrText xml:space="preserve"> PAGEREF _Toc152263615 \h </w:instrText>
            </w:r>
            <w:r w:rsidR="00C24393">
              <w:rPr>
                <w:noProof/>
                <w:webHidden/>
              </w:rPr>
            </w:r>
            <w:r w:rsidR="00C24393">
              <w:rPr>
                <w:noProof/>
                <w:webHidden/>
              </w:rPr>
              <w:fldChar w:fldCharType="separate"/>
            </w:r>
            <w:r w:rsidR="00C24393">
              <w:rPr>
                <w:noProof/>
                <w:webHidden/>
              </w:rPr>
              <w:t>42</w:t>
            </w:r>
            <w:r w:rsidR="00C24393">
              <w:rPr>
                <w:noProof/>
                <w:webHidden/>
              </w:rPr>
              <w:fldChar w:fldCharType="end"/>
            </w:r>
          </w:hyperlink>
        </w:p>
        <w:p w14:paraId="7704C523" w14:textId="4DFC7D86" w:rsidR="00C24393" w:rsidRDefault="00000000">
          <w:pPr>
            <w:pStyle w:val="TOC2"/>
            <w:tabs>
              <w:tab w:val="left" w:pos="1100"/>
              <w:tab w:val="right" w:leader="dot" w:pos="9350"/>
            </w:tabs>
            <w:rPr>
              <w:rFonts w:eastAsiaTheme="minorEastAsia"/>
              <w:noProof/>
              <w:sz w:val="22"/>
              <w:szCs w:val="22"/>
            </w:rPr>
          </w:pPr>
          <w:hyperlink w:anchor="_Toc152263616" w:history="1">
            <w:r w:rsidR="00C24393" w:rsidRPr="0081784C">
              <w:rPr>
                <w:rStyle w:val="Hyperlink"/>
                <w:noProof/>
              </w:rPr>
              <w:t>3.4</w:t>
            </w:r>
            <w:r w:rsidR="00C24393">
              <w:rPr>
                <w:rFonts w:eastAsiaTheme="minorEastAsia"/>
                <w:noProof/>
                <w:sz w:val="22"/>
                <w:szCs w:val="22"/>
              </w:rPr>
              <w:tab/>
            </w:r>
            <w:r w:rsidR="00C24393" w:rsidRPr="0081784C">
              <w:rPr>
                <w:rStyle w:val="Hyperlink"/>
                <w:noProof/>
              </w:rPr>
              <w:t>Lessons for iVCD piloting and scale up</w:t>
            </w:r>
            <w:r w:rsidR="00C24393">
              <w:rPr>
                <w:noProof/>
                <w:webHidden/>
              </w:rPr>
              <w:tab/>
            </w:r>
            <w:r w:rsidR="00C24393">
              <w:rPr>
                <w:noProof/>
                <w:webHidden/>
              </w:rPr>
              <w:fldChar w:fldCharType="begin"/>
            </w:r>
            <w:r w:rsidR="00C24393">
              <w:rPr>
                <w:noProof/>
                <w:webHidden/>
              </w:rPr>
              <w:instrText xml:space="preserve"> PAGEREF _Toc152263616 \h </w:instrText>
            </w:r>
            <w:r w:rsidR="00C24393">
              <w:rPr>
                <w:noProof/>
                <w:webHidden/>
              </w:rPr>
            </w:r>
            <w:r w:rsidR="00C24393">
              <w:rPr>
                <w:noProof/>
                <w:webHidden/>
              </w:rPr>
              <w:fldChar w:fldCharType="separate"/>
            </w:r>
            <w:r w:rsidR="00C24393">
              <w:rPr>
                <w:noProof/>
                <w:webHidden/>
              </w:rPr>
              <w:t>50</w:t>
            </w:r>
            <w:r w:rsidR="00C24393">
              <w:rPr>
                <w:noProof/>
                <w:webHidden/>
              </w:rPr>
              <w:fldChar w:fldCharType="end"/>
            </w:r>
          </w:hyperlink>
        </w:p>
        <w:p w14:paraId="0D0BBC70" w14:textId="16BE07F4" w:rsidR="00C24393" w:rsidRDefault="00000000">
          <w:pPr>
            <w:pStyle w:val="TOC1"/>
            <w:rPr>
              <w:rFonts w:eastAsiaTheme="minorEastAsia"/>
              <w:noProof/>
              <w:sz w:val="22"/>
              <w:szCs w:val="22"/>
            </w:rPr>
          </w:pPr>
          <w:hyperlink w:anchor="_Toc152263617" w:history="1">
            <w:r w:rsidR="00C24393" w:rsidRPr="0081784C">
              <w:rPr>
                <w:rStyle w:val="Hyperlink"/>
                <w:noProof/>
              </w:rPr>
              <w:t>4</w:t>
            </w:r>
            <w:r w:rsidR="00C24393">
              <w:rPr>
                <w:rFonts w:eastAsiaTheme="minorEastAsia"/>
                <w:noProof/>
                <w:sz w:val="22"/>
                <w:szCs w:val="22"/>
              </w:rPr>
              <w:tab/>
            </w:r>
            <w:r w:rsidR="00C24393" w:rsidRPr="0081784C">
              <w:rPr>
                <w:rStyle w:val="Hyperlink"/>
                <w:noProof/>
              </w:rPr>
              <w:t>The Promise of Medium Scale Millers</w:t>
            </w:r>
            <w:r w:rsidR="00C24393">
              <w:rPr>
                <w:noProof/>
                <w:webHidden/>
              </w:rPr>
              <w:tab/>
            </w:r>
            <w:r w:rsidR="00C24393">
              <w:rPr>
                <w:noProof/>
                <w:webHidden/>
              </w:rPr>
              <w:fldChar w:fldCharType="begin"/>
            </w:r>
            <w:r w:rsidR="00C24393">
              <w:rPr>
                <w:noProof/>
                <w:webHidden/>
              </w:rPr>
              <w:instrText xml:space="preserve"> PAGEREF _Toc152263617 \h </w:instrText>
            </w:r>
            <w:r w:rsidR="00C24393">
              <w:rPr>
                <w:noProof/>
                <w:webHidden/>
              </w:rPr>
            </w:r>
            <w:r w:rsidR="00C24393">
              <w:rPr>
                <w:noProof/>
                <w:webHidden/>
              </w:rPr>
              <w:fldChar w:fldCharType="separate"/>
            </w:r>
            <w:r w:rsidR="00C24393">
              <w:rPr>
                <w:noProof/>
                <w:webHidden/>
              </w:rPr>
              <w:t>53</w:t>
            </w:r>
            <w:r w:rsidR="00C24393">
              <w:rPr>
                <w:noProof/>
                <w:webHidden/>
              </w:rPr>
              <w:fldChar w:fldCharType="end"/>
            </w:r>
          </w:hyperlink>
        </w:p>
        <w:p w14:paraId="1648DDBF" w14:textId="5C19A1AB" w:rsidR="00C24393" w:rsidRDefault="00000000">
          <w:pPr>
            <w:pStyle w:val="TOC2"/>
            <w:tabs>
              <w:tab w:val="left" w:pos="1100"/>
              <w:tab w:val="right" w:leader="dot" w:pos="9350"/>
            </w:tabs>
            <w:rPr>
              <w:rFonts w:eastAsiaTheme="minorEastAsia"/>
              <w:noProof/>
              <w:sz w:val="22"/>
              <w:szCs w:val="22"/>
            </w:rPr>
          </w:pPr>
          <w:hyperlink w:anchor="_Toc152263618" w:history="1">
            <w:r w:rsidR="00C24393" w:rsidRPr="0081784C">
              <w:rPr>
                <w:rStyle w:val="Hyperlink"/>
                <w:noProof/>
              </w:rPr>
              <w:t>4.1</w:t>
            </w:r>
            <w:r w:rsidR="00C24393">
              <w:rPr>
                <w:rFonts w:eastAsiaTheme="minorEastAsia"/>
                <w:noProof/>
                <w:sz w:val="22"/>
                <w:szCs w:val="22"/>
              </w:rPr>
              <w:tab/>
            </w:r>
            <w:r w:rsidR="00C24393" w:rsidRPr="0081784C">
              <w:rPr>
                <w:rStyle w:val="Hyperlink"/>
                <w:noProof/>
              </w:rPr>
              <w:t>Context for the Pilot’s Rice Processing</w:t>
            </w:r>
            <w:r w:rsidR="00C24393">
              <w:rPr>
                <w:noProof/>
                <w:webHidden/>
              </w:rPr>
              <w:tab/>
            </w:r>
            <w:r w:rsidR="00C24393">
              <w:rPr>
                <w:noProof/>
                <w:webHidden/>
              </w:rPr>
              <w:fldChar w:fldCharType="begin"/>
            </w:r>
            <w:r w:rsidR="00C24393">
              <w:rPr>
                <w:noProof/>
                <w:webHidden/>
              </w:rPr>
              <w:instrText xml:space="preserve"> PAGEREF _Toc152263618 \h </w:instrText>
            </w:r>
            <w:r w:rsidR="00C24393">
              <w:rPr>
                <w:noProof/>
                <w:webHidden/>
              </w:rPr>
            </w:r>
            <w:r w:rsidR="00C24393">
              <w:rPr>
                <w:noProof/>
                <w:webHidden/>
              </w:rPr>
              <w:fldChar w:fldCharType="separate"/>
            </w:r>
            <w:r w:rsidR="00C24393">
              <w:rPr>
                <w:noProof/>
                <w:webHidden/>
              </w:rPr>
              <w:t>53</w:t>
            </w:r>
            <w:r w:rsidR="00C24393">
              <w:rPr>
                <w:noProof/>
                <w:webHidden/>
              </w:rPr>
              <w:fldChar w:fldCharType="end"/>
            </w:r>
          </w:hyperlink>
        </w:p>
        <w:p w14:paraId="046F9FB0" w14:textId="2B1EBE29" w:rsidR="00C24393" w:rsidRDefault="00000000">
          <w:pPr>
            <w:pStyle w:val="TOC2"/>
            <w:tabs>
              <w:tab w:val="left" w:pos="1100"/>
              <w:tab w:val="right" w:leader="dot" w:pos="9350"/>
            </w:tabs>
            <w:rPr>
              <w:rFonts w:eastAsiaTheme="minorEastAsia"/>
              <w:noProof/>
              <w:sz w:val="22"/>
              <w:szCs w:val="22"/>
            </w:rPr>
          </w:pPr>
          <w:hyperlink w:anchor="_Toc152263619" w:history="1">
            <w:r w:rsidR="00C24393" w:rsidRPr="0081784C">
              <w:rPr>
                <w:rStyle w:val="Hyperlink"/>
                <w:noProof/>
              </w:rPr>
              <w:t>4.2</w:t>
            </w:r>
            <w:r w:rsidR="00C24393">
              <w:rPr>
                <w:rFonts w:eastAsiaTheme="minorEastAsia"/>
                <w:noProof/>
                <w:sz w:val="22"/>
                <w:szCs w:val="22"/>
              </w:rPr>
              <w:tab/>
            </w:r>
            <w:r w:rsidR="00C24393" w:rsidRPr="0081784C">
              <w:rPr>
                <w:rStyle w:val="Hyperlink"/>
                <w:noProof/>
              </w:rPr>
              <w:t>Pilot Interventions for Processing Units</w:t>
            </w:r>
            <w:r w:rsidR="00C24393">
              <w:rPr>
                <w:noProof/>
                <w:webHidden/>
              </w:rPr>
              <w:tab/>
            </w:r>
            <w:r w:rsidR="00C24393">
              <w:rPr>
                <w:noProof/>
                <w:webHidden/>
              </w:rPr>
              <w:fldChar w:fldCharType="begin"/>
            </w:r>
            <w:r w:rsidR="00C24393">
              <w:rPr>
                <w:noProof/>
                <w:webHidden/>
              </w:rPr>
              <w:instrText xml:space="preserve"> PAGEREF _Toc152263619 \h </w:instrText>
            </w:r>
            <w:r w:rsidR="00C24393">
              <w:rPr>
                <w:noProof/>
                <w:webHidden/>
              </w:rPr>
            </w:r>
            <w:r w:rsidR="00C24393">
              <w:rPr>
                <w:noProof/>
                <w:webHidden/>
              </w:rPr>
              <w:fldChar w:fldCharType="separate"/>
            </w:r>
            <w:r w:rsidR="00C24393">
              <w:rPr>
                <w:noProof/>
                <w:webHidden/>
              </w:rPr>
              <w:t>55</w:t>
            </w:r>
            <w:r w:rsidR="00C24393">
              <w:rPr>
                <w:noProof/>
                <w:webHidden/>
              </w:rPr>
              <w:fldChar w:fldCharType="end"/>
            </w:r>
          </w:hyperlink>
        </w:p>
        <w:p w14:paraId="494DD85C" w14:textId="5615F80F" w:rsidR="00C24393" w:rsidRDefault="00000000">
          <w:pPr>
            <w:pStyle w:val="TOC3"/>
            <w:tabs>
              <w:tab w:val="left" w:pos="1320"/>
              <w:tab w:val="right" w:leader="dot" w:pos="9350"/>
            </w:tabs>
            <w:rPr>
              <w:rFonts w:eastAsiaTheme="minorEastAsia"/>
              <w:noProof/>
              <w:sz w:val="22"/>
              <w:szCs w:val="22"/>
            </w:rPr>
          </w:pPr>
          <w:hyperlink w:anchor="_Toc152263620" w:history="1">
            <w:r w:rsidR="00C24393" w:rsidRPr="0081784C">
              <w:rPr>
                <w:rStyle w:val="Hyperlink"/>
                <w:noProof/>
              </w:rPr>
              <w:t>4.2.1</w:t>
            </w:r>
            <w:r w:rsidR="00C24393">
              <w:rPr>
                <w:rFonts w:eastAsiaTheme="minorEastAsia"/>
                <w:noProof/>
                <w:sz w:val="22"/>
                <w:szCs w:val="22"/>
              </w:rPr>
              <w:tab/>
            </w:r>
            <w:r w:rsidR="00C24393" w:rsidRPr="0081784C">
              <w:rPr>
                <w:rStyle w:val="Hyperlink"/>
                <w:noProof/>
              </w:rPr>
              <w:t>Selection of processing units</w:t>
            </w:r>
            <w:r w:rsidR="00C24393">
              <w:rPr>
                <w:noProof/>
                <w:webHidden/>
              </w:rPr>
              <w:tab/>
            </w:r>
            <w:r w:rsidR="00C24393">
              <w:rPr>
                <w:noProof/>
                <w:webHidden/>
              </w:rPr>
              <w:fldChar w:fldCharType="begin"/>
            </w:r>
            <w:r w:rsidR="00C24393">
              <w:rPr>
                <w:noProof/>
                <w:webHidden/>
              </w:rPr>
              <w:instrText xml:space="preserve"> PAGEREF _Toc152263620 \h </w:instrText>
            </w:r>
            <w:r w:rsidR="00C24393">
              <w:rPr>
                <w:noProof/>
                <w:webHidden/>
              </w:rPr>
            </w:r>
            <w:r w:rsidR="00C24393">
              <w:rPr>
                <w:noProof/>
                <w:webHidden/>
              </w:rPr>
              <w:fldChar w:fldCharType="separate"/>
            </w:r>
            <w:r w:rsidR="00C24393">
              <w:rPr>
                <w:noProof/>
                <w:webHidden/>
              </w:rPr>
              <w:t>55</w:t>
            </w:r>
            <w:r w:rsidR="00C24393">
              <w:rPr>
                <w:noProof/>
                <w:webHidden/>
              </w:rPr>
              <w:fldChar w:fldCharType="end"/>
            </w:r>
          </w:hyperlink>
        </w:p>
        <w:p w14:paraId="4A722ED1" w14:textId="3ACD12D3" w:rsidR="00C24393" w:rsidRDefault="00000000">
          <w:pPr>
            <w:pStyle w:val="TOC3"/>
            <w:tabs>
              <w:tab w:val="left" w:pos="1320"/>
              <w:tab w:val="right" w:leader="dot" w:pos="9350"/>
            </w:tabs>
            <w:rPr>
              <w:rFonts w:eastAsiaTheme="minorEastAsia"/>
              <w:noProof/>
              <w:sz w:val="22"/>
              <w:szCs w:val="22"/>
            </w:rPr>
          </w:pPr>
          <w:hyperlink w:anchor="_Toc152263621" w:history="1">
            <w:r w:rsidR="00C24393" w:rsidRPr="0081784C">
              <w:rPr>
                <w:rStyle w:val="Hyperlink"/>
                <w:noProof/>
              </w:rPr>
              <w:t>4.2.2</w:t>
            </w:r>
            <w:r w:rsidR="00C24393">
              <w:rPr>
                <w:rFonts w:eastAsiaTheme="minorEastAsia"/>
                <w:noProof/>
                <w:sz w:val="22"/>
                <w:szCs w:val="22"/>
              </w:rPr>
              <w:tab/>
            </w:r>
            <w:r w:rsidR="00C24393" w:rsidRPr="0081784C">
              <w:rPr>
                <w:rStyle w:val="Hyperlink"/>
                <w:noProof/>
              </w:rPr>
              <w:t>Technical assistance for capacity building in the Processing Units</w:t>
            </w:r>
            <w:r w:rsidR="00C24393">
              <w:rPr>
                <w:noProof/>
                <w:webHidden/>
              </w:rPr>
              <w:tab/>
            </w:r>
            <w:r w:rsidR="00C24393">
              <w:rPr>
                <w:noProof/>
                <w:webHidden/>
              </w:rPr>
              <w:fldChar w:fldCharType="begin"/>
            </w:r>
            <w:r w:rsidR="00C24393">
              <w:rPr>
                <w:noProof/>
                <w:webHidden/>
              </w:rPr>
              <w:instrText xml:space="preserve"> PAGEREF _Toc152263621 \h </w:instrText>
            </w:r>
            <w:r w:rsidR="00C24393">
              <w:rPr>
                <w:noProof/>
                <w:webHidden/>
              </w:rPr>
            </w:r>
            <w:r w:rsidR="00C24393">
              <w:rPr>
                <w:noProof/>
                <w:webHidden/>
              </w:rPr>
              <w:fldChar w:fldCharType="separate"/>
            </w:r>
            <w:r w:rsidR="00C24393">
              <w:rPr>
                <w:noProof/>
                <w:webHidden/>
              </w:rPr>
              <w:t>56</w:t>
            </w:r>
            <w:r w:rsidR="00C24393">
              <w:rPr>
                <w:noProof/>
                <w:webHidden/>
              </w:rPr>
              <w:fldChar w:fldCharType="end"/>
            </w:r>
          </w:hyperlink>
        </w:p>
        <w:p w14:paraId="197AE943" w14:textId="6D9896F8" w:rsidR="00C24393" w:rsidRDefault="00000000">
          <w:pPr>
            <w:pStyle w:val="TOC3"/>
            <w:tabs>
              <w:tab w:val="left" w:pos="1320"/>
              <w:tab w:val="right" w:leader="dot" w:pos="9350"/>
            </w:tabs>
            <w:rPr>
              <w:rFonts w:eastAsiaTheme="minorEastAsia"/>
              <w:noProof/>
              <w:sz w:val="22"/>
              <w:szCs w:val="22"/>
            </w:rPr>
          </w:pPr>
          <w:hyperlink w:anchor="_Toc152263622" w:history="1">
            <w:r w:rsidR="00C24393" w:rsidRPr="0081784C">
              <w:rPr>
                <w:rStyle w:val="Hyperlink"/>
                <w:noProof/>
              </w:rPr>
              <w:t>4.2.3</w:t>
            </w:r>
            <w:r w:rsidR="00C24393">
              <w:rPr>
                <w:rFonts w:eastAsiaTheme="minorEastAsia"/>
                <w:noProof/>
                <w:sz w:val="22"/>
                <w:szCs w:val="22"/>
              </w:rPr>
              <w:tab/>
            </w:r>
            <w:r w:rsidR="00C24393" w:rsidRPr="0081784C">
              <w:rPr>
                <w:rStyle w:val="Hyperlink"/>
                <w:noProof/>
              </w:rPr>
              <w:t>Credit provision</w:t>
            </w:r>
            <w:r w:rsidR="00C24393">
              <w:rPr>
                <w:noProof/>
                <w:webHidden/>
              </w:rPr>
              <w:tab/>
            </w:r>
            <w:r w:rsidR="00C24393">
              <w:rPr>
                <w:noProof/>
                <w:webHidden/>
              </w:rPr>
              <w:fldChar w:fldCharType="begin"/>
            </w:r>
            <w:r w:rsidR="00C24393">
              <w:rPr>
                <w:noProof/>
                <w:webHidden/>
              </w:rPr>
              <w:instrText xml:space="preserve"> PAGEREF _Toc152263622 \h </w:instrText>
            </w:r>
            <w:r w:rsidR="00C24393">
              <w:rPr>
                <w:noProof/>
                <w:webHidden/>
              </w:rPr>
            </w:r>
            <w:r w:rsidR="00C24393">
              <w:rPr>
                <w:noProof/>
                <w:webHidden/>
              </w:rPr>
              <w:fldChar w:fldCharType="separate"/>
            </w:r>
            <w:r w:rsidR="00C24393">
              <w:rPr>
                <w:noProof/>
                <w:webHidden/>
              </w:rPr>
              <w:t>56</w:t>
            </w:r>
            <w:r w:rsidR="00C24393">
              <w:rPr>
                <w:noProof/>
                <w:webHidden/>
              </w:rPr>
              <w:fldChar w:fldCharType="end"/>
            </w:r>
          </w:hyperlink>
        </w:p>
        <w:p w14:paraId="1B5360F2" w14:textId="619AA336" w:rsidR="00C24393" w:rsidRDefault="00000000">
          <w:pPr>
            <w:pStyle w:val="TOC2"/>
            <w:tabs>
              <w:tab w:val="left" w:pos="1100"/>
              <w:tab w:val="right" w:leader="dot" w:pos="9350"/>
            </w:tabs>
            <w:rPr>
              <w:rFonts w:eastAsiaTheme="minorEastAsia"/>
              <w:noProof/>
              <w:sz w:val="22"/>
              <w:szCs w:val="22"/>
            </w:rPr>
          </w:pPr>
          <w:hyperlink w:anchor="_Toc152263623" w:history="1">
            <w:r w:rsidR="00C24393" w:rsidRPr="0081784C">
              <w:rPr>
                <w:rStyle w:val="Hyperlink"/>
                <w:noProof/>
              </w:rPr>
              <w:t>4.3</w:t>
            </w:r>
            <w:r w:rsidR="00C24393">
              <w:rPr>
                <w:rFonts w:eastAsiaTheme="minorEastAsia"/>
                <w:noProof/>
                <w:sz w:val="22"/>
                <w:szCs w:val="22"/>
              </w:rPr>
              <w:tab/>
            </w:r>
            <w:r w:rsidR="00C24393" w:rsidRPr="0081784C">
              <w:rPr>
                <w:rStyle w:val="Hyperlink"/>
                <w:noProof/>
              </w:rPr>
              <w:t>Implementation Experience</w:t>
            </w:r>
            <w:r w:rsidR="00C24393">
              <w:rPr>
                <w:noProof/>
                <w:webHidden/>
              </w:rPr>
              <w:tab/>
            </w:r>
            <w:r w:rsidR="00C24393">
              <w:rPr>
                <w:noProof/>
                <w:webHidden/>
              </w:rPr>
              <w:fldChar w:fldCharType="begin"/>
            </w:r>
            <w:r w:rsidR="00C24393">
              <w:rPr>
                <w:noProof/>
                <w:webHidden/>
              </w:rPr>
              <w:instrText xml:space="preserve"> PAGEREF _Toc152263623 \h </w:instrText>
            </w:r>
            <w:r w:rsidR="00C24393">
              <w:rPr>
                <w:noProof/>
                <w:webHidden/>
              </w:rPr>
            </w:r>
            <w:r w:rsidR="00C24393">
              <w:rPr>
                <w:noProof/>
                <w:webHidden/>
              </w:rPr>
              <w:fldChar w:fldCharType="separate"/>
            </w:r>
            <w:r w:rsidR="00C24393">
              <w:rPr>
                <w:noProof/>
                <w:webHidden/>
              </w:rPr>
              <w:t>57</w:t>
            </w:r>
            <w:r w:rsidR="00C24393">
              <w:rPr>
                <w:noProof/>
                <w:webHidden/>
              </w:rPr>
              <w:fldChar w:fldCharType="end"/>
            </w:r>
          </w:hyperlink>
        </w:p>
        <w:p w14:paraId="68BAE0D4" w14:textId="04F48EC8" w:rsidR="00C24393" w:rsidRDefault="00000000">
          <w:pPr>
            <w:pStyle w:val="TOC2"/>
            <w:tabs>
              <w:tab w:val="left" w:pos="1100"/>
              <w:tab w:val="right" w:leader="dot" w:pos="9350"/>
            </w:tabs>
            <w:rPr>
              <w:rFonts w:eastAsiaTheme="minorEastAsia"/>
              <w:noProof/>
              <w:sz w:val="22"/>
              <w:szCs w:val="22"/>
            </w:rPr>
          </w:pPr>
          <w:hyperlink w:anchor="_Toc152263624" w:history="1">
            <w:r w:rsidR="00C24393" w:rsidRPr="0081784C">
              <w:rPr>
                <w:rStyle w:val="Hyperlink"/>
                <w:noProof/>
              </w:rPr>
              <w:t>4.4</w:t>
            </w:r>
            <w:r w:rsidR="00C24393">
              <w:rPr>
                <w:rFonts w:eastAsiaTheme="minorEastAsia"/>
                <w:noProof/>
                <w:sz w:val="22"/>
                <w:szCs w:val="22"/>
              </w:rPr>
              <w:tab/>
            </w:r>
            <w:r w:rsidR="00C24393" w:rsidRPr="0081784C">
              <w:rPr>
                <w:rStyle w:val="Hyperlink"/>
                <w:noProof/>
              </w:rPr>
              <w:t>Main Determinants of Favorable Outcomes on the Milling Component</w:t>
            </w:r>
            <w:r w:rsidR="00C24393">
              <w:rPr>
                <w:noProof/>
                <w:webHidden/>
              </w:rPr>
              <w:tab/>
            </w:r>
            <w:r w:rsidR="00C24393">
              <w:rPr>
                <w:noProof/>
                <w:webHidden/>
              </w:rPr>
              <w:fldChar w:fldCharType="begin"/>
            </w:r>
            <w:r w:rsidR="00C24393">
              <w:rPr>
                <w:noProof/>
                <w:webHidden/>
              </w:rPr>
              <w:instrText xml:space="preserve"> PAGEREF _Toc152263624 \h </w:instrText>
            </w:r>
            <w:r w:rsidR="00C24393">
              <w:rPr>
                <w:noProof/>
                <w:webHidden/>
              </w:rPr>
            </w:r>
            <w:r w:rsidR="00C24393">
              <w:rPr>
                <w:noProof/>
                <w:webHidden/>
              </w:rPr>
              <w:fldChar w:fldCharType="separate"/>
            </w:r>
            <w:r w:rsidR="00C24393">
              <w:rPr>
                <w:noProof/>
                <w:webHidden/>
              </w:rPr>
              <w:t>58</w:t>
            </w:r>
            <w:r w:rsidR="00C24393">
              <w:rPr>
                <w:noProof/>
                <w:webHidden/>
              </w:rPr>
              <w:fldChar w:fldCharType="end"/>
            </w:r>
          </w:hyperlink>
        </w:p>
        <w:p w14:paraId="645018B4" w14:textId="514AA190" w:rsidR="00C24393" w:rsidRDefault="00000000">
          <w:pPr>
            <w:pStyle w:val="TOC2"/>
            <w:tabs>
              <w:tab w:val="left" w:pos="1100"/>
              <w:tab w:val="right" w:leader="dot" w:pos="9350"/>
            </w:tabs>
            <w:rPr>
              <w:rFonts w:eastAsiaTheme="minorEastAsia"/>
              <w:noProof/>
              <w:sz w:val="22"/>
              <w:szCs w:val="22"/>
            </w:rPr>
          </w:pPr>
          <w:hyperlink w:anchor="_Toc152263625" w:history="1">
            <w:r w:rsidR="00C24393" w:rsidRPr="0081784C">
              <w:rPr>
                <w:rStyle w:val="Hyperlink"/>
                <w:noProof/>
              </w:rPr>
              <w:t>4.5</w:t>
            </w:r>
            <w:r w:rsidR="00C24393">
              <w:rPr>
                <w:rFonts w:eastAsiaTheme="minorEastAsia"/>
                <w:noProof/>
                <w:sz w:val="22"/>
                <w:szCs w:val="22"/>
              </w:rPr>
              <w:tab/>
            </w:r>
            <w:r w:rsidR="00C24393" w:rsidRPr="0081784C">
              <w:rPr>
                <w:rStyle w:val="Hyperlink"/>
                <w:noProof/>
              </w:rPr>
              <w:t>Scaling Up</w:t>
            </w:r>
            <w:r w:rsidR="00C24393">
              <w:rPr>
                <w:noProof/>
                <w:webHidden/>
              </w:rPr>
              <w:tab/>
            </w:r>
            <w:r w:rsidR="00C24393">
              <w:rPr>
                <w:noProof/>
                <w:webHidden/>
              </w:rPr>
              <w:fldChar w:fldCharType="begin"/>
            </w:r>
            <w:r w:rsidR="00C24393">
              <w:rPr>
                <w:noProof/>
                <w:webHidden/>
              </w:rPr>
              <w:instrText xml:space="preserve"> PAGEREF _Toc152263625 \h </w:instrText>
            </w:r>
            <w:r w:rsidR="00C24393">
              <w:rPr>
                <w:noProof/>
                <w:webHidden/>
              </w:rPr>
            </w:r>
            <w:r w:rsidR="00C24393">
              <w:rPr>
                <w:noProof/>
                <w:webHidden/>
              </w:rPr>
              <w:fldChar w:fldCharType="separate"/>
            </w:r>
            <w:r w:rsidR="00C24393">
              <w:rPr>
                <w:noProof/>
                <w:webHidden/>
              </w:rPr>
              <w:t>60</w:t>
            </w:r>
            <w:r w:rsidR="00C24393">
              <w:rPr>
                <w:noProof/>
                <w:webHidden/>
              </w:rPr>
              <w:fldChar w:fldCharType="end"/>
            </w:r>
          </w:hyperlink>
        </w:p>
        <w:p w14:paraId="6FD09C9C" w14:textId="3D82B275" w:rsidR="00C24393" w:rsidRDefault="00000000">
          <w:pPr>
            <w:pStyle w:val="TOC1"/>
            <w:rPr>
              <w:rFonts w:eastAsiaTheme="minorEastAsia"/>
              <w:noProof/>
              <w:sz w:val="22"/>
              <w:szCs w:val="22"/>
            </w:rPr>
          </w:pPr>
          <w:hyperlink w:anchor="_Toc152263626" w:history="1">
            <w:r w:rsidR="00C24393" w:rsidRPr="0081784C">
              <w:rPr>
                <w:rStyle w:val="Hyperlink"/>
                <w:noProof/>
              </w:rPr>
              <w:t>5</w:t>
            </w:r>
            <w:r w:rsidR="00C24393">
              <w:rPr>
                <w:rFonts w:eastAsiaTheme="minorEastAsia"/>
                <w:noProof/>
                <w:sz w:val="22"/>
                <w:szCs w:val="22"/>
              </w:rPr>
              <w:tab/>
            </w:r>
            <w:r w:rsidR="00C24393" w:rsidRPr="0081784C">
              <w:rPr>
                <w:rStyle w:val="Hyperlink"/>
                <w:noProof/>
              </w:rPr>
              <w:t>Providing  the Financial Glue</w:t>
            </w:r>
            <w:r w:rsidR="00C24393">
              <w:rPr>
                <w:noProof/>
                <w:webHidden/>
              </w:rPr>
              <w:tab/>
            </w:r>
            <w:r w:rsidR="00C24393">
              <w:rPr>
                <w:noProof/>
                <w:webHidden/>
              </w:rPr>
              <w:fldChar w:fldCharType="begin"/>
            </w:r>
            <w:r w:rsidR="00C24393">
              <w:rPr>
                <w:noProof/>
                <w:webHidden/>
              </w:rPr>
              <w:instrText xml:space="preserve"> PAGEREF _Toc152263626 \h </w:instrText>
            </w:r>
            <w:r w:rsidR="00C24393">
              <w:rPr>
                <w:noProof/>
                <w:webHidden/>
              </w:rPr>
            </w:r>
            <w:r w:rsidR="00C24393">
              <w:rPr>
                <w:noProof/>
                <w:webHidden/>
              </w:rPr>
              <w:fldChar w:fldCharType="separate"/>
            </w:r>
            <w:r w:rsidR="00C24393">
              <w:rPr>
                <w:noProof/>
                <w:webHidden/>
              </w:rPr>
              <w:t>62</w:t>
            </w:r>
            <w:r w:rsidR="00C24393">
              <w:rPr>
                <w:noProof/>
                <w:webHidden/>
              </w:rPr>
              <w:fldChar w:fldCharType="end"/>
            </w:r>
          </w:hyperlink>
        </w:p>
        <w:p w14:paraId="31150A1A" w14:textId="063625B0" w:rsidR="00C24393" w:rsidRDefault="00000000">
          <w:pPr>
            <w:pStyle w:val="TOC2"/>
            <w:tabs>
              <w:tab w:val="left" w:pos="1100"/>
              <w:tab w:val="right" w:leader="dot" w:pos="9350"/>
            </w:tabs>
            <w:rPr>
              <w:rFonts w:eastAsiaTheme="minorEastAsia"/>
              <w:noProof/>
              <w:sz w:val="22"/>
              <w:szCs w:val="22"/>
            </w:rPr>
          </w:pPr>
          <w:hyperlink w:anchor="_Toc152263627" w:history="1">
            <w:r w:rsidR="00C24393" w:rsidRPr="0081784C">
              <w:rPr>
                <w:rStyle w:val="Hyperlink"/>
                <w:noProof/>
              </w:rPr>
              <w:t>5.1</w:t>
            </w:r>
            <w:r w:rsidR="00C24393">
              <w:rPr>
                <w:rFonts w:eastAsiaTheme="minorEastAsia"/>
                <w:noProof/>
                <w:sz w:val="22"/>
                <w:szCs w:val="22"/>
              </w:rPr>
              <w:tab/>
            </w:r>
            <w:r w:rsidR="00C24393" w:rsidRPr="0081784C">
              <w:rPr>
                <w:rStyle w:val="Hyperlink"/>
                <w:noProof/>
              </w:rPr>
              <w:t>Substantial financing needs face limited supply</w:t>
            </w:r>
            <w:r w:rsidR="00C24393">
              <w:rPr>
                <w:noProof/>
                <w:webHidden/>
              </w:rPr>
              <w:tab/>
            </w:r>
            <w:r w:rsidR="00C24393">
              <w:rPr>
                <w:noProof/>
                <w:webHidden/>
              </w:rPr>
              <w:fldChar w:fldCharType="begin"/>
            </w:r>
            <w:r w:rsidR="00C24393">
              <w:rPr>
                <w:noProof/>
                <w:webHidden/>
              </w:rPr>
              <w:instrText xml:space="preserve"> PAGEREF _Toc152263627 \h </w:instrText>
            </w:r>
            <w:r w:rsidR="00C24393">
              <w:rPr>
                <w:noProof/>
                <w:webHidden/>
              </w:rPr>
            </w:r>
            <w:r w:rsidR="00C24393">
              <w:rPr>
                <w:noProof/>
                <w:webHidden/>
              </w:rPr>
              <w:fldChar w:fldCharType="separate"/>
            </w:r>
            <w:r w:rsidR="00C24393">
              <w:rPr>
                <w:noProof/>
                <w:webHidden/>
              </w:rPr>
              <w:t>63</w:t>
            </w:r>
            <w:r w:rsidR="00C24393">
              <w:rPr>
                <w:noProof/>
                <w:webHidden/>
              </w:rPr>
              <w:fldChar w:fldCharType="end"/>
            </w:r>
          </w:hyperlink>
        </w:p>
        <w:p w14:paraId="0F3163FC" w14:textId="07541FA8" w:rsidR="00C24393" w:rsidRDefault="00000000">
          <w:pPr>
            <w:pStyle w:val="TOC2"/>
            <w:tabs>
              <w:tab w:val="left" w:pos="1100"/>
              <w:tab w:val="right" w:leader="dot" w:pos="9350"/>
            </w:tabs>
            <w:rPr>
              <w:rFonts w:eastAsiaTheme="minorEastAsia"/>
              <w:noProof/>
              <w:sz w:val="22"/>
              <w:szCs w:val="22"/>
            </w:rPr>
          </w:pPr>
          <w:hyperlink w:anchor="_Toc152263628" w:history="1">
            <w:r w:rsidR="00C24393" w:rsidRPr="0081784C">
              <w:rPr>
                <w:rStyle w:val="Hyperlink"/>
                <w:noProof/>
              </w:rPr>
              <w:t>5.2</w:t>
            </w:r>
            <w:r w:rsidR="00C24393">
              <w:rPr>
                <w:rFonts w:eastAsiaTheme="minorEastAsia"/>
                <w:noProof/>
                <w:sz w:val="22"/>
                <w:szCs w:val="22"/>
              </w:rPr>
              <w:tab/>
            </w:r>
            <w:r w:rsidR="00C24393" w:rsidRPr="0081784C">
              <w:rPr>
                <w:rStyle w:val="Hyperlink"/>
                <w:noProof/>
              </w:rPr>
              <w:t>Reducing the cost of credit access and provision</w:t>
            </w:r>
            <w:r w:rsidR="00C24393">
              <w:rPr>
                <w:noProof/>
                <w:webHidden/>
              </w:rPr>
              <w:tab/>
            </w:r>
            <w:r w:rsidR="00C24393">
              <w:rPr>
                <w:noProof/>
                <w:webHidden/>
              </w:rPr>
              <w:fldChar w:fldCharType="begin"/>
            </w:r>
            <w:r w:rsidR="00C24393">
              <w:rPr>
                <w:noProof/>
                <w:webHidden/>
              </w:rPr>
              <w:instrText xml:space="preserve"> PAGEREF _Toc152263628 \h </w:instrText>
            </w:r>
            <w:r w:rsidR="00C24393">
              <w:rPr>
                <w:noProof/>
                <w:webHidden/>
              </w:rPr>
            </w:r>
            <w:r w:rsidR="00C24393">
              <w:rPr>
                <w:noProof/>
                <w:webHidden/>
              </w:rPr>
              <w:fldChar w:fldCharType="separate"/>
            </w:r>
            <w:r w:rsidR="00C24393">
              <w:rPr>
                <w:noProof/>
                <w:webHidden/>
              </w:rPr>
              <w:t>64</w:t>
            </w:r>
            <w:r w:rsidR="00C24393">
              <w:rPr>
                <w:noProof/>
                <w:webHidden/>
              </w:rPr>
              <w:fldChar w:fldCharType="end"/>
            </w:r>
          </w:hyperlink>
        </w:p>
        <w:p w14:paraId="74D57A88" w14:textId="03E342A5" w:rsidR="00C24393" w:rsidRDefault="00000000">
          <w:pPr>
            <w:pStyle w:val="TOC3"/>
            <w:tabs>
              <w:tab w:val="left" w:pos="1320"/>
              <w:tab w:val="right" w:leader="dot" w:pos="9350"/>
            </w:tabs>
            <w:rPr>
              <w:rFonts w:eastAsiaTheme="minorEastAsia"/>
              <w:noProof/>
              <w:sz w:val="22"/>
              <w:szCs w:val="22"/>
            </w:rPr>
          </w:pPr>
          <w:hyperlink w:anchor="_Toc152263629" w:history="1">
            <w:r w:rsidR="00C24393" w:rsidRPr="0081784C">
              <w:rPr>
                <w:rStyle w:val="Hyperlink"/>
                <w:noProof/>
              </w:rPr>
              <w:t>5.2.1</w:t>
            </w:r>
            <w:r w:rsidR="00C24393">
              <w:rPr>
                <w:rFonts w:eastAsiaTheme="minorEastAsia"/>
                <w:noProof/>
                <w:sz w:val="22"/>
                <w:szCs w:val="22"/>
              </w:rPr>
              <w:tab/>
            </w:r>
            <w:r w:rsidR="00C24393" w:rsidRPr="0081784C">
              <w:rPr>
                <w:rStyle w:val="Hyperlink"/>
                <w:noProof/>
              </w:rPr>
              <w:t>The Pilot’s innovation to minimize credit default</w:t>
            </w:r>
            <w:r w:rsidR="00C24393">
              <w:rPr>
                <w:noProof/>
                <w:webHidden/>
              </w:rPr>
              <w:tab/>
            </w:r>
            <w:r w:rsidR="00C24393">
              <w:rPr>
                <w:noProof/>
                <w:webHidden/>
              </w:rPr>
              <w:fldChar w:fldCharType="begin"/>
            </w:r>
            <w:r w:rsidR="00C24393">
              <w:rPr>
                <w:noProof/>
                <w:webHidden/>
              </w:rPr>
              <w:instrText xml:space="preserve"> PAGEREF _Toc152263629 \h </w:instrText>
            </w:r>
            <w:r w:rsidR="00C24393">
              <w:rPr>
                <w:noProof/>
                <w:webHidden/>
              </w:rPr>
            </w:r>
            <w:r w:rsidR="00C24393">
              <w:rPr>
                <w:noProof/>
                <w:webHidden/>
              </w:rPr>
              <w:fldChar w:fldCharType="separate"/>
            </w:r>
            <w:r w:rsidR="00C24393">
              <w:rPr>
                <w:noProof/>
                <w:webHidden/>
              </w:rPr>
              <w:t>65</w:t>
            </w:r>
            <w:r w:rsidR="00C24393">
              <w:rPr>
                <w:noProof/>
                <w:webHidden/>
              </w:rPr>
              <w:fldChar w:fldCharType="end"/>
            </w:r>
          </w:hyperlink>
        </w:p>
        <w:p w14:paraId="3CCAB841" w14:textId="611D5748" w:rsidR="00C24393" w:rsidRDefault="00000000">
          <w:pPr>
            <w:pStyle w:val="TOC3"/>
            <w:tabs>
              <w:tab w:val="left" w:pos="1320"/>
              <w:tab w:val="right" w:leader="dot" w:pos="9350"/>
            </w:tabs>
            <w:rPr>
              <w:rFonts w:eastAsiaTheme="minorEastAsia"/>
              <w:noProof/>
              <w:sz w:val="22"/>
              <w:szCs w:val="22"/>
            </w:rPr>
          </w:pPr>
          <w:hyperlink w:anchor="_Toc152263630" w:history="1">
            <w:r w:rsidR="00C24393" w:rsidRPr="0081784C">
              <w:rPr>
                <w:rStyle w:val="Hyperlink"/>
                <w:rFonts w:ascii="Times New Roman" w:hAnsi="Times New Roman" w:cs="Times New Roman"/>
                <w:noProof/>
              </w:rPr>
              <w:t>5.2.2</w:t>
            </w:r>
            <w:r w:rsidR="00C24393">
              <w:rPr>
                <w:rFonts w:eastAsiaTheme="minorEastAsia"/>
                <w:noProof/>
                <w:sz w:val="22"/>
                <w:szCs w:val="22"/>
              </w:rPr>
              <w:tab/>
            </w:r>
            <w:r w:rsidR="00C24393" w:rsidRPr="0081784C">
              <w:rPr>
                <w:rStyle w:val="Hyperlink"/>
                <w:noProof/>
              </w:rPr>
              <w:t>Transaction costs substantially complicated credit provision</w:t>
            </w:r>
            <w:r w:rsidR="00C24393">
              <w:rPr>
                <w:noProof/>
                <w:webHidden/>
              </w:rPr>
              <w:tab/>
            </w:r>
            <w:r w:rsidR="00C24393">
              <w:rPr>
                <w:noProof/>
                <w:webHidden/>
              </w:rPr>
              <w:fldChar w:fldCharType="begin"/>
            </w:r>
            <w:r w:rsidR="00C24393">
              <w:rPr>
                <w:noProof/>
                <w:webHidden/>
              </w:rPr>
              <w:instrText xml:space="preserve"> PAGEREF _Toc152263630 \h </w:instrText>
            </w:r>
            <w:r w:rsidR="00C24393">
              <w:rPr>
                <w:noProof/>
                <w:webHidden/>
              </w:rPr>
            </w:r>
            <w:r w:rsidR="00C24393">
              <w:rPr>
                <w:noProof/>
                <w:webHidden/>
              </w:rPr>
              <w:fldChar w:fldCharType="separate"/>
            </w:r>
            <w:r w:rsidR="00C24393">
              <w:rPr>
                <w:noProof/>
                <w:webHidden/>
              </w:rPr>
              <w:t>67</w:t>
            </w:r>
            <w:r w:rsidR="00C24393">
              <w:rPr>
                <w:noProof/>
                <w:webHidden/>
              </w:rPr>
              <w:fldChar w:fldCharType="end"/>
            </w:r>
          </w:hyperlink>
        </w:p>
        <w:p w14:paraId="480B7166" w14:textId="5E385B00" w:rsidR="00C24393" w:rsidRDefault="00000000">
          <w:pPr>
            <w:pStyle w:val="TOC3"/>
            <w:tabs>
              <w:tab w:val="left" w:pos="1320"/>
              <w:tab w:val="right" w:leader="dot" w:pos="9350"/>
            </w:tabs>
            <w:rPr>
              <w:rFonts w:eastAsiaTheme="minorEastAsia"/>
              <w:noProof/>
              <w:sz w:val="22"/>
              <w:szCs w:val="22"/>
            </w:rPr>
          </w:pPr>
          <w:hyperlink w:anchor="_Toc152263631" w:history="1">
            <w:r w:rsidR="00C24393" w:rsidRPr="0081784C">
              <w:rPr>
                <w:rStyle w:val="Hyperlink"/>
                <w:noProof/>
              </w:rPr>
              <w:t>5.2.3</w:t>
            </w:r>
            <w:r w:rsidR="00C24393">
              <w:rPr>
                <w:rFonts w:eastAsiaTheme="minorEastAsia"/>
                <w:noProof/>
                <w:sz w:val="22"/>
                <w:szCs w:val="22"/>
              </w:rPr>
              <w:tab/>
            </w:r>
            <w:r w:rsidR="00C24393" w:rsidRPr="0081784C">
              <w:rPr>
                <w:rStyle w:val="Hyperlink"/>
                <w:noProof/>
              </w:rPr>
              <w:t>Identifying a financial partner</w:t>
            </w:r>
            <w:r w:rsidR="00C24393">
              <w:rPr>
                <w:noProof/>
                <w:webHidden/>
              </w:rPr>
              <w:tab/>
            </w:r>
            <w:r w:rsidR="00C24393">
              <w:rPr>
                <w:noProof/>
                <w:webHidden/>
              </w:rPr>
              <w:fldChar w:fldCharType="begin"/>
            </w:r>
            <w:r w:rsidR="00C24393">
              <w:rPr>
                <w:noProof/>
                <w:webHidden/>
              </w:rPr>
              <w:instrText xml:space="preserve"> PAGEREF _Toc152263631 \h </w:instrText>
            </w:r>
            <w:r w:rsidR="00C24393">
              <w:rPr>
                <w:noProof/>
                <w:webHidden/>
              </w:rPr>
            </w:r>
            <w:r w:rsidR="00C24393">
              <w:rPr>
                <w:noProof/>
                <w:webHidden/>
              </w:rPr>
              <w:fldChar w:fldCharType="separate"/>
            </w:r>
            <w:r w:rsidR="00C24393">
              <w:rPr>
                <w:noProof/>
                <w:webHidden/>
              </w:rPr>
              <w:t>68</w:t>
            </w:r>
            <w:r w:rsidR="00C24393">
              <w:rPr>
                <w:noProof/>
                <w:webHidden/>
              </w:rPr>
              <w:fldChar w:fldCharType="end"/>
            </w:r>
          </w:hyperlink>
        </w:p>
        <w:p w14:paraId="7A0A4372" w14:textId="11AD9C2C" w:rsidR="00C24393" w:rsidRDefault="00000000">
          <w:pPr>
            <w:pStyle w:val="TOC2"/>
            <w:tabs>
              <w:tab w:val="left" w:pos="1100"/>
              <w:tab w:val="right" w:leader="dot" w:pos="9350"/>
            </w:tabs>
            <w:rPr>
              <w:rFonts w:eastAsiaTheme="minorEastAsia"/>
              <w:noProof/>
              <w:sz w:val="22"/>
              <w:szCs w:val="22"/>
            </w:rPr>
          </w:pPr>
          <w:hyperlink w:anchor="_Toc152263632" w:history="1">
            <w:r w:rsidR="00C24393" w:rsidRPr="0081784C">
              <w:rPr>
                <w:rStyle w:val="Hyperlink"/>
                <w:rFonts w:ascii="Times New Roman" w:hAnsi="Times New Roman" w:cs="Times New Roman"/>
                <w:noProof/>
              </w:rPr>
              <w:t>5.3</w:t>
            </w:r>
            <w:r w:rsidR="00C24393">
              <w:rPr>
                <w:rFonts w:eastAsiaTheme="minorEastAsia"/>
                <w:noProof/>
                <w:sz w:val="22"/>
                <w:szCs w:val="22"/>
              </w:rPr>
              <w:tab/>
            </w:r>
            <w:r w:rsidR="00C24393" w:rsidRPr="0081784C">
              <w:rPr>
                <w:rStyle w:val="Hyperlink"/>
                <w:noProof/>
              </w:rPr>
              <w:t>Financial service delivery in action</w:t>
            </w:r>
            <w:r w:rsidR="00C24393">
              <w:rPr>
                <w:noProof/>
                <w:webHidden/>
              </w:rPr>
              <w:tab/>
            </w:r>
            <w:r w:rsidR="00C24393">
              <w:rPr>
                <w:noProof/>
                <w:webHidden/>
              </w:rPr>
              <w:fldChar w:fldCharType="begin"/>
            </w:r>
            <w:r w:rsidR="00C24393">
              <w:rPr>
                <w:noProof/>
                <w:webHidden/>
              </w:rPr>
              <w:instrText xml:space="preserve"> PAGEREF _Toc152263632 \h </w:instrText>
            </w:r>
            <w:r w:rsidR="00C24393">
              <w:rPr>
                <w:noProof/>
                <w:webHidden/>
              </w:rPr>
            </w:r>
            <w:r w:rsidR="00C24393">
              <w:rPr>
                <w:noProof/>
                <w:webHidden/>
              </w:rPr>
              <w:fldChar w:fldCharType="separate"/>
            </w:r>
            <w:r w:rsidR="00C24393">
              <w:rPr>
                <w:noProof/>
                <w:webHidden/>
              </w:rPr>
              <w:t>70</w:t>
            </w:r>
            <w:r w:rsidR="00C24393">
              <w:rPr>
                <w:noProof/>
                <w:webHidden/>
              </w:rPr>
              <w:fldChar w:fldCharType="end"/>
            </w:r>
          </w:hyperlink>
        </w:p>
        <w:p w14:paraId="76CA741B" w14:textId="44FE6AE5" w:rsidR="00C24393" w:rsidRDefault="00000000">
          <w:pPr>
            <w:pStyle w:val="TOC3"/>
            <w:tabs>
              <w:tab w:val="left" w:pos="1320"/>
              <w:tab w:val="right" w:leader="dot" w:pos="9350"/>
            </w:tabs>
            <w:rPr>
              <w:rFonts w:eastAsiaTheme="minorEastAsia"/>
              <w:noProof/>
              <w:sz w:val="22"/>
              <w:szCs w:val="22"/>
            </w:rPr>
          </w:pPr>
          <w:hyperlink w:anchor="_Toc152263633" w:history="1">
            <w:r w:rsidR="00C24393" w:rsidRPr="0081784C">
              <w:rPr>
                <w:rStyle w:val="Hyperlink"/>
                <w:rFonts w:ascii="Times New Roman" w:hAnsi="Times New Roman" w:cs="Times New Roman"/>
                <w:noProof/>
              </w:rPr>
              <w:t>5.3.1</w:t>
            </w:r>
            <w:r w:rsidR="00C24393">
              <w:rPr>
                <w:rFonts w:eastAsiaTheme="minorEastAsia"/>
                <w:noProof/>
                <w:sz w:val="22"/>
                <w:szCs w:val="22"/>
              </w:rPr>
              <w:tab/>
            </w:r>
            <w:r w:rsidR="00C24393" w:rsidRPr="0081784C">
              <w:rPr>
                <w:rStyle w:val="Hyperlink"/>
                <w:noProof/>
              </w:rPr>
              <w:t>The reach and efficiency of credit access</w:t>
            </w:r>
            <w:r w:rsidR="00C24393">
              <w:rPr>
                <w:noProof/>
                <w:webHidden/>
              </w:rPr>
              <w:tab/>
            </w:r>
            <w:r w:rsidR="00C24393">
              <w:rPr>
                <w:noProof/>
                <w:webHidden/>
              </w:rPr>
              <w:fldChar w:fldCharType="begin"/>
            </w:r>
            <w:r w:rsidR="00C24393">
              <w:rPr>
                <w:noProof/>
                <w:webHidden/>
              </w:rPr>
              <w:instrText xml:space="preserve"> PAGEREF _Toc152263633 \h </w:instrText>
            </w:r>
            <w:r w:rsidR="00C24393">
              <w:rPr>
                <w:noProof/>
                <w:webHidden/>
              </w:rPr>
            </w:r>
            <w:r w:rsidR="00C24393">
              <w:rPr>
                <w:noProof/>
                <w:webHidden/>
              </w:rPr>
              <w:fldChar w:fldCharType="separate"/>
            </w:r>
            <w:r w:rsidR="00C24393">
              <w:rPr>
                <w:noProof/>
                <w:webHidden/>
              </w:rPr>
              <w:t>70</w:t>
            </w:r>
            <w:r w:rsidR="00C24393">
              <w:rPr>
                <w:noProof/>
                <w:webHidden/>
              </w:rPr>
              <w:fldChar w:fldCharType="end"/>
            </w:r>
          </w:hyperlink>
        </w:p>
        <w:p w14:paraId="4FD52E36" w14:textId="5E914110" w:rsidR="00C24393" w:rsidRDefault="00000000">
          <w:pPr>
            <w:pStyle w:val="TOC3"/>
            <w:tabs>
              <w:tab w:val="left" w:pos="1320"/>
              <w:tab w:val="right" w:leader="dot" w:pos="9350"/>
            </w:tabs>
            <w:rPr>
              <w:rFonts w:eastAsiaTheme="minorEastAsia"/>
              <w:noProof/>
              <w:sz w:val="22"/>
              <w:szCs w:val="22"/>
            </w:rPr>
          </w:pPr>
          <w:hyperlink w:anchor="_Toc152263634" w:history="1">
            <w:r w:rsidR="00C24393" w:rsidRPr="0081784C">
              <w:rPr>
                <w:rStyle w:val="Hyperlink"/>
                <w:noProof/>
              </w:rPr>
              <w:t>5.3.2</w:t>
            </w:r>
            <w:r w:rsidR="00C24393">
              <w:rPr>
                <w:rFonts w:eastAsiaTheme="minorEastAsia"/>
                <w:noProof/>
                <w:sz w:val="22"/>
                <w:szCs w:val="22"/>
              </w:rPr>
              <w:tab/>
            </w:r>
            <w:r w:rsidR="00C24393" w:rsidRPr="0081784C">
              <w:rPr>
                <w:rStyle w:val="Hyperlink"/>
                <w:noProof/>
              </w:rPr>
              <w:t>Farmer credit reimbursement</w:t>
            </w:r>
            <w:r w:rsidR="00C24393">
              <w:rPr>
                <w:noProof/>
                <w:webHidden/>
              </w:rPr>
              <w:tab/>
            </w:r>
            <w:r w:rsidR="00C24393">
              <w:rPr>
                <w:noProof/>
                <w:webHidden/>
              </w:rPr>
              <w:fldChar w:fldCharType="begin"/>
            </w:r>
            <w:r w:rsidR="00C24393">
              <w:rPr>
                <w:noProof/>
                <w:webHidden/>
              </w:rPr>
              <w:instrText xml:space="preserve"> PAGEREF _Toc152263634 \h </w:instrText>
            </w:r>
            <w:r w:rsidR="00C24393">
              <w:rPr>
                <w:noProof/>
                <w:webHidden/>
              </w:rPr>
            </w:r>
            <w:r w:rsidR="00C24393">
              <w:rPr>
                <w:noProof/>
                <w:webHidden/>
              </w:rPr>
              <w:fldChar w:fldCharType="separate"/>
            </w:r>
            <w:r w:rsidR="00C24393">
              <w:rPr>
                <w:noProof/>
                <w:webHidden/>
              </w:rPr>
              <w:t>71</w:t>
            </w:r>
            <w:r w:rsidR="00C24393">
              <w:rPr>
                <w:noProof/>
                <w:webHidden/>
              </w:rPr>
              <w:fldChar w:fldCharType="end"/>
            </w:r>
          </w:hyperlink>
        </w:p>
        <w:p w14:paraId="405AB7F1" w14:textId="620C5DEC" w:rsidR="00C24393" w:rsidRDefault="00000000">
          <w:pPr>
            <w:pStyle w:val="TOC3"/>
            <w:tabs>
              <w:tab w:val="left" w:pos="1320"/>
              <w:tab w:val="right" w:leader="dot" w:pos="9350"/>
            </w:tabs>
            <w:rPr>
              <w:rFonts w:eastAsiaTheme="minorEastAsia"/>
              <w:noProof/>
              <w:sz w:val="22"/>
              <w:szCs w:val="22"/>
            </w:rPr>
          </w:pPr>
          <w:hyperlink w:anchor="_Toc152263635" w:history="1">
            <w:r w:rsidR="00C24393" w:rsidRPr="0081784C">
              <w:rPr>
                <w:rStyle w:val="Hyperlink"/>
                <w:noProof/>
              </w:rPr>
              <w:t>5.3.3</w:t>
            </w:r>
            <w:r w:rsidR="00C24393">
              <w:rPr>
                <w:rFonts w:eastAsiaTheme="minorEastAsia"/>
                <w:noProof/>
                <w:sz w:val="22"/>
                <w:szCs w:val="22"/>
              </w:rPr>
              <w:tab/>
            </w:r>
            <w:r w:rsidR="00C24393" w:rsidRPr="0081784C">
              <w:rPr>
                <w:rStyle w:val="Hyperlink"/>
                <w:noProof/>
              </w:rPr>
              <w:t>Millers’ credit reimbursement</w:t>
            </w:r>
            <w:r w:rsidR="00C24393">
              <w:rPr>
                <w:noProof/>
                <w:webHidden/>
              </w:rPr>
              <w:tab/>
            </w:r>
            <w:r w:rsidR="00C24393">
              <w:rPr>
                <w:noProof/>
                <w:webHidden/>
              </w:rPr>
              <w:fldChar w:fldCharType="begin"/>
            </w:r>
            <w:r w:rsidR="00C24393">
              <w:rPr>
                <w:noProof/>
                <w:webHidden/>
              </w:rPr>
              <w:instrText xml:space="preserve"> PAGEREF _Toc152263635 \h </w:instrText>
            </w:r>
            <w:r w:rsidR="00C24393">
              <w:rPr>
                <w:noProof/>
                <w:webHidden/>
              </w:rPr>
            </w:r>
            <w:r w:rsidR="00C24393">
              <w:rPr>
                <w:noProof/>
                <w:webHidden/>
              </w:rPr>
              <w:fldChar w:fldCharType="separate"/>
            </w:r>
            <w:r w:rsidR="00C24393">
              <w:rPr>
                <w:noProof/>
                <w:webHidden/>
              </w:rPr>
              <w:t>73</w:t>
            </w:r>
            <w:r w:rsidR="00C24393">
              <w:rPr>
                <w:noProof/>
                <w:webHidden/>
              </w:rPr>
              <w:fldChar w:fldCharType="end"/>
            </w:r>
          </w:hyperlink>
        </w:p>
        <w:p w14:paraId="734F68B9" w14:textId="7A0304DE" w:rsidR="00C24393" w:rsidRDefault="00000000">
          <w:pPr>
            <w:pStyle w:val="TOC2"/>
            <w:tabs>
              <w:tab w:val="left" w:pos="1100"/>
              <w:tab w:val="right" w:leader="dot" w:pos="9350"/>
            </w:tabs>
            <w:rPr>
              <w:rFonts w:eastAsiaTheme="minorEastAsia"/>
              <w:noProof/>
              <w:sz w:val="22"/>
              <w:szCs w:val="22"/>
            </w:rPr>
          </w:pPr>
          <w:hyperlink w:anchor="_Toc152263636" w:history="1">
            <w:r w:rsidR="00C24393" w:rsidRPr="0081784C">
              <w:rPr>
                <w:rStyle w:val="Hyperlink"/>
                <w:noProof/>
              </w:rPr>
              <w:t>5.4</w:t>
            </w:r>
            <w:r w:rsidR="00C24393">
              <w:rPr>
                <w:rFonts w:eastAsiaTheme="minorEastAsia"/>
                <w:noProof/>
                <w:sz w:val="22"/>
                <w:szCs w:val="22"/>
              </w:rPr>
              <w:tab/>
            </w:r>
            <w:r w:rsidR="00C24393" w:rsidRPr="0081784C">
              <w:rPr>
                <w:rStyle w:val="Hyperlink"/>
                <w:noProof/>
              </w:rPr>
              <w:t>Towards more effective credit provision</w:t>
            </w:r>
            <w:r w:rsidR="00C24393">
              <w:rPr>
                <w:noProof/>
                <w:webHidden/>
              </w:rPr>
              <w:tab/>
            </w:r>
            <w:r w:rsidR="00C24393">
              <w:rPr>
                <w:noProof/>
                <w:webHidden/>
              </w:rPr>
              <w:fldChar w:fldCharType="begin"/>
            </w:r>
            <w:r w:rsidR="00C24393">
              <w:rPr>
                <w:noProof/>
                <w:webHidden/>
              </w:rPr>
              <w:instrText xml:space="preserve"> PAGEREF _Toc152263636 \h </w:instrText>
            </w:r>
            <w:r w:rsidR="00C24393">
              <w:rPr>
                <w:noProof/>
                <w:webHidden/>
              </w:rPr>
            </w:r>
            <w:r w:rsidR="00C24393">
              <w:rPr>
                <w:noProof/>
                <w:webHidden/>
              </w:rPr>
              <w:fldChar w:fldCharType="separate"/>
            </w:r>
            <w:r w:rsidR="00C24393">
              <w:rPr>
                <w:noProof/>
                <w:webHidden/>
              </w:rPr>
              <w:t>75</w:t>
            </w:r>
            <w:r w:rsidR="00C24393">
              <w:rPr>
                <w:noProof/>
                <w:webHidden/>
              </w:rPr>
              <w:fldChar w:fldCharType="end"/>
            </w:r>
          </w:hyperlink>
        </w:p>
        <w:p w14:paraId="487168AF" w14:textId="357BD8CB" w:rsidR="00C24393" w:rsidRDefault="00000000">
          <w:pPr>
            <w:pStyle w:val="TOC3"/>
            <w:tabs>
              <w:tab w:val="left" w:pos="1320"/>
              <w:tab w:val="right" w:leader="dot" w:pos="9350"/>
            </w:tabs>
            <w:rPr>
              <w:rFonts w:eastAsiaTheme="minorEastAsia"/>
              <w:noProof/>
              <w:sz w:val="22"/>
              <w:szCs w:val="22"/>
            </w:rPr>
          </w:pPr>
          <w:hyperlink w:anchor="_Toc152263637" w:history="1">
            <w:r w:rsidR="00C24393" w:rsidRPr="0081784C">
              <w:rPr>
                <w:rStyle w:val="Hyperlink"/>
                <w:rFonts w:ascii="Times New Roman" w:hAnsi="Times New Roman" w:cs="Times New Roman"/>
                <w:noProof/>
              </w:rPr>
              <w:t>5.4.1</w:t>
            </w:r>
            <w:r w:rsidR="00C24393">
              <w:rPr>
                <w:rFonts w:eastAsiaTheme="minorEastAsia"/>
                <w:noProof/>
                <w:sz w:val="22"/>
                <w:szCs w:val="22"/>
              </w:rPr>
              <w:tab/>
            </w:r>
            <w:r w:rsidR="00C24393" w:rsidRPr="0081784C">
              <w:rPr>
                <w:rStyle w:val="Hyperlink"/>
                <w:rFonts w:ascii="Times New Roman" w:hAnsi="Times New Roman" w:cs="Times New Roman"/>
                <w:noProof/>
              </w:rPr>
              <w:t>Digitalization of the credit process</w:t>
            </w:r>
            <w:r w:rsidR="00C24393">
              <w:rPr>
                <w:noProof/>
                <w:webHidden/>
              </w:rPr>
              <w:tab/>
            </w:r>
            <w:r w:rsidR="00C24393">
              <w:rPr>
                <w:noProof/>
                <w:webHidden/>
              </w:rPr>
              <w:fldChar w:fldCharType="begin"/>
            </w:r>
            <w:r w:rsidR="00C24393">
              <w:rPr>
                <w:noProof/>
                <w:webHidden/>
              </w:rPr>
              <w:instrText xml:space="preserve"> PAGEREF _Toc152263637 \h </w:instrText>
            </w:r>
            <w:r w:rsidR="00C24393">
              <w:rPr>
                <w:noProof/>
                <w:webHidden/>
              </w:rPr>
            </w:r>
            <w:r w:rsidR="00C24393">
              <w:rPr>
                <w:noProof/>
                <w:webHidden/>
              </w:rPr>
              <w:fldChar w:fldCharType="separate"/>
            </w:r>
            <w:r w:rsidR="00C24393">
              <w:rPr>
                <w:noProof/>
                <w:webHidden/>
              </w:rPr>
              <w:t>75</w:t>
            </w:r>
            <w:r w:rsidR="00C24393">
              <w:rPr>
                <w:noProof/>
                <w:webHidden/>
              </w:rPr>
              <w:fldChar w:fldCharType="end"/>
            </w:r>
          </w:hyperlink>
        </w:p>
        <w:p w14:paraId="41C9D592" w14:textId="386A726F" w:rsidR="00C24393" w:rsidRDefault="00000000">
          <w:pPr>
            <w:pStyle w:val="TOC3"/>
            <w:tabs>
              <w:tab w:val="left" w:pos="1320"/>
              <w:tab w:val="right" w:leader="dot" w:pos="9350"/>
            </w:tabs>
            <w:rPr>
              <w:rFonts w:eastAsiaTheme="minorEastAsia"/>
              <w:noProof/>
              <w:sz w:val="22"/>
              <w:szCs w:val="22"/>
            </w:rPr>
          </w:pPr>
          <w:hyperlink w:anchor="_Toc152263638" w:history="1">
            <w:r w:rsidR="00C24393" w:rsidRPr="0081784C">
              <w:rPr>
                <w:rStyle w:val="Hyperlink"/>
                <w:noProof/>
              </w:rPr>
              <w:t>5.4.2</w:t>
            </w:r>
            <w:r w:rsidR="00C24393">
              <w:rPr>
                <w:rFonts w:eastAsiaTheme="minorEastAsia"/>
                <w:noProof/>
                <w:sz w:val="22"/>
                <w:szCs w:val="22"/>
              </w:rPr>
              <w:tab/>
            </w:r>
            <w:r w:rsidR="00C24393" w:rsidRPr="0081784C">
              <w:rPr>
                <w:rStyle w:val="Hyperlink"/>
                <w:noProof/>
              </w:rPr>
              <w:t>Confidence building</w:t>
            </w:r>
            <w:r w:rsidR="00C24393">
              <w:rPr>
                <w:noProof/>
                <w:webHidden/>
              </w:rPr>
              <w:tab/>
            </w:r>
            <w:r w:rsidR="00C24393">
              <w:rPr>
                <w:noProof/>
                <w:webHidden/>
              </w:rPr>
              <w:fldChar w:fldCharType="begin"/>
            </w:r>
            <w:r w:rsidR="00C24393">
              <w:rPr>
                <w:noProof/>
                <w:webHidden/>
              </w:rPr>
              <w:instrText xml:space="preserve"> PAGEREF _Toc152263638 \h </w:instrText>
            </w:r>
            <w:r w:rsidR="00C24393">
              <w:rPr>
                <w:noProof/>
                <w:webHidden/>
              </w:rPr>
            </w:r>
            <w:r w:rsidR="00C24393">
              <w:rPr>
                <w:noProof/>
                <w:webHidden/>
              </w:rPr>
              <w:fldChar w:fldCharType="separate"/>
            </w:r>
            <w:r w:rsidR="00C24393">
              <w:rPr>
                <w:noProof/>
                <w:webHidden/>
              </w:rPr>
              <w:t>76</w:t>
            </w:r>
            <w:r w:rsidR="00C24393">
              <w:rPr>
                <w:noProof/>
                <w:webHidden/>
              </w:rPr>
              <w:fldChar w:fldCharType="end"/>
            </w:r>
          </w:hyperlink>
        </w:p>
        <w:p w14:paraId="77130D44" w14:textId="56B54A96" w:rsidR="00C24393" w:rsidRDefault="00000000">
          <w:pPr>
            <w:pStyle w:val="TOC3"/>
            <w:tabs>
              <w:tab w:val="left" w:pos="1320"/>
              <w:tab w:val="right" w:leader="dot" w:pos="9350"/>
            </w:tabs>
            <w:rPr>
              <w:rFonts w:eastAsiaTheme="minorEastAsia"/>
              <w:noProof/>
              <w:sz w:val="22"/>
              <w:szCs w:val="22"/>
            </w:rPr>
          </w:pPr>
          <w:hyperlink w:anchor="_Toc152263639" w:history="1">
            <w:r w:rsidR="00C24393" w:rsidRPr="0081784C">
              <w:rPr>
                <w:rStyle w:val="Hyperlink"/>
                <w:noProof/>
              </w:rPr>
              <w:t>5.4.3</w:t>
            </w:r>
            <w:r w:rsidR="00C24393">
              <w:rPr>
                <w:rFonts w:eastAsiaTheme="minorEastAsia"/>
                <w:noProof/>
                <w:sz w:val="22"/>
                <w:szCs w:val="22"/>
              </w:rPr>
              <w:tab/>
            </w:r>
            <w:r w:rsidR="00C24393" w:rsidRPr="0081784C">
              <w:rPr>
                <w:rStyle w:val="Hyperlink"/>
                <w:noProof/>
              </w:rPr>
              <w:t>Loan composition</w:t>
            </w:r>
            <w:r w:rsidR="00C24393">
              <w:rPr>
                <w:noProof/>
                <w:webHidden/>
              </w:rPr>
              <w:tab/>
            </w:r>
            <w:r w:rsidR="00C24393">
              <w:rPr>
                <w:noProof/>
                <w:webHidden/>
              </w:rPr>
              <w:fldChar w:fldCharType="begin"/>
            </w:r>
            <w:r w:rsidR="00C24393">
              <w:rPr>
                <w:noProof/>
                <w:webHidden/>
              </w:rPr>
              <w:instrText xml:space="preserve"> PAGEREF _Toc152263639 \h </w:instrText>
            </w:r>
            <w:r w:rsidR="00C24393">
              <w:rPr>
                <w:noProof/>
                <w:webHidden/>
              </w:rPr>
            </w:r>
            <w:r w:rsidR="00C24393">
              <w:rPr>
                <w:noProof/>
                <w:webHidden/>
              </w:rPr>
              <w:fldChar w:fldCharType="separate"/>
            </w:r>
            <w:r w:rsidR="00C24393">
              <w:rPr>
                <w:noProof/>
                <w:webHidden/>
              </w:rPr>
              <w:t>76</w:t>
            </w:r>
            <w:r w:rsidR="00C24393">
              <w:rPr>
                <w:noProof/>
                <w:webHidden/>
              </w:rPr>
              <w:fldChar w:fldCharType="end"/>
            </w:r>
          </w:hyperlink>
        </w:p>
        <w:p w14:paraId="30F0D1A1" w14:textId="60301152" w:rsidR="00C24393" w:rsidRDefault="00000000">
          <w:pPr>
            <w:pStyle w:val="TOC1"/>
            <w:rPr>
              <w:rFonts w:eastAsiaTheme="minorEastAsia"/>
              <w:noProof/>
              <w:sz w:val="22"/>
              <w:szCs w:val="22"/>
            </w:rPr>
          </w:pPr>
          <w:hyperlink w:anchor="_Toc152263640" w:history="1">
            <w:r w:rsidR="00C24393" w:rsidRPr="0081784C">
              <w:rPr>
                <w:rStyle w:val="Hyperlink"/>
                <w:noProof/>
              </w:rPr>
              <w:t>6</w:t>
            </w:r>
            <w:r w:rsidR="00C24393">
              <w:rPr>
                <w:rFonts w:eastAsiaTheme="minorEastAsia"/>
                <w:noProof/>
                <w:sz w:val="22"/>
                <w:szCs w:val="22"/>
              </w:rPr>
              <w:tab/>
            </w:r>
            <w:r w:rsidR="00C24393" w:rsidRPr="0081784C">
              <w:rPr>
                <w:rStyle w:val="Hyperlink"/>
                <w:noProof/>
              </w:rPr>
              <w:t>Institutions and Coordination</w:t>
            </w:r>
            <w:r w:rsidR="00C24393">
              <w:rPr>
                <w:noProof/>
                <w:webHidden/>
              </w:rPr>
              <w:tab/>
            </w:r>
            <w:r w:rsidR="00C24393">
              <w:rPr>
                <w:noProof/>
                <w:webHidden/>
              </w:rPr>
              <w:fldChar w:fldCharType="begin"/>
            </w:r>
            <w:r w:rsidR="00C24393">
              <w:rPr>
                <w:noProof/>
                <w:webHidden/>
              </w:rPr>
              <w:instrText xml:space="preserve"> PAGEREF _Toc152263640 \h </w:instrText>
            </w:r>
            <w:r w:rsidR="00C24393">
              <w:rPr>
                <w:noProof/>
                <w:webHidden/>
              </w:rPr>
            </w:r>
            <w:r w:rsidR="00C24393">
              <w:rPr>
                <w:noProof/>
                <w:webHidden/>
              </w:rPr>
              <w:fldChar w:fldCharType="separate"/>
            </w:r>
            <w:r w:rsidR="00C24393">
              <w:rPr>
                <w:noProof/>
                <w:webHidden/>
              </w:rPr>
              <w:t>77</w:t>
            </w:r>
            <w:r w:rsidR="00C24393">
              <w:rPr>
                <w:noProof/>
                <w:webHidden/>
              </w:rPr>
              <w:fldChar w:fldCharType="end"/>
            </w:r>
          </w:hyperlink>
        </w:p>
        <w:p w14:paraId="21A6E4EF" w14:textId="48AF58C5" w:rsidR="00C24393" w:rsidRDefault="00000000">
          <w:pPr>
            <w:pStyle w:val="TOC2"/>
            <w:tabs>
              <w:tab w:val="left" w:pos="1100"/>
              <w:tab w:val="right" w:leader="dot" w:pos="9350"/>
            </w:tabs>
            <w:rPr>
              <w:rFonts w:eastAsiaTheme="minorEastAsia"/>
              <w:noProof/>
              <w:sz w:val="22"/>
              <w:szCs w:val="22"/>
            </w:rPr>
          </w:pPr>
          <w:hyperlink w:anchor="_Toc152263641" w:history="1">
            <w:r w:rsidR="00C24393" w:rsidRPr="0081784C">
              <w:rPr>
                <w:rStyle w:val="Hyperlink"/>
                <w:noProof/>
              </w:rPr>
              <w:t>6.1</w:t>
            </w:r>
            <w:r w:rsidR="00C24393">
              <w:rPr>
                <w:rFonts w:eastAsiaTheme="minorEastAsia"/>
                <w:noProof/>
                <w:sz w:val="22"/>
                <w:szCs w:val="22"/>
              </w:rPr>
              <w:tab/>
            </w:r>
            <w:r w:rsidR="00C24393" w:rsidRPr="0081784C">
              <w:rPr>
                <w:rStyle w:val="Hyperlink"/>
                <w:noProof/>
              </w:rPr>
              <w:t>Conceptual and National Contexts for Establishing Capacity for Value Chain Coordination</w:t>
            </w:r>
            <w:r w:rsidR="00C24393">
              <w:rPr>
                <w:noProof/>
                <w:webHidden/>
              </w:rPr>
              <w:tab/>
            </w:r>
            <w:r w:rsidR="00C24393">
              <w:rPr>
                <w:noProof/>
                <w:webHidden/>
              </w:rPr>
              <w:fldChar w:fldCharType="begin"/>
            </w:r>
            <w:r w:rsidR="00C24393">
              <w:rPr>
                <w:noProof/>
                <w:webHidden/>
              </w:rPr>
              <w:instrText xml:space="preserve"> PAGEREF _Toc152263641 \h </w:instrText>
            </w:r>
            <w:r w:rsidR="00C24393">
              <w:rPr>
                <w:noProof/>
                <w:webHidden/>
              </w:rPr>
            </w:r>
            <w:r w:rsidR="00C24393">
              <w:rPr>
                <w:noProof/>
                <w:webHidden/>
              </w:rPr>
              <w:fldChar w:fldCharType="separate"/>
            </w:r>
            <w:r w:rsidR="00C24393">
              <w:rPr>
                <w:noProof/>
                <w:webHidden/>
              </w:rPr>
              <w:t>77</w:t>
            </w:r>
            <w:r w:rsidR="00C24393">
              <w:rPr>
                <w:noProof/>
                <w:webHidden/>
              </w:rPr>
              <w:fldChar w:fldCharType="end"/>
            </w:r>
          </w:hyperlink>
        </w:p>
        <w:p w14:paraId="1AA95754" w14:textId="58B7DAD1" w:rsidR="00C24393" w:rsidRDefault="00000000">
          <w:pPr>
            <w:pStyle w:val="TOC2"/>
            <w:tabs>
              <w:tab w:val="left" w:pos="1100"/>
              <w:tab w:val="right" w:leader="dot" w:pos="9350"/>
            </w:tabs>
            <w:rPr>
              <w:rFonts w:eastAsiaTheme="minorEastAsia"/>
              <w:noProof/>
              <w:sz w:val="22"/>
              <w:szCs w:val="22"/>
            </w:rPr>
          </w:pPr>
          <w:hyperlink w:anchor="_Toc152263642" w:history="1">
            <w:r w:rsidR="00C24393" w:rsidRPr="0081784C">
              <w:rPr>
                <w:rStyle w:val="Hyperlink"/>
                <w:noProof/>
              </w:rPr>
              <w:t>6.2</w:t>
            </w:r>
            <w:r w:rsidR="00C24393">
              <w:rPr>
                <w:rFonts w:eastAsiaTheme="minorEastAsia"/>
                <w:noProof/>
                <w:sz w:val="22"/>
                <w:szCs w:val="22"/>
              </w:rPr>
              <w:tab/>
            </w:r>
            <w:r w:rsidR="00C24393" w:rsidRPr="0081784C">
              <w:rPr>
                <w:rStyle w:val="Hyperlink"/>
                <w:noProof/>
              </w:rPr>
              <w:t>Coordination Roles Under the Pilot</w:t>
            </w:r>
            <w:r w:rsidR="00C24393">
              <w:rPr>
                <w:noProof/>
                <w:webHidden/>
              </w:rPr>
              <w:tab/>
            </w:r>
            <w:r w:rsidR="00C24393">
              <w:rPr>
                <w:noProof/>
                <w:webHidden/>
              </w:rPr>
              <w:fldChar w:fldCharType="begin"/>
            </w:r>
            <w:r w:rsidR="00C24393">
              <w:rPr>
                <w:noProof/>
                <w:webHidden/>
              </w:rPr>
              <w:instrText xml:space="preserve"> PAGEREF _Toc152263642 \h </w:instrText>
            </w:r>
            <w:r w:rsidR="00C24393">
              <w:rPr>
                <w:noProof/>
                <w:webHidden/>
              </w:rPr>
            </w:r>
            <w:r w:rsidR="00C24393">
              <w:rPr>
                <w:noProof/>
                <w:webHidden/>
              </w:rPr>
              <w:fldChar w:fldCharType="separate"/>
            </w:r>
            <w:r w:rsidR="00C24393">
              <w:rPr>
                <w:noProof/>
                <w:webHidden/>
              </w:rPr>
              <w:t>78</w:t>
            </w:r>
            <w:r w:rsidR="00C24393">
              <w:rPr>
                <w:noProof/>
                <w:webHidden/>
              </w:rPr>
              <w:fldChar w:fldCharType="end"/>
            </w:r>
          </w:hyperlink>
        </w:p>
        <w:p w14:paraId="6D87F553" w14:textId="6DE09536" w:rsidR="00C24393" w:rsidRDefault="00000000">
          <w:pPr>
            <w:pStyle w:val="TOC2"/>
            <w:tabs>
              <w:tab w:val="left" w:pos="1100"/>
              <w:tab w:val="right" w:leader="dot" w:pos="9350"/>
            </w:tabs>
            <w:rPr>
              <w:rFonts w:eastAsiaTheme="minorEastAsia"/>
              <w:noProof/>
              <w:sz w:val="22"/>
              <w:szCs w:val="22"/>
            </w:rPr>
          </w:pPr>
          <w:hyperlink w:anchor="_Toc152263643" w:history="1">
            <w:r w:rsidR="00C24393" w:rsidRPr="0081784C">
              <w:rPr>
                <w:rStyle w:val="Hyperlink"/>
                <w:noProof/>
              </w:rPr>
              <w:t>6.3</w:t>
            </w:r>
            <w:r w:rsidR="00C24393">
              <w:rPr>
                <w:rFonts w:eastAsiaTheme="minorEastAsia"/>
                <w:noProof/>
                <w:sz w:val="22"/>
                <w:szCs w:val="22"/>
              </w:rPr>
              <w:tab/>
            </w:r>
            <w:r w:rsidR="00C24393" w:rsidRPr="0081784C">
              <w:rPr>
                <w:rStyle w:val="Hyperlink"/>
                <w:noProof/>
              </w:rPr>
              <w:t>Coordination Activities Under the Pilot</w:t>
            </w:r>
            <w:r w:rsidR="00C24393">
              <w:rPr>
                <w:noProof/>
                <w:webHidden/>
              </w:rPr>
              <w:tab/>
            </w:r>
            <w:r w:rsidR="00C24393">
              <w:rPr>
                <w:noProof/>
                <w:webHidden/>
              </w:rPr>
              <w:fldChar w:fldCharType="begin"/>
            </w:r>
            <w:r w:rsidR="00C24393">
              <w:rPr>
                <w:noProof/>
                <w:webHidden/>
              </w:rPr>
              <w:instrText xml:space="preserve"> PAGEREF _Toc152263643 \h </w:instrText>
            </w:r>
            <w:r w:rsidR="00C24393">
              <w:rPr>
                <w:noProof/>
                <w:webHidden/>
              </w:rPr>
            </w:r>
            <w:r w:rsidR="00C24393">
              <w:rPr>
                <w:noProof/>
                <w:webHidden/>
              </w:rPr>
              <w:fldChar w:fldCharType="separate"/>
            </w:r>
            <w:r w:rsidR="00C24393">
              <w:rPr>
                <w:noProof/>
                <w:webHidden/>
              </w:rPr>
              <w:t>81</w:t>
            </w:r>
            <w:r w:rsidR="00C24393">
              <w:rPr>
                <w:noProof/>
                <w:webHidden/>
              </w:rPr>
              <w:fldChar w:fldCharType="end"/>
            </w:r>
          </w:hyperlink>
        </w:p>
        <w:p w14:paraId="13DB59C1" w14:textId="23EB49E5" w:rsidR="00C24393" w:rsidRDefault="00000000">
          <w:pPr>
            <w:pStyle w:val="TOC3"/>
            <w:tabs>
              <w:tab w:val="left" w:pos="1320"/>
              <w:tab w:val="right" w:leader="dot" w:pos="9350"/>
            </w:tabs>
            <w:rPr>
              <w:rFonts w:eastAsiaTheme="minorEastAsia"/>
              <w:noProof/>
              <w:sz w:val="22"/>
              <w:szCs w:val="22"/>
            </w:rPr>
          </w:pPr>
          <w:hyperlink w:anchor="_Toc152263644" w:history="1">
            <w:r w:rsidR="00C24393" w:rsidRPr="0081784C">
              <w:rPr>
                <w:rStyle w:val="Hyperlink"/>
                <w:noProof/>
              </w:rPr>
              <w:t>6.3.1</w:t>
            </w:r>
            <w:r w:rsidR="00C24393">
              <w:rPr>
                <w:rFonts w:eastAsiaTheme="minorEastAsia"/>
                <w:noProof/>
                <w:sz w:val="22"/>
                <w:szCs w:val="22"/>
              </w:rPr>
              <w:tab/>
            </w:r>
            <w:r w:rsidR="00C24393" w:rsidRPr="0081784C">
              <w:rPr>
                <w:rStyle w:val="Hyperlink"/>
                <w:noProof/>
              </w:rPr>
              <w:t>Coordination Activities</w:t>
            </w:r>
            <w:r w:rsidR="00C24393">
              <w:rPr>
                <w:noProof/>
                <w:webHidden/>
              </w:rPr>
              <w:tab/>
            </w:r>
            <w:r w:rsidR="00C24393">
              <w:rPr>
                <w:noProof/>
                <w:webHidden/>
              </w:rPr>
              <w:fldChar w:fldCharType="begin"/>
            </w:r>
            <w:r w:rsidR="00C24393">
              <w:rPr>
                <w:noProof/>
                <w:webHidden/>
              </w:rPr>
              <w:instrText xml:space="preserve"> PAGEREF _Toc152263644 \h </w:instrText>
            </w:r>
            <w:r w:rsidR="00C24393">
              <w:rPr>
                <w:noProof/>
                <w:webHidden/>
              </w:rPr>
            </w:r>
            <w:r w:rsidR="00C24393">
              <w:rPr>
                <w:noProof/>
                <w:webHidden/>
              </w:rPr>
              <w:fldChar w:fldCharType="separate"/>
            </w:r>
            <w:r w:rsidR="00C24393">
              <w:rPr>
                <w:noProof/>
                <w:webHidden/>
              </w:rPr>
              <w:t>81</w:t>
            </w:r>
            <w:r w:rsidR="00C24393">
              <w:rPr>
                <w:noProof/>
                <w:webHidden/>
              </w:rPr>
              <w:fldChar w:fldCharType="end"/>
            </w:r>
          </w:hyperlink>
        </w:p>
        <w:p w14:paraId="610F0A77" w14:textId="28C4C4CE" w:rsidR="00C24393" w:rsidRDefault="00000000">
          <w:pPr>
            <w:pStyle w:val="TOC3"/>
            <w:tabs>
              <w:tab w:val="left" w:pos="1320"/>
              <w:tab w:val="right" w:leader="dot" w:pos="9350"/>
            </w:tabs>
            <w:rPr>
              <w:rFonts w:eastAsiaTheme="minorEastAsia"/>
              <w:noProof/>
              <w:sz w:val="22"/>
              <w:szCs w:val="22"/>
            </w:rPr>
          </w:pPr>
          <w:hyperlink w:anchor="_Toc152263645" w:history="1">
            <w:r w:rsidR="00C24393" w:rsidRPr="0081784C">
              <w:rPr>
                <w:rStyle w:val="Hyperlink"/>
                <w:noProof/>
              </w:rPr>
              <w:t>6.3.2</w:t>
            </w:r>
            <w:r w:rsidR="00C24393">
              <w:rPr>
                <w:rFonts w:eastAsiaTheme="minorEastAsia"/>
                <w:noProof/>
                <w:sz w:val="22"/>
                <w:szCs w:val="22"/>
              </w:rPr>
              <w:tab/>
            </w:r>
            <w:r w:rsidR="00C24393" w:rsidRPr="0081784C">
              <w:rPr>
                <w:rStyle w:val="Hyperlink"/>
                <w:noProof/>
              </w:rPr>
              <w:t>Contract for Paddy Sales design and compliance</w:t>
            </w:r>
            <w:r w:rsidR="00C24393">
              <w:rPr>
                <w:noProof/>
                <w:webHidden/>
              </w:rPr>
              <w:tab/>
            </w:r>
            <w:r w:rsidR="00C24393">
              <w:rPr>
                <w:noProof/>
                <w:webHidden/>
              </w:rPr>
              <w:fldChar w:fldCharType="begin"/>
            </w:r>
            <w:r w:rsidR="00C24393">
              <w:rPr>
                <w:noProof/>
                <w:webHidden/>
              </w:rPr>
              <w:instrText xml:space="preserve"> PAGEREF _Toc152263645 \h </w:instrText>
            </w:r>
            <w:r w:rsidR="00C24393">
              <w:rPr>
                <w:noProof/>
                <w:webHidden/>
              </w:rPr>
            </w:r>
            <w:r w:rsidR="00C24393">
              <w:rPr>
                <w:noProof/>
                <w:webHidden/>
              </w:rPr>
              <w:fldChar w:fldCharType="separate"/>
            </w:r>
            <w:r w:rsidR="00C24393">
              <w:rPr>
                <w:noProof/>
                <w:webHidden/>
              </w:rPr>
              <w:t>82</w:t>
            </w:r>
            <w:r w:rsidR="00C24393">
              <w:rPr>
                <w:noProof/>
                <w:webHidden/>
              </w:rPr>
              <w:fldChar w:fldCharType="end"/>
            </w:r>
          </w:hyperlink>
        </w:p>
        <w:p w14:paraId="191170C4" w14:textId="0E430CF0" w:rsidR="00C24393" w:rsidRDefault="00000000">
          <w:pPr>
            <w:pStyle w:val="TOC3"/>
            <w:tabs>
              <w:tab w:val="left" w:pos="1320"/>
              <w:tab w:val="right" w:leader="dot" w:pos="9350"/>
            </w:tabs>
            <w:rPr>
              <w:rFonts w:eastAsiaTheme="minorEastAsia"/>
              <w:noProof/>
              <w:sz w:val="22"/>
              <w:szCs w:val="22"/>
            </w:rPr>
          </w:pPr>
          <w:hyperlink w:anchor="_Toc152263646" w:history="1">
            <w:r w:rsidR="00C24393" w:rsidRPr="0081784C">
              <w:rPr>
                <w:rStyle w:val="Hyperlink"/>
                <w:noProof/>
              </w:rPr>
              <w:t>6.3.3</w:t>
            </w:r>
            <w:r w:rsidR="00C24393">
              <w:rPr>
                <w:rFonts w:eastAsiaTheme="minorEastAsia"/>
                <w:noProof/>
                <w:sz w:val="22"/>
                <w:szCs w:val="22"/>
              </w:rPr>
              <w:tab/>
            </w:r>
            <w:r w:rsidR="00C24393" w:rsidRPr="0081784C">
              <w:rPr>
                <w:rStyle w:val="Hyperlink"/>
                <w:noProof/>
              </w:rPr>
              <w:t>Managing cost-for-value within the Pilot’s coordination mechanisms</w:t>
            </w:r>
            <w:r w:rsidR="00C24393">
              <w:rPr>
                <w:noProof/>
                <w:webHidden/>
              </w:rPr>
              <w:tab/>
            </w:r>
            <w:r w:rsidR="00C24393">
              <w:rPr>
                <w:noProof/>
                <w:webHidden/>
              </w:rPr>
              <w:fldChar w:fldCharType="begin"/>
            </w:r>
            <w:r w:rsidR="00C24393">
              <w:rPr>
                <w:noProof/>
                <w:webHidden/>
              </w:rPr>
              <w:instrText xml:space="preserve"> PAGEREF _Toc152263646 \h </w:instrText>
            </w:r>
            <w:r w:rsidR="00C24393">
              <w:rPr>
                <w:noProof/>
                <w:webHidden/>
              </w:rPr>
            </w:r>
            <w:r w:rsidR="00C24393">
              <w:rPr>
                <w:noProof/>
                <w:webHidden/>
              </w:rPr>
              <w:fldChar w:fldCharType="separate"/>
            </w:r>
            <w:r w:rsidR="00C24393">
              <w:rPr>
                <w:noProof/>
                <w:webHidden/>
              </w:rPr>
              <w:t>84</w:t>
            </w:r>
            <w:r w:rsidR="00C24393">
              <w:rPr>
                <w:noProof/>
                <w:webHidden/>
              </w:rPr>
              <w:fldChar w:fldCharType="end"/>
            </w:r>
          </w:hyperlink>
        </w:p>
        <w:p w14:paraId="4D1FDA81" w14:textId="092C7D7D" w:rsidR="00C24393" w:rsidRDefault="00000000">
          <w:pPr>
            <w:pStyle w:val="TOC2"/>
            <w:tabs>
              <w:tab w:val="left" w:pos="1100"/>
              <w:tab w:val="right" w:leader="dot" w:pos="9350"/>
            </w:tabs>
            <w:rPr>
              <w:rFonts w:eastAsiaTheme="minorEastAsia"/>
              <w:noProof/>
              <w:sz w:val="22"/>
              <w:szCs w:val="22"/>
            </w:rPr>
          </w:pPr>
          <w:hyperlink w:anchor="_Toc152263647" w:history="1">
            <w:r w:rsidR="00C24393" w:rsidRPr="0081784C">
              <w:rPr>
                <w:rStyle w:val="Hyperlink"/>
                <w:noProof/>
              </w:rPr>
              <w:t>6.4</w:t>
            </w:r>
            <w:r w:rsidR="00C24393">
              <w:rPr>
                <w:rFonts w:eastAsiaTheme="minorEastAsia"/>
                <w:noProof/>
                <w:sz w:val="22"/>
                <w:szCs w:val="22"/>
              </w:rPr>
              <w:tab/>
            </w:r>
            <w:r w:rsidR="00C24393" w:rsidRPr="0081784C">
              <w:rPr>
                <w:rStyle w:val="Hyperlink"/>
                <w:noProof/>
              </w:rPr>
              <w:t>Extrapolating from the Pilot’s coordination experience to a scaled-up future</w:t>
            </w:r>
            <w:r w:rsidR="00C24393">
              <w:rPr>
                <w:noProof/>
                <w:webHidden/>
              </w:rPr>
              <w:tab/>
            </w:r>
            <w:r w:rsidR="00C24393">
              <w:rPr>
                <w:noProof/>
                <w:webHidden/>
              </w:rPr>
              <w:fldChar w:fldCharType="begin"/>
            </w:r>
            <w:r w:rsidR="00C24393">
              <w:rPr>
                <w:noProof/>
                <w:webHidden/>
              </w:rPr>
              <w:instrText xml:space="preserve"> PAGEREF _Toc152263647 \h </w:instrText>
            </w:r>
            <w:r w:rsidR="00C24393">
              <w:rPr>
                <w:noProof/>
                <w:webHidden/>
              </w:rPr>
            </w:r>
            <w:r w:rsidR="00C24393">
              <w:rPr>
                <w:noProof/>
                <w:webHidden/>
              </w:rPr>
              <w:fldChar w:fldCharType="separate"/>
            </w:r>
            <w:r w:rsidR="00C24393">
              <w:rPr>
                <w:noProof/>
                <w:webHidden/>
              </w:rPr>
              <w:t>87</w:t>
            </w:r>
            <w:r w:rsidR="00C24393">
              <w:rPr>
                <w:noProof/>
                <w:webHidden/>
              </w:rPr>
              <w:fldChar w:fldCharType="end"/>
            </w:r>
          </w:hyperlink>
        </w:p>
        <w:p w14:paraId="5A0E75C2" w14:textId="340BF7B0" w:rsidR="00C24393" w:rsidRDefault="00000000">
          <w:pPr>
            <w:pStyle w:val="TOC3"/>
            <w:tabs>
              <w:tab w:val="left" w:pos="1320"/>
              <w:tab w:val="right" w:leader="dot" w:pos="9350"/>
            </w:tabs>
            <w:rPr>
              <w:rFonts w:eastAsiaTheme="minorEastAsia"/>
              <w:noProof/>
              <w:sz w:val="22"/>
              <w:szCs w:val="22"/>
            </w:rPr>
          </w:pPr>
          <w:hyperlink w:anchor="_Toc152263648" w:history="1">
            <w:r w:rsidR="00C24393" w:rsidRPr="0081784C">
              <w:rPr>
                <w:rStyle w:val="Hyperlink"/>
                <w:noProof/>
              </w:rPr>
              <w:t>6.4.1</w:t>
            </w:r>
            <w:r w:rsidR="00C24393">
              <w:rPr>
                <w:rFonts w:eastAsiaTheme="minorEastAsia"/>
                <w:noProof/>
                <w:sz w:val="22"/>
                <w:szCs w:val="22"/>
              </w:rPr>
              <w:tab/>
            </w:r>
            <w:r w:rsidR="00C24393" w:rsidRPr="0081784C">
              <w:rPr>
                <w:rStyle w:val="Hyperlink"/>
                <w:noProof/>
              </w:rPr>
              <w:t>Self-organization of the private sector - coordination</w:t>
            </w:r>
            <w:r w:rsidR="00C24393">
              <w:rPr>
                <w:noProof/>
                <w:webHidden/>
              </w:rPr>
              <w:tab/>
            </w:r>
            <w:r w:rsidR="00C24393">
              <w:rPr>
                <w:noProof/>
                <w:webHidden/>
              </w:rPr>
              <w:fldChar w:fldCharType="begin"/>
            </w:r>
            <w:r w:rsidR="00C24393">
              <w:rPr>
                <w:noProof/>
                <w:webHidden/>
              </w:rPr>
              <w:instrText xml:space="preserve"> PAGEREF _Toc152263648 \h </w:instrText>
            </w:r>
            <w:r w:rsidR="00C24393">
              <w:rPr>
                <w:noProof/>
                <w:webHidden/>
              </w:rPr>
            </w:r>
            <w:r w:rsidR="00C24393">
              <w:rPr>
                <w:noProof/>
                <w:webHidden/>
              </w:rPr>
              <w:fldChar w:fldCharType="separate"/>
            </w:r>
            <w:r w:rsidR="00C24393">
              <w:rPr>
                <w:noProof/>
                <w:webHidden/>
              </w:rPr>
              <w:t>87</w:t>
            </w:r>
            <w:r w:rsidR="00C24393">
              <w:rPr>
                <w:noProof/>
                <w:webHidden/>
              </w:rPr>
              <w:fldChar w:fldCharType="end"/>
            </w:r>
          </w:hyperlink>
        </w:p>
        <w:p w14:paraId="77C866B8" w14:textId="48F633BF" w:rsidR="00C24393" w:rsidRDefault="00000000">
          <w:pPr>
            <w:pStyle w:val="TOC3"/>
            <w:tabs>
              <w:tab w:val="left" w:pos="1320"/>
              <w:tab w:val="right" w:leader="dot" w:pos="9350"/>
            </w:tabs>
            <w:rPr>
              <w:rFonts w:eastAsiaTheme="minorEastAsia"/>
              <w:noProof/>
              <w:sz w:val="22"/>
              <w:szCs w:val="22"/>
            </w:rPr>
          </w:pPr>
          <w:hyperlink w:anchor="_Toc152263649" w:history="1">
            <w:r w:rsidR="00C24393" w:rsidRPr="0081784C">
              <w:rPr>
                <w:rStyle w:val="Hyperlink"/>
                <w:noProof/>
              </w:rPr>
              <w:t>6.4.2</w:t>
            </w:r>
            <w:r w:rsidR="00C24393">
              <w:rPr>
                <w:rFonts w:eastAsiaTheme="minorEastAsia"/>
                <w:noProof/>
                <w:sz w:val="22"/>
                <w:szCs w:val="22"/>
              </w:rPr>
              <w:tab/>
            </w:r>
            <w:r w:rsidR="00C24393" w:rsidRPr="0081784C">
              <w:rPr>
                <w:rStyle w:val="Hyperlink"/>
                <w:noProof/>
              </w:rPr>
              <w:t>Role of the public sector – coordination/public goods</w:t>
            </w:r>
            <w:r w:rsidR="00C24393">
              <w:rPr>
                <w:noProof/>
                <w:webHidden/>
              </w:rPr>
              <w:tab/>
            </w:r>
            <w:r w:rsidR="00C24393">
              <w:rPr>
                <w:noProof/>
                <w:webHidden/>
              </w:rPr>
              <w:fldChar w:fldCharType="begin"/>
            </w:r>
            <w:r w:rsidR="00C24393">
              <w:rPr>
                <w:noProof/>
                <w:webHidden/>
              </w:rPr>
              <w:instrText xml:space="preserve"> PAGEREF _Toc152263649 \h </w:instrText>
            </w:r>
            <w:r w:rsidR="00C24393">
              <w:rPr>
                <w:noProof/>
                <w:webHidden/>
              </w:rPr>
            </w:r>
            <w:r w:rsidR="00C24393">
              <w:rPr>
                <w:noProof/>
                <w:webHidden/>
              </w:rPr>
              <w:fldChar w:fldCharType="separate"/>
            </w:r>
            <w:r w:rsidR="00C24393">
              <w:rPr>
                <w:noProof/>
                <w:webHidden/>
              </w:rPr>
              <w:t>88</w:t>
            </w:r>
            <w:r w:rsidR="00C24393">
              <w:rPr>
                <w:noProof/>
                <w:webHidden/>
              </w:rPr>
              <w:fldChar w:fldCharType="end"/>
            </w:r>
          </w:hyperlink>
        </w:p>
        <w:p w14:paraId="5E19997A" w14:textId="0C32297F" w:rsidR="00C24393" w:rsidRDefault="00000000">
          <w:pPr>
            <w:pStyle w:val="TOC3"/>
            <w:tabs>
              <w:tab w:val="left" w:pos="1320"/>
              <w:tab w:val="right" w:leader="dot" w:pos="9350"/>
            </w:tabs>
            <w:rPr>
              <w:rFonts w:eastAsiaTheme="minorEastAsia"/>
              <w:noProof/>
              <w:sz w:val="22"/>
              <w:szCs w:val="22"/>
            </w:rPr>
          </w:pPr>
          <w:hyperlink w:anchor="_Toc152263650" w:history="1">
            <w:r w:rsidR="00C24393" w:rsidRPr="0081784C">
              <w:rPr>
                <w:rStyle w:val="Hyperlink"/>
                <w:noProof/>
              </w:rPr>
              <w:t>6.4.3</w:t>
            </w:r>
            <w:r w:rsidR="00C24393">
              <w:rPr>
                <w:rFonts w:eastAsiaTheme="minorEastAsia"/>
                <w:noProof/>
                <w:sz w:val="22"/>
                <w:szCs w:val="22"/>
              </w:rPr>
              <w:tab/>
            </w:r>
            <w:r w:rsidR="00C24393" w:rsidRPr="0081784C">
              <w:rPr>
                <w:rStyle w:val="Hyperlink"/>
                <w:noProof/>
              </w:rPr>
              <w:t>Incentive compatible contract design</w:t>
            </w:r>
            <w:r w:rsidR="00C24393">
              <w:rPr>
                <w:noProof/>
                <w:webHidden/>
              </w:rPr>
              <w:tab/>
            </w:r>
            <w:r w:rsidR="00C24393">
              <w:rPr>
                <w:noProof/>
                <w:webHidden/>
              </w:rPr>
              <w:fldChar w:fldCharType="begin"/>
            </w:r>
            <w:r w:rsidR="00C24393">
              <w:rPr>
                <w:noProof/>
                <w:webHidden/>
              </w:rPr>
              <w:instrText xml:space="preserve"> PAGEREF _Toc152263650 \h </w:instrText>
            </w:r>
            <w:r w:rsidR="00C24393">
              <w:rPr>
                <w:noProof/>
                <w:webHidden/>
              </w:rPr>
            </w:r>
            <w:r w:rsidR="00C24393">
              <w:rPr>
                <w:noProof/>
                <w:webHidden/>
              </w:rPr>
              <w:fldChar w:fldCharType="separate"/>
            </w:r>
            <w:r w:rsidR="00C24393">
              <w:rPr>
                <w:noProof/>
                <w:webHidden/>
              </w:rPr>
              <w:t>88</w:t>
            </w:r>
            <w:r w:rsidR="00C24393">
              <w:rPr>
                <w:noProof/>
                <w:webHidden/>
              </w:rPr>
              <w:fldChar w:fldCharType="end"/>
            </w:r>
          </w:hyperlink>
        </w:p>
        <w:p w14:paraId="1721C83F" w14:textId="79A8857D" w:rsidR="00C24393" w:rsidRDefault="00000000">
          <w:pPr>
            <w:pStyle w:val="TOC1"/>
            <w:rPr>
              <w:rFonts w:eastAsiaTheme="minorEastAsia"/>
              <w:noProof/>
              <w:sz w:val="22"/>
              <w:szCs w:val="22"/>
            </w:rPr>
          </w:pPr>
          <w:hyperlink w:anchor="_Toc152263651" w:history="1">
            <w:r w:rsidR="00C24393" w:rsidRPr="0081784C">
              <w:rPr>
                <w:rStyle w:val="Hyperlink"/>
                <w:noProof/>
              </w:rPr>
              <w:t>7</w:t>
            </w:r>
            <w:r w:rsidR="00C24393">
              <w:rPr>
                <w:rFonts w:eastAsiaTheme="minorEastAsia"/>
                <w:noProof/>
                <w:sz w:val="22"/>
                <w:szCs w:val="22"/>
              </w:rPr>
              <w:tab/>
            </w:r>
            <w:r w:rsidR="00C24393" w:rsidRPr="0081784C">
              <w:rPr>
                <w:rStyle w:val="Hyperlink"/>
                <w:noProof/>
              </w:rPr>
              <w:t>Inclusive value chain development – Way forward</w:t>
            </w:r>
            <w:r w:rsidR="00C24393">
              <w:rPr>
                <w:noProof/>
                <w:webHidden/>
              </w:rPr>
              <w:tab/>
            </w:r>
            <w:r w:rsidR="00C24393">
              <w:rPr>
                <w:noProof/>
                <w:webHidden/>
              </w:rPr>
              <w:fldChar w:fldCharType="begin"/>
            </w:r>
            <w:r w:rsidR="00C24393">
              <w:rPr>
                <w:noProof/>
                <w:webHidden/>
              </w:rPr>
              <w:instrText xml:space="preserve"> PAGEREF _Toc152263651 \h </w:instrText>
            </w:r>
            <w:r w:rsidR="00C24393">
              <w:rPr>
                <w:noProof/>
                <w:webHidden/>
              </w:rPr>
            </w:r>
            <w:r w:rsidR="00C24393">
              <w:rPr>
                <w:noProof/>
                <w:webHidden/>
              </w:rPr>
              <w:fldChar w:fldCharType="separate"/>
            </w:r>
            <w:r w:rsidR="00C24393">
              <w:rPr>
                <w:noProof/>
                <w:webHidden/>
              </w:rPr>
              <w:t>90</w:t>
            </w:r>
            <w:r w:rsidR="00C24393">
              <w:rPr>
                <w:noProof/>
                <w:webHidden/>
              </w:rPr>
              <w:fldChar w:fldCharType="end"/>
            </w:r>
          </w:hyperlink>
        </w:p>
        <w:p w14:paraId="060BD415" w14:textId="346BFD8C" w:rsidR="00C24393" w:rsidRDefault="00000000">
          <w:pPr>
            <w:pStyle w:val="TOC2"/>
            <w:tabs>
              <w:tab w:val="left" w:pos="1100"/>
              <w:tab w:val="right" w:leader="dot" w:pos="9350"/>
            </w:tabs>
            <w:rPr>
              <w:rFonts w:eastAsiaTheme="minorEastAsia"/>
              <w:noProof/>
              <w:sz w:val="22"/>
              <w:szCs w:val="22"/>
            </w:rPr>
          </w:pPr>
          <w:hyperlink w:anchor="_Toc152263652" w:history="1">
            <w:r w:rsidR="00C24393" w:rsidRPr="0081784C">
              <w:rPr>
                <w:rStyle w:val="Hyperlink"/>
                <w:noProof/>
              </w:rPr>
              <w:t>7.1</w:t>
            </w:r>
            <w:r w:rsidR="00C24393">
              <w:rPr>
                <w:rFonts w:eastAsiaTheme="minorEastAsia"/>
                <w:noProof/>
                <w:sz w:val="22"/>
                <w:szCs w:val="22"/>
              </w:rPr>
              <w:tab/>
            </w:r>
            <w:r w:rsidR="00C24393" w:rsidRPr="0081784C">
              <w:rPr>
                <w:rStyle w:val="Hyperlink"/>
                <w:noProof/>
              </w:rPr>
              <w:t>Trade-offs in design</w:t>
            </w:r>
            <w:r w:rsidR="00C24393">
              <w:rPr>
                <w:noProof/>
                <w:webHidden/>
              </w:rPr>
              <w:tab/>
            </w:r>
            <w:r w:rsidR="00C24393">
              <w:rPr>
                <w:noProof/>
                <w:webHidden/>
              </w:rPr>
              <w:fldChar w:fldCharType="begin"/>
            </w:r>
            <w:r w:rsidR="00C24393">
              <w:rPr>
                <w:noProof/>
                <w:webHidden/>
              </w:rPr>
              <w:instrText xml:space="preserve"> PAGEREF _Toc152263652 \h </w:instrText>
            </w:r>
            <w:r w:rsidR="00C24393">
              <w:rPr>
                <w:noProof/>
                <w:webHidden/>
              </w:rPr>
            </w:r>
            <w:r w:rsidR="00C24393">
              <w:rPr>
                <w:noProof/>
                <w:webHidden/>
              </w:rPr>
              <w:fldChar w:fldCharType="separate"/>
            </w:r>
            <w:r w:rsidR="00C24393">
              <w:rPr>
                <w:noProof/>
                <w:webHidden/>
              </w:rPr>
              <w:t>90</w:t>
            </w:r>
            <w:r w:rsidR="00C24393">
              <w:rPr>
                <w:noProof/>
                <w:webHidden/>
              </w:rPr>
              <w:fldChar w:fldCharType="end"/>
            </w:r>
          </w:hyperlink>
        </w:p>
        <w:p w14:paraId="0ED3F024" w14:textId="765FC3BF" w:rsidR="00C24393" w:rsidRDefault="00000000">
          <w:pPr>
            <w:pStyle w:val="TOC3"/>
            <w:tabs>
              <w:tab w:val="left" w:pos="1320"/>
              <w:tab w:val="right" w:leader="dot" w:pos="9350"/>
            </w:tabs>
            <w:rPr>
              <w:rFonts w:eastAsiaTheme="minorEastAsia"/>
              <w:noProof/>
              <w:sz w:val="22"/>
              <w:szCs w:val="22"/>
            </w:rPr>
          </w:pPr>
          <w:hyperlink w:anchor="_Toc152263653" w:history="1">
            <w:r w:rsidR="00C24393" w:rsidRPr="0081784C">
              <w:rPr>
                <w:rStyle w:val="Hyperlink"/>
                <w:noProof/>
              </w:rPr>
              <w:t>7.1.1</w:t>
            </w:r>
            <w:r w:rsidR="00C24393">
              <w:rPr>
                <w:rFonts w:eastAsiaTheme="minorEastAsia"/>
                <w:noProof/>
                <w:sz w:val="22"/>
                <w:szCs w:val="22"/>
              </w:rPr>
              <w:tab/>
            </w:r>
            <w:r w:rsidR="00C24393" w:rsidRPr="0081784C">
              <w:rPr>
                <w:rStyle w:val="Hyperlink"/>
                <w:noProof/>
              </w:rPr>
              <w:t>Equity-Efficiency</w:t>
            </w:r>
            <w:r w:rsidR="00C24393">
              <w:rPr>
                <w:noProof/>
                <w:webHidden/>
              </w:rPr>
              <w:tab/>
            </w:r>
            <w:r w:rsidR="00C24393">
              <w:rPr>
                <w:noProof/>
                <w:webHidden/>
              </w:rPr>
              <w:fldChar w:fldCharType="begin"/>
            </w:r>
            <w:r w:rsidR="00C24393">
              <w:rPr>
                <w:noProof/>
                <w:webHidden/>
              </w:rPr>
              <w:instrText xml:space="preserve"> PAGEREF _Toc152263653 \h </w:instrText>
            </w:r>
            <w:r w:rsidR="00C24393">
              <w:rPr>
                <w:noProof/>
                <w:webHidden/>
              </w:rPr>
            </w:r>
            <w:r w:rsidR="00C24393">
              <w:rPr>
                <w:noProof/>
                <w:webHidden/>
              </w:rPr>
              <w:fldChar w:fldCharType="separate"/>
            </w:r>
            <w:r w:rsidR="00C24393">
              <w:rPr>
                <w:noProof/>
                <w:webHidden/>
              </w:rPr>
              <w:t>90</w:t>
            </w:r>
            <w:r w:rsidR="00C24393">
              <w:rPr>
                <w:noProof/>
                <w:webHidden/>
              </w:rPr>
              <w:fldChar w:fldCharType="end"/>
            </w:r>
          </w:hyperlink>
        </w:p>
        <w:p w14:paraId="73B045A1" w14:textId="583EB6D6" w:rsidR="00C24393" w:rsidRDefault="00000000">
          <w:pPr>
            <w:pStyle w:val="TOC3"/>
            <w:tabs>
              <w:tab w:val="left" w:pos="1320"/>
              <w:tab w:val="right" w:leader="dot" w:pos="9350"/>
            </w:tabs>
            <w:rPr>
              <w:rFonts w:eastAsiaTheme="minorEastAsia"/>
              <w:noProof/>
              <w:sz w:val="22"/>
              <w:szCs w:val="22"/>
            </w:rPr>
          </w:pPr>
          <w:hyperlink w:anchor="_Toc152263654" w:history="1">
            <w:r w:rsidR="00C24393" w:rsidRPr="0081784C">
              <w:rPr>
                <w:rStyle w:val="Hyperlink"/>
                <w:noProof/>
              </w:rPr>
              <w:t>7.1.2</w:t>
            </w:r>
            <w:r w:rsidR="00C24393">
              <w:rPr>
                <w:rFonts w:eastAsiaTheme="minorEastAsia"/>
                <w:noProof/>
                <w:sz w:val="22"/>
                <w:szCs w:val="22"/>
              </w:rPr>
              <w:tab/>
            </w:r>
            <w:r w:rsidR="00C24393" w:rsidRPr="0081784C">
              <w:rPr>
                <w:rStyle w:val="Hyperlink"/>
                <w:noProof/>
              </w:rPr>
              <w:t>Complementarity-Complexity</w:t>
            </w:r>
            <w:r w:rsidR="00C24393">
              <w:rPr>
                <w:noProof/>
                <w:webHidden/>
              </w:rPr>
              <w:tab/>
            </w:r>
            <w:r w:rsidR="00C24393">
              <w:rPr>
                <w:noProof/>
                <w:webHidden/>
              </w:rPr>
              <w:fldChar w:fldCharType="begin"/>
            </w:r>
            <w:r w:rsidR="00C24393">
              <w:rPr>
                <w:noProof/>
                <w:webHidden/>
              </w:rPr>
              <w:instrText xml:space="preserve"> PAGEREF _Toc152263654 \h </w:instrText>
            </w:r>
            <w:r w:rsidR="00C24393">
              <w:rPr>
                <w:noProof/>
                <w:webHidden/>
              </w:rPr>
            </w:r>
            <w:r w:rsidR="00C24393">
              <w:rPr>
                <w:noProof/>
                <w:webHidden/>
              </w:rPr>
              <w:fldChar w:fldCharType="separate"/>
            </w:r>
            <w:r w:rsidR="00C24393">
              <w:rPr>
                <w:noProof/>
                <w:webHidden/>
              </w:rPr>
              <w:t>91</w:t>
            </w:r>
            <w:r w:rsidR="00C24393">
              <w:rPr>
                <w:noProof/>
                <w:webHidden/>
              </w:rPr>
              <w:fldChar w:fldCharType="end"/>
            </w:r>
          </w:hyperlink>
        </w:p>
        <w:p w14:paraId="4C6C264D" w14:textId="2A45EC38" w:rsidR="00C24393" w:rsidRDefault="00000000">
          <w:pPr>
            <w:pStyle w:val="TOC3"/>
            <w:tabs>
              <w:tab w:val="left" w:pos="1320"/>
              <w:tab w:val="right" w:leader="dot" w:pos="9350"/>
            </w:tabs>
            <w:rPr>
              <w:rFonts w:eastAsiaTheme="minorEastAsia"/>
              <w:noProof/>
              <w:sz w:val="22"/>
              <w:szCs w:val="22"/>
            </w:rPr>
          </w:pPr>
          <w:hyperlink w:anchor="_Toc152263655" w:history="1">
            <w:r w:rsidR="00C24393" w:rsidRPr="0081784C">
              <w:rPr>
                <w:rStyle w:val="Hyperlink"/>
                <w:noProof/>
              </w:rPr>
              <w:t>7.1.3</w:t>
            </w:r>
            <w:r w:rsidR="00C24393">
              <w:rPr>
                <w:rFonts w:eastAsiaTheme="minorEastAsia"/>
                <w:noProof/>
                <w:sz w:val="22"/>
                <w:szCs w:val="22"/>
              </w:rPr>
              <w:tab/>
            </w:r>
            <w:r w:rsidR="00C24393" w:rsidRPr="0081784C">
              <w:rPr>
                <w:rStyle w:val="Hyperlink"/>
                <w:noProof/>
              </w:rPr>
              <w:t>Public or Private Absorption of Costs of Value Chain Development</w:t>
            </w:r>
            <w:r w:rsidR="00C24393">
              <w:rPr>
                <w:noProof/>
                <w:webHidden/>
              </w:rPr>
              <w:tab/>
            </w:r>
            <w:r w:rsidR="00C24393">
              <w:rPr>
                <w:noProof/>
                <w:webHidden/>
              </w:rPr>
              <w:fldChar w:fldCharType="begin"/>
            </w:r>
            <w:r w:rsidR="00C24393">
              <w:rPr>
                <w:noProof/>
                <w:webHidden/>
              </w:rPr>
              <w:instrText xml:space="preserve"> PAGEREF _Toc152263655 \h </w:instrText>
            </w:r>
            <w:r w:rsidR="00C24393">
              <w:rPr>
                <w:noProof/>
                <w:webHidden/>
              </w:rPr>
            </w:r>
            <w:r w:rsidR="00C24393">
              <w:rPr>
                <w:noProof/>
                <w:webHidden/>
              </w:rPr>
              <w:fldChar w:fldCharType="separate"/>
            </w:r>
            <w:r w:rsidR="00C24393">
              <w:rPr>
                <w:noProof/>
                <w:webHidden/>
              </w:rPr>
              <w:t>92</w:t>
            </w:r>
            <w:r w:rsidR="00C24393">
              <w:rPr>
                <w:noProof/>
                <w:webHidden/>
              </w:rPr>
              <w:fldChar w:fldCharType="end"/>
            </w:r>
          </w:hyperlink>
        </w:p>
        <w:p w14:paraId="6C0638B4" w14:textId="49727372" w:rsidR="00C24393" w:rsidRDefault="00000000">
          <w:pPr>
            <w:pStyle w:val="TOC2"/>
            <w:tabs>
              <w:tab w:val="left" w:pos="1100"/>
              <w:tab w:val="right" w:leader="dot" w:pos="9350"/>
            </w:tabs>
            <w:rPr>
              <w:rFonts w:eastAsiaTheme="minorEastAsia"/>
              <w:noProof/>
              <w:sz w:val="22"/>
              <w:szCs w:val="22"/>
            </w:rPr>
          </w:pPr>
          <w:hyperlink w:anchor="_Toc152263656" w:history="1">
            <w:r w:rsidR="00C24393" w:rsidRPr="0081784C">
              <w:rPr>
                <w:rStyle w:val="Hyperlink"/>
                <w:noProof/>
              </w:rPr>
              <w:t>7.2</w:t>
            </w:r>
            <w:r w:rsidR="00C24393">
              <w:rPr>
                <w:rFonts w:eastAsiaTheme="minorEastAsia"/>
                <w:noProof/>
                <w:sz w:val="22"/>
                <w:szCs w:val="22"/>
              </w:rPr>
              <w:tab/>
            </w:r>
            <w:r w:rsidR="00C24393" w:rsidRPr="0081784C">
              <w:rPr>
                <w:rStyle w:val="Hyperlink"/>
                <w:noProof/>
              </w:rPr>
              <w:t>Sustainability and Scaling</w:t>
            </w:r>
            <w:r w:rsidR="00C24393">
              <w:rPr>
                <w:noProof/>
                <w:webHidden/>
              </w:rPr>
              <w:tab/>
            </w:r>
            <w:r w:rsidR="00C24393">
              <w:rPr>
                <w:noProof/>
                <w:webHidden/>
              </w:rPr>
              <w:fldChar w:fldCharType="begin"/>
            </w:r>
            <w:r w:rsidR="00C24393">
              <w:rPr>
                <w:noProof/>
                <w:webHidden/>
              </w:rPr>
              <w:instrText xml:space="preserve"> PAGEREF _Toc152263656 \h </w:instrText>
            </w:r>
            <w:r w:rsidR="00C24393">
              <w:rPr>
                <w:noProof/>
                <w:webHidden/>
              </w:rPr>
            </w:r>
            <w:r w:rsidR="00C24393">
              <w:rPr>
                <w:noProof/>
                <w:webHidden/>
              </w:rPr>
              <w:fldChar w:fldCharType="separate"/>
            </w:r>
            <w:r w:rsidR="00C24393">
              <w:rPr>
                <w:noProof/>
                <w:webHidden/>
              </w:rPr>
              <w:t>94</w:t>
            </w:r>
            <w:r w:rsidR="00C24393">
              <w:rPr>
                <w:noProof/>
                <w:webHidden/>
              </w:rPr>
              <w:fldChar w:fldCharType="end"/>
            </w:r>
          </w:hyperlink>
        </w:p>
        <w:p w14:paraId="45BA3E56" w14:textId="08D9253A" w:rsidR="00C24393" w:rsidRDefault="00000000">
          <w:pPr>
            <w:pStyle w:val="TOC2"/>
            <w:tabs>
              <w:tab w:val="left" w:pos="1100"/>
              <w:tab w:val="right" w:leader="dot" w:pos="9350"/>
            </w:tabs>
            <w:rPr>
              <w:rFonts w:eastAsiaTheme="minorEastAsia"/>
              <w:noProof/>
              <w:sz w:val="22"/>
              <w:szCs w:val="22"/>
            </w:rPr>
          </w:pPr>
          <w:hyperlink w:anchor="_Toc152263657" w:history="1">
            <w:r w:rsidR="00C24393" w:rsidRPr="0081784C">
              <w:rPr>
                <w:rStyle w:val="Hyperlink"/>
                <w:noProof/>
              </w:rPr>
              <w:t>7.3</w:t>
            </w:r>
            <w:r w:rsidR="00C24393">
              <w:rPr>
                <w:rFonts w:eastAsiaTheme="minorEastAsia"/>
                <w:noProof/>
                <w:sz w:val="22"/>
                <w:szCs w:val="22"/>
              </w:rPr>
              <w:tab/>
            </w:r>
            <w:r w:rsidR="00C24393" w:rsidRPr="0081784C">
              <w:rPr>
                <w:rStyle w:val="Hyperlink"/>
                <w:noProof/>
              </w:rPr>
              <w:t>Lessons for iVCD and its study beyond rice</w:t>
            </w:r>
            <w:r w:rsidR="00C24393">
              <w:rPr>
                <w:noProof/>
                <w:webHidden/>
              </w:rPr>
              <w:tab/>
            </w:r>
            <w:r w:rsidR="00C24393">
              <w:rPr>
                <w:noProof/>
                <w:webHidden/>
              </w:rPr>
              <w:fldChar w:fldCharType="begin"/>
            </w:r>
            <w:r w:rsidR="00C24393">
              <w:rPr>
                <w:noProof/>
                <w:webHidden/>
              </w:rPr>
              <w:instrText xml:space="preserve"> PAGEREF _Toc152263657 \h </w:instrText>
            </w:r>
            <w:r w:rsidR="00C24393">
              <w:rPr>
                <w:noProof/>
                <w:webHidden/>
              </w:rPr>
            </w:r>
            <w:r w:rsidR="00C24393">
              <w:rPr>
                <w:noProof/>
                <w:webHidden/>
              </w:rPr>
              <w:fldChar w:fldCharType="separate"/>
            </w:r>
            <w:r w:rsidR="00C24393">
              <w:rPr>
                <w:noProof/>
                <w:webHidden/>
              </w:rPr>
              <w:t>97</w:t>
            </w:r>
            <w:r w:rsidR="00C24393">
              <w:rPr>
                <w:noProof/>
                <w:webHidden/>
              </w:rPr>
              <w:fldChar w:fldCharType="end"/>
            </w:r>
          </w:hyperlink>
        </w:p>
        <w:p w14:paraId="14F64748" w14:textId="30570251" w:rsidR="00C24393" w:rsidRDefault="00000000">
          <w:pPr>
            <w:pStyle w:val="TOC1"/>
            <w:rPr>
              <w:rFonts w:eastAsiaTheme="minorEastAsia"/>
              <w:noProof/>
              <w:sz w:val="22"/>
              <w:szCs w:val="22"/>
            </w:rPr>
          </w:pPr>
          <w:hyperlink w:anchor="_Toc152263658" w:history="1">
            <w:r w:rsidR="00C24393" w:rsidRPr="0081784C">
              <w:rPr>
                <w:rStyle w:val="Hyperlink"/>
                <w:noProof/>
              </w:rPr>
              <w:t>References</w:t>
            </w:r>
            <w:r w:rsidR="00C24393">
              <w:rPr>
                <w:noProof/>
                <w:webHidden/>
              </w:rPr>
              <w:tab/>
            </w:r>
            <w:r w:rsidR="00C24393">
              <w:rPr>
                <w:noProof/>
                <w:webHidden/>
              </w:rPr>
              <w:fldChar w:fldCharType="begin"/>
            </w:r>
            <w:r w:rsidR="00C24393">
              <w:rPr>
                <w:noProof/>
                <w:webHidden/>
              </w:rPr>
              <w:instrText xml:space="preserve"> PAGEREF _Toc152263658 \h </w:instrText>
            </w:r>
            <w:r w:rsidR="00C24393">
              <w:rPr>
                <w:noProof/>
                <w:webHidden/>
              </w:rPr>
            </w:r>
            <w:r w:rsidR="00C24393">
              <w:rPr>
                <w:noProof/>
                <w:webHidden/>
              </w:rPr>
              <w:fldChar w:fldCharType="separate"/>
            </w:r>
            <w:r w:rsidR="00C24393">
              <w:rPr>
                <w:noProof/>
                <w:webHidden/>
              </w:rPr>
              <w:t>99</w:t>
            </w:r>
            <w:r w:rsidR="00C24393">
              <w:rPr>
                <w:noProof/>
                <w:webHidden/>
              </w:rPr>
              <w:fldChar w:fldCharType="end"/>
            </w:r>
          </w:hyperlink>
        </w:p>
        <w:p w14:paraId="4719470F" w14:textId="1BEBBC93" w:rsidR="00C24393" w:rsidRDefault="00000000">
          <w:pPr>
            <w:pStyle w:val="TOC1"/>
            <w:rPr>
              <w:rFonts w:eastAsiaTheme="minorEastAsia"/>
              <w:noProof/>
              <w:sz w:val="22"/>
              <w:szCs w:val="22"/>
            </w:rPr>
          </w:pPr>
          <w:hyperlink w:anchor="_Toc152263659" w:history="1">
            <w:r w:rsidR="00C24393" w:rsidRPr="0081784C">
              <w:rPr>
                <w:rStyle w:val="Hyperlink"/>
                <w:noProof/>
              </w:rPr>
              <w:t>Background documents</w:t>
            </w:r>
            <w:r w:rsidR="00C24393">
              <w:rPr>
                <w:noProof/>
                <w:webHidden/>
              </w:rPr>
              <w:tab/>
            </w:r>
            <w:r w:rsidR="00C24393">
              <w:rPr>
                <w:noProof/>
                <w:webHidden/>
              </w:rPr>
              <w:fldChar w:fldCharType="begin"/>
            </w:r>
            <w:r w:rsidR="00C24393">
              <w:rPr>
                <w:noProof/>
                <w:webHidden/>
              </w:rPr>
              <w:instrText xml:space="preserve"> PAGEREF _Toc152263659 \h </w:instrText>
            </w:r>
            <w:r w:rsidR="00C24393">
              <w:rPr>
                <w:noProof/>
                <w:webHidden/>
              </w:rPr>
            </w:r>
            <w:r w:rsidR="00C24393">
              <w:rPr>
                <w:noProof/>
                <w:webHidden/>
              </w:rPr>
              <w:fldChar w:fldCharType="separate"/>
            </w:r>
            <w:r w:rsidR="00C24393">
              <w:rPr>
                <w:noProof/>
                <w:webHidden/>
              </w:rPr>
              <w:t>103</w:t>
            </w:r>
            <w:r w:rsidR="00C24393">
              <w:rPr>
                <w:noProof/>
                <w:webHidden/>
              </w:rPr>
              <w:fldChar w:fldCharType="end"/>
            </w:r>
          </w:hyperlink>
        </w:p>
        <w:p w14:paraId="4FB9A422" w14:textId="2FC7E33E" w:rsidR="00B877CC" w:rsidRDefault="0026794B">
          <w:r>
            <w:fldChar w:fldCharType="end"/>
          </w:r>
        </w:p>
      </w:sdtContent>
    </w:sdt>
    <w:p w14:paraId="1BC81986" w14:textId="77777777" w:rsidR="00766B02" w:rsidRDefault="00766B02">
      <w:pPr>
        <w:rPr>
          <w:sz w:val="32"/>
          <w:szCs w:val="32"/>
          <w:lang w:val="fr-BE"/>
        </w:rPr>
      </w:pPr>
      <w:r>
        <w:rPr>
          <w:sz w:val="32"/>
          <w:szCs w:val="32"/>
          <w:lang w:val="fr-BE"/>
        </w:rPr>
        <w:br w:type="page"/>
      </w:r>
    </w:p>
    <w:p w14:paraId="42D0AC14" w14:textId="77777777" w:rsidR="0048131C" w:rsidRDefault="0048131C" w:rsidP="00707287">
      <w:pPr>
        <w:pStyle w:val="Heading1"/>
        <w:numPr>
          <w:ilvl w:val="0"/>
          <w:numId w:val="0"/>
        </w:numPr>
        <w:ind w:left="432" w:hanging="432"/>
        <w:rPr>
          <w:lang w:val="fr-BE"/>
        </w:rPr>
      </w:pPr>
      <w:bookmarkStart w:id="0" w:name="_Toc152263601"/>
      <w:r>
        <w:rPr>
          <w:lang w:val="fr-BE"/>
        </w:rPr>
        <w:lastRenderedPageBreak/>
        <w:t>List of Figures</w:t>
      </w:r>
      <w:bookmarkEnd w:id="0"/>
    </w:p>
    <w:p w14:paraId="0C490557" w14:textId="29593978" w:rsidR="00C24393" w:rsidRDefault="0048131C">
      <w:pPr>
        <w:pStyle w:val="TableofFigures"/>
        <w:tabs>
          <w:tab w:val="right" w:leader="dot" w:pos="9350"/>
        </w:tabs>
        <w:rPr>
          <w:rFonts w:eastAsiaTheme="minorEastAsia"/>
          <w:noProof/>
          <w:sz w:val="22"/>
          <w:szCs w:val="22"/>
        </w:rPr>
      </w:pPr>
      <w:r>
        <w:rPr>
          <w:lang w:val="fr-BE"/>
        </w:rPr>
        <w:fldChar w:fldCharType="begin"/>
      </w:r>
      <w:r>
        <w:rPr>
          <w:lang w:val="fr-BE"/>
        </w:rPr>
        <w:instrText xml:space="preserve"> TOC \h \z \c "Figure" </w:instrText>
      </w:r>
      <w:r>
        <w:rPr>
          <w:lang w:val="fr-BE"/>
        </w:rPr>
        <w:fldChar w:fldCharType="separate"/>
      </w:r>
      <w:hyperlink w:anchor="_Toc152263535" w:history="1">
        <w:r w:rsidR="00C24393" w:rsidRPr="00F051FA">
          <w:rPr>
            <w:rStyle w:val="Hyperlink"/>
            <w:noProof/>
          </w:rPr>
          <w:t>Figure 1</w:t>
        </w:r>
        <w:r w:rsidR="00C24393" w:rsidRPr="00F051FA">
          <w:rPr>
            <w:rStyle w:val="Hyperlink"/>
            <w:rFonts w:ascii="Calibri" w:eastAsia="Calibri" w:hAnsi="Calibri" w:cs="Calibri"/>
            <w:noProof/>
          </w:rPr>
          <w:t xml:space="preserve"> Pilot Regions and Villages (2021)</w:t>
        </w:r>
        <w:r w:rsidR="00C24393">
          <w:rPr>
            <w:noProof/>
            <w:webHidden/>
          </w:rPr>
          <w:tab/>
        </w:r>
        <w:r w:rsidR="00C24393">
          <w:rPr>
            <w:noProof/>
            <w:webHidden/>
          </w:rPr>
          <w:fldChar w:fldCharType="begin"/>
        </w:r>
        <w:r w:rsidR="00C24393">
          <w:rPr>
            <w:noProof/>
            <w:webHidden/>
          </w:rPr>
          <w:instrText xml:space="preserve"> PAGEREF _Toc152263535 \h </w:instrText>
        </w:r>
        <w:r w:rsidR="00C24393">
          <w:rPr>
            <w:noProof/>
            <w:webHidden/>
          </w:rPr>
        </w:r>
        <w:r w:rsidR="00C24393">
          <w:rPr>
            <w:noProof/>
            <w:webHidden/>
          </w:rPr>
          <w:fldChar w:fldCharType="separate"/>
        </w:r>
        <w:r w:rsidR="00C24393">
          <w:rPr>
            <w:noProof/>
            <w:webHidden/>
          </w:rPr>
          <w:t>22</w:t>
        </w:r>
        <w:r w:rsidR="00C24393">
          <w:rPr>
            <w:noProof/>
            <w:webHidden/>
          </w:rPr>
          <w:fldChar w:fldCharType="end"/>
        </w:r>
      </w:hyperlink>
    </w:p>
    <w:p w14:paraId="685E80D1" w14:textId="1B2F0294" w:rsidR="00C24393" w:rsidRDefault="00000000">
      <w:pPr>
        <w:pStyle w:val="TableofFigures"/>
        <w:tabs>
          <w:tab w:val="right" w:leader="dot" w:pos="9350"/>
        </w:tabs>
        <w:rPr>
          <w:rFonts w:eastAsiaTheme="minorEastAsia"/>
          <w:noProof/>
          <w:sz w:val="22"/>
          <w:szCs w:val="22"/>
        </w:rPr>
      </w:pPr>
      <w:hyperlink w:anchor="_Toc152263536" w:history="1">
        <w:r w:rsidR="00C24393" w:rsidRPr="00F051FA">
          <w:rPr>
            <w:rStyle w:val="Hyperlink"/>
            <w:rFonts w:ascii="Calibri" w:eastAsia="Calibri" w:hAnsi="Calibri" w:cs="Calibri"/>
            <w:noProof/>
          </w:rPr>
          <w:t>Figure 2 Pilot Stakeholders and Main Interactions</w:t>
        </w:r>
        <w:r w:rsidR="00C24393">
          <w:rPr>
            <w:noProof/>
            <w:webHidden/>
          </w:rPr>
          <w:tab/>
        </w:r>
        <w:r w:rsidR="00C24393">
          <w:rPr>
            <w:noProof/>
            <w:webHidden/>
          </w:rPr>
          <w:fldChar w:fldCharType="begin"/>
        </w:r>
        <w:r w:rsidR="00C24393">
          <w:rPr>
            <w:noProof/>
            <w:webHidden/>
          </w:rPr>
          <w:instrText xml:space="preserve"> PAGEREF _Toc152263536 \h </w:instrText>
        </w:r>
        <w:r w:rsidR="00C24393">
          <w:rPr>
            <w:noProof/>
            <w:webHidden/>
          </w:rPr>
        </w:r>
        <w:r w:rsidR="00C24393">
          <w:rPr>
            <w:noProof/>
            <w:webHidden/>
          </w:rPr>
          <w:fldChar w:fldCharType="separate"/>
        </w:r>
        <w:r w:rsidR="00C24393">
          <w:rPr>
            <w:noProof/>
            <w:webHidden/>
          </w:rPr>
          <w:t>24</w:t>
        </w:r>
        <w:r w:rsidR="00C24393">
          <w:rPr>
            <w:noProof/>
            <w:webHidden/>
          </w:rPr>
          <w:fldChar w:fldCharType="end"/>
        </w:r>
      </w:hyperlink>
    </w:p>
    <w:p w14:paraId="0C80C432" w14:textId="0B525166" w:rsidR="00C24393" w:rsidRDefault="00000000">
      <w:pPr>
        <w:pStyle w:val="TableofFigures"/>
        <w:tabs>
          <w:tab w:val="right" w:leader="dot" w:pos="9350"/>
        </w:tabs>
        <w:rPr>
          <w:rFonts w:eastAsiaTheme="minorEastAsia"/>
          <w:noProof/>
          <w:sz w:val="22"/>
          <w:szCs w:val="22"/>
        </w:rPr>
      </w:pPr>
      <w:hyperlink w:anchor="_Toc152263537" w:history="1">
        <w:r w:rsidR="00C24393" w:rsidRPr="00F051FA">
          <w:rPr>
            <w:rStyle w:val="Hyperlink"/>
            <w:noProof/>
          </w:rPr>
          <w:t>Figure 3 The farm economics of rice</w:t>
        </w:r>
        <w:r w:rsidR="00C24393">
          <w:rPr>
            <w:noProof/>
            <w:webHidden/>
          </w:rPr>
          <w:tab/>
        </w:r>
        <w:r w:rsidR="00C24393">
          <w:rPr>
            <w:noProof/>
            <w:webHidden/>
          </w:rPr>
          <w:fldChar w:fldCharType="begin"/>
        </w:r>
        <w:r w:rsidR="00C24393">
          <w:rPr>
            <w:noProof/>
            <w:webHidden/>
          </w:rPr>
          <w:instrText xml:space="preserve"> PAGEREF _Toc152263537 \h </w:instrText>
        </w:r>
        <w:r w:rsidR="00C24393">
          <w:rPr>
            <w:noProof/>
            <w:webHidden/>
          </w:rPr>
        </w:r>
        <w:r w:rsidR="00C24393">
          <w:rPr>
            <w:noProof/>
            <w:webHidden/>
          </w:rPr>
          <w:fldChar w:fldCharType="separate"/>
        </w:r>
        <w:r w:rsidR="00C24393">
          <w:rPr>
            <w:noProof/>
            <w:webHidden/>
          </w:rPr>
          <w:t>39</w:t>
        </w:r>
        <w:r w:rsidR="00C24393">
          <w:rPr>
            <w:noProof/>
            <w:webHidden/>
          </w:rPr>
          <w:fldChar w:fldCharType="end"/>
        </w:r>
      </w:hyperlink>
    </w:p>
    <w:p w14:paraId="42F365B7" w14:textId="5BEBB156" w:rsidR="00C24393" w:rsidRDefault="00000000">
      <w:pPr>
        <w:pStyle w:val="TableofFigures"/>
        <w:tabs>
          <w:tab w:val="right" w:leader="dot" w:pos="9350"/>
        </w:tabs>
        <w:rPr>
          <w:rFonts w:eastAsiaTheme="minorEastAsia"/>
          <w:noProof/>
          <w:sz w:val="22"/>
          <w:szCs w:val="22"/>
        </w:rPr>
      </w:pPr>
      <w:hyperlink w:anchor="_Toc152263538" w:history="1">
        <w:r w:rsidR="00C24393" w:rsidRPr="00F051FA">
          <w:rPr>
            <w:rStyle w:val="Hyperlink"/>
            <w:noProof/>
          </w:rPr>
          <w:t>Figure 4 Tri-partite financial relationships in the rice Pilot</w:t>
        </w:r>
        <w:r w:rsidR="00C24393">
          <w:rPr>
            <w:noProof/>
            <w:webHidden/>
          </w:rPr>
          <w:tab/>
        </w:r>
        <w:r w:rsidR="00C24393">
          <w:rPr>
            <w:noProof/>
            <w:webHidden/>
          </w:rPr>
          <w:fldChar w:fldCharType="begin"/>
        </w:r>
        <w:r w:rsidR="00C24393">
          <w:rPr>
            <w:noProof/>
            <w:webHidden/>
          </w:rPr>
          <w:instrText xml:space="preserve"> PAGEREF _Toc152263538 \h </w:instrText>
        </w:r>
        <w:r w:rsidR="00C24393">
          <w:rPr>
            <w:noProof/>
            <w:webHidden/>
          </w:rPr>
        </w:r>
        <w:r w:rsidR="00C24393">
          <w:rPr>
            <w:noProof/>
            <w:webHidden/>
          </w:rPr>
          <w:fldChar w:fldCharType="separate"/>
        </w:r>
        <w:r w:rsidR="00C24393">
          <w:rPr>
            <w:noProof/>
            <w:webHidden/>
          </w:rPr>
          <w:t>66</w:t>
        </w:r>
        <w:r w:rsidR="00C24393">
          <w:rPr>
            <w:noProof/>
            <w:webHidden/>
          </w:rPr>
          <w:fldChar w:fldCharType="end"/>
        </w:r>
      </w:hyperlink>
    </w:p>
    <w:p w14:paraId="0E91F620" w14:textId="568F7E43" w:rsidR="00C24393" w:rsidRDefault="00000000">
      <w:pPr>
        <w:pStyle w:val="TableofFigures"/>
        <w:tabs>
          <w:tab w:val="right" w:leader="dot" w:pos="9350"/>
        </w:tabs>
        <w:rPr>
          <w:rFonts w:eastAsiaTheme="minorEastAsia"/>
          <w:noProof/>
          <w:sz w:val="22"/>
          <w:szCs w:val="22"/>
        </w:rPr>
      </w:pPr>
      <w:hyperlink w:anchor="_Toc152263539" w:history="1">
        <w:r w:rsidR="00C24393" w:rsidRPr="00F051FA">
          <w:rPr>
            <w:rStyle w:val="Hyperlink"/>
            <w:noProof/>
          </w:rPr>
          <w:t>Figure 5 Evolution of the mills’ financing across years of implementation and per region.</w:t>
        </w:r>
        <w:r w:rsidR="00C24393">
          <w:rPr>
            <w:noProof/>
            <w:webHidden/>
          </w:rPr>
          <w:tab/>
        </w:r>
        <w:r w:rsidR="00C24393">
          <w:rPr>
            <w:noProof/>
            <w:webHidden/>
          </w:rPr>
          <w:fldChar w:fldCharType="begin"/>
        </w:r>
        <w:r w:rsidR="00C24393">
          <w:rPr>
            <w:noProof/>
            <w:webHidden/>
          </w:rPr>
          <w:instrText xml:space="preserve"> PAGEREF _Toc152263539 \h </w:instrText>
        </w:r>
        <w:r w:rsidR="00C24393">
          <w:rPr>
            <w:noProof/>
            <w:webHidden/>
          </w:rPr>
        </w:r>
        <w:r w:rsidR="00C24393">
          <w:rPr>
            <w:noProof/>
            <w:webHidden/>
          </w:rPr>
          <w:fldChar w:fldCharType="separate"/>
        </w:r>
        <w:r w:rsidR="00C24393">
          <w:rPr>
            <w:noProof/>
            <w:webHidden/>
          </w:rPr>
          <w:t>74</w:t>
        </w:r>
        <w:r w:rsidR="00C24393">
          <w:rPr>
            <w:noProof/>
            <w:webHidden/>
          </w:rPr>
          <w:fldChar w:fldCharType="end"/>
        </w:r>
      </w:hyperlink>
    </w:p>
    <w:p w14:paraId="109BD889" w14:textId="43E95938" w:rsidR="00C24393" w:rsidRDefault="00000000">
      <w:pPr>
        <w:pStyle w:val="TableofFigures"/>
        <w:tabs>
          <w:tab w:val="right" w:leader="dot" w:pos="9350"/>
        </w:tabs>
        <w:rPr>
          <w:rFonts w:eastAsiaTheme="minorEastAsia"/>
          <w:noProof/>
          <w:sz w:val="22"/>
          <w:szCs w:val="22"/>
        </w:rPr>
      </w:pPr>
      <w:hyperlink w:anchor="_Toc152263540" w:history="1">
        <w:r w:rsidR="00C24393" w:rsidRPr="00F051FA">
          <w:rPr>
            <w:rStyle w:val="Hyperlink"/>
            <w:rFonts w:ascii="Calibri" w:eastAsia="Calibri" w:hAnsi="Calibri" w:cs="Calibri"/>
            <w:noProof/>
          </w:rPr>
          <w:t>Figure 6 Fulfillment of contract terms, 2021, by Region</w:t>
        </w:r>
        <w:r w:rsidR="00C24393">
          <w:rPr>
            <w:noProof/>
            <w:webHidden/>
          </w:rPr>
          <w:tab/>
        </w:r>
        <w:r w:rsidR="00C24393">
          <w:rPr>
            <w:noProof/>
            <w:webHidden/>
          </w:rPr>
          <w:fldChar w:fldCharType="begin"/>
        </w:r>
        <w:r w:rsidR="00C24393">
          <w:rPr>
            <w:noProof/>
            <w:webHidden/>
          </w:rPr>
          <w:instrText xml:space="preserve"> PAGEREF _Toc152263540 \h </w:instrText>
        </w:r>
        <w:r w:rsidR="00C24393">
          <w:rPr>
            <w:noProof/>
            <w:webHidden/>
          </w:rPr>
        </w:r>
        <w:r w:rsidR="00C24393">
          <w:rPr>
            <w:noProof/>
            <w:webHidden/>
          </w:rPr>
          <w:fldChar w:fldCharType="separate"/>
        </w:r>
        <w:r w:rsidR="00C24393">
          <w:rPr>
            <w:noProof/>
            <w:webHidden/>
          </w:rPr>
          <w:t>82</w:t>
        </w:r>
        <w:r w:rsidR="00C24393">
          <w:rPr>
            <w:noProof/>
            <w:webHidden/>
          </w:rPr>
          <w:fldChar w:fldCharType="end"/>
        </w:r>
      </w:hyperlink>
    </w:p>
    <w:p w14:paraId="0E0FE80D" w14:textId="45CEA802" w:rsidR="0048131C" w:rsidRDefault="0048131C" w:rsidP="00707287">
      <w:pPr>
        <w:pStyle w:val="Heading1"/>
        <w:numPr>
          <w:ilvl w:val="0"/>
          <w:numId w:val="0"/>
        </w:numPr>
        <w:rPr>
          <w:lang w:val="fr-BE"/>
        </w:rPr>
      </w:pPr>
      <w:r>
        <w:rPr>
          <w:lang w:val="fr-BE"/>
        </w:rPr>
        <w:fldChar w:fldCharType="end"/>
      </w:r>
      <w:bookmarkStart w:id="1" w:name="_Toc152263602"/>
      <w:r>
        <w:rPr>
          <w:lang w:val="fr-BE"/>
        </w:rPr>
        <w:t>List of Tables</w:t>
      </w:r>
      <w:bookmarkEnd w:id="1"/>
    </w:p>
    <w:p w14:paraId="0F46B9C8" w14:textId="60E9FCB4" w:rsidR="00C24393" w:rsidRDefault="0048131C">
      <w:pPr>
        <w:pStyle w:val="TableofFigures"/>
        <w:tabs>
          <w:tab w:val="right" w:leader="dot" w:pos="9350"/>
        </w:tabs>
        <w:rPr>
          <w:rFonts w:eastAsiaTheme="minorEastAsia"/>
          <w:noProof/>
          <w:sz w:val="22"/>
          <w:szCs w:val="22"/>
        </w:rPr>
      </w:pPr>
      <w:r w:rsidRPr="0048131C">
        <w:rPr>
          <w:lang w:val="fr-BE"/>
        </w:rPr>
        <w:fldChar w:fldCharType="begin"/>
      </w:r>
      <w:r w:rsidRPr="0048131C">
        <w:rPr>
          <w:lang w:val="fr-BE"/>
        </w:rPr>
        <w:instrText xml:space="preserve"> TOC \h \z \c "Table" </w:instrText>
      </w:r>
      <w:r w:rsidRPr="0048131C">
        <w:rPr>
          <w:lang w:val="fr-BE"/>
        </w:rPr>
        <w:fldChar w:fldCharType="separate"/>
      </w:r>
      <w:hyperlink w:anchor="_Toc152263521" w:history="1">
        <w:r w:rsidR="00C24393" w:rsidRPr="009B37B6">
          <w:rPr>
            <w:rStyle w:val="Hyperlink"/>
            <w:noProof/>
          </w:rPr>
          <w:t>Table 1 Farmer profile of different rice intensification packages</w:t>
        </w:r>
        <w:r w:rsidR="00C24393">
          <w:rPr>
            <w:noProof/>
            <w:webHidden/>
          </w:rPr>
          <w:tab/>
        </w:r>
        <w:r w:rsidR="00C24393">
          <w:rPr>
            <w:noProof/>
            <w:webHidden/>
          </w:rPr>
          <w:fldChar w:fldCharType="begin"/>
        </w:r>
        <w:r w:rsidR="00C24393">
          <w:rPr>
            <w:noProof/>
            <w:webHidden/>
          </w:rPr>
          <w:instrText xml:space="preserve"> PAGEREF _Toc152263521 \h </w:instrText>
        </w:r>
        <w:r w:rsidR="00C24393">
          <w:rPr>
            <w:noProof/>
            <w:webHidden/>
          </w:rPr>
        </w:r>
        <w:r w:rsidR="00C24393">
          <w:rPr>
            <w:noProof/>
            <w:webHidden/>
          </w:rPr>
          <w:fldChar w:fldCharType="separate"/>
        </w:r>
        <w:r w:rsidR="00C24393">
          <w:rPr>
            <w:noProof/>
            <w:webHidden/>
          </w:rPr>
          <w:t>32</w:t>
        </w:r>
        <w:r w:rsidR="00C24393">
          <w:rPr>
            <w:noProof/>
            <w:webHidden/>
          </w:rPr>
          <w:fldChar w:fldCharType="end"/>
        </w:r>
      </w:hyperlink>
    </w:p>
    <w:p w14:paraId="2751E87A" w14:textId="51E409E7" w:rsidR="00C24393" w:rsidRDefault="00000000">
      <w:pPr>
        <w:pStyle w:val="TableofFigures"/>
        <w:tabs>
          <w:tab w:val="right" w:leader="dot" w:pos="9350"/>
        </w:tabs>
        <w:rPr>
          <w:rFonts w:eastAsiaTheme="minorEastAsia"/>
          <w:noProof/>
          <w:sz w:val="22"/>
          <w:szCs w:val="22"/>
        </w:rPr>
      </w:pPr>
      <w:hyperlink w:anchor="_Toc152263522" w:history="1">
        <w:r w:rsidR="00C24393" w:rsidRPr="009B37B6">
          <w:rPr>
            <w:rStyle w:val="Hyperlink"/>
            <w:noProof/>
          </w:rPr>
          <w:t>Table 2 Labor allocation, input use, and farm performance along different intensification packages</w:t>
        </w:r>
        <w:r w:rsidR="00C24393">
          <w:rPr>
            <w:noProof/>
            <w:webHidden/>
          </w:rPr>
          <w:tab/>
        </w:r>
        <w:r w:rsidR="00C24393">
          <w:rPr>
            <w:noProof/>
            <w:webHidden/>
          </w:rPr>
          <w:fldChar w:fldCharType="begin"/>
        </w:r>
        <w:r w:rsidR="00C24393">
          <w:rPr>
            <w:noProof/>
            <w:webHidden/>
          </w:rPr>
          <w:instrText xml:space="preserve"> PAGEREF _Toc152263522 \h </w:instrText>
        </w:r>
        <w:r w:rsidR="00C24393">
          <w:rPr>
            <w:noProof/>
            <w:webHidden/>
          </w:rPr>
        </w:r>
        <w:r w:rsidR="00C24393">
          <w:rPr>
            <w:noProof/>
            <w:webHidden/>
          </w:rPr>
          <w:fldChar w:fldCharType="separate"/>
        </w:r>
        <w:r w:rsidR="00C24393">
          <w:rPr>
            <w:noProof/>
            <w:webHidden/>
          </w:rPr>
          <w:t>34</w:t>
        </w:r>
        <w:r w:rsidR="00C24393">
          <w:rPr>
            <w:noProof/>
            <w:webHidden/>
          </w:rPr>
          <w:fldChar w:fldCharType="end"/>
        </w:r>
      </w:hyperlink>
    </w:p>
    <w:p w14:paraId="0C505A5A" w14:textId="5701A9AC" w:rsidR="00C24393" w:rsidRDefault="00000000">
      <w:pPr>
        <w:pStyle w:val="TableofFigures"/>
        <w:tabs>
          <w:tab w:val="right" w:leader="dot" w:pos="9350"/>
        </w:tabs>
        <w:rPr>
          <w:rFonts w:eastAsiaTheme="minorEastAsia"/>
          <w:noProof/>
          <w:sz w:val="22"/>
          <w:szCs w:val="22"/>
        </w:rPr>
      </w:pPr>
      <w:hyperlink w:anchor="_Toc152263523" w:history="1">
        <w:r w:rsidR="00C24393" w:rsidRPr="009B37B6">
          <w:rPr>
            <w:rStyle w:val="Hyperlink"/>
            <w:noProof/>
          </w:rPr>
          <w:t>Table 3 Effects of rice intensification on farm performance and market orientation</w:t>
        </w:r>
        <w:r w:rsidR="00C24393">
          <w:rPr>
            <w:noProof/>
            <w:webHidden/>
          </w:rPr>
          <w:tab/>
        </w:r>
        <w:r w:rsidR="00C24393">
          <w:rPr>
            <w:noProof/>
            <w:webHidden/>
          </w:rPr>
          <w:fldChar w:fldCharType="begin"/>
        </w:r>
        <w:r w:rsidR="00C24393">
          <w:rPr>
            <w:noProof/>
            <w:webHidden/>
          </w:rPr>
          <w:instrText xml:space="preserve"> PAGEREF _Toc152263523 \h </w:instrText>
        </w:r>
        <w:r w:rsidR="00C24393">
          <w:rPr>
            <w:noProof/>
            <w:webHidden/>
          </w:rPr>
        </w:r>
        <w:r w:rsidR="00C24393">
          <w:rPr>
            <w:noProof/>
            <w:webHidden/>
          </w:rPr>
          <w:fldChar w:fldCharType="separate"/>
        </w:r>
        <w:r w:rsidR="00C24393">
          <w:rPr>
            <w:noProof/>
            <w:webHidden/>
          </w:rPr>
          <w:t>38</w:t>
        </w:r>
        <w:r w:rsidR="00C24393">
          <w:rPr>
            <w:noProof/>
            <w:webHidden/>
          </w:rPr>
          <w:fldChar w:fldCharType="end"/>
        </w:r>
      </w:hyperlink>
    </w:p>
    <w:p w14:paraId="01A6F3DC" w14:textId="5B8BBD6B" w:rsidR="00C24393" w:rsidRDefault="00000000">
      <w:pPr>
        <w:pStyle w:val="TableofFigures"/>
        <w:tabs>
          <w:tab w:val="right" w:leader="dot" w:pos="9350"/>
        </w:tabs>
        <w:rPr>
          <w:rFonts w:eastAsiaTheme="minorEastAsia"/>
          <w:noProof/>
          <w:sz w:val="22"/>
          <w:szCs w:val="22"/>
        </w:rPr>
      </w:pPr>
      <w:hyperlink w:anchor="_Toc152263524" w:history="1">
        <w:r w:rsidR="00C24393" w:rsidRPr="009B37B6">
          <w:rPr>
            <w:rStyle w:val="Hyperlink"/>
            <w:noProof/>
          </w:rPr>
          <w:t>Table 4 Pilot participation and yields: 2019-2021</w:t>
        </w:r>
        <w:r w:rsidR="00C24393">
          <w:rPr>
            <w:noProof/>
            <w:webHidden/>
          </w:rPr>
          <w:tab/>
        </w:r>
        <w:r w:rsidR="00C24393">
          <w:rPr>
            <w:noProof/>
            <w:webHidden/>
          </w:rPr>
          <w:fldChar w:fldCharType="begin"/>
        </w:r>
        <w:r w:rsidR="00C24393">
          <w:rPr>
            <w:noProof/>
            <w:webHidden/>
          </w:rPr>
          <w:instrText xml:space="preserve"> PAGEREF _Toc152263524 \h </w:instrText>
        </w:r>
        <w:r w:rsidR="00C24393">
          <w:rPr>
            <w:noProof/>
            <w:webHidden/>
          </w:rPr>
        </w:r>
        <w:r w:rsidR="00C24393">
          <w:rPr>
            <w:noProof/>
            <w:webHidden/>
          </w:rPr>
          <w:fldChar w:fldCharType="separate"/>
        </w:r>
        <w:r w:rsidR="00C24393">
          <w:rPr>
            <w:noProof/>
            <w:webHidden/>
          </w:rPr>
          <w:t>43</w:t>
        </w:r>
        <w:r w:rsidR="00C24393">
          <w:rPr>
            <w:noProof/>
            <w:webHidden/>
          </w:rPr>
          <w:fldChar w:fldCharType="end"/>
        </w:r>
      </w:hyperlink>
    </w:p>
    <w:p w14:paraId="7CE5E522" w14:textId="6E59D80C" w:rsidR="00C24393" w:rsidRDefault="00000000">
      <w:pPr>
        <w:pStyle w:val="TableofFigures"/>
        <w:tabs>
          <w:tab w:val="right" w:leader="dot" w:pos="9350"/>
        </w:tabs>
        <w:rPr>
          <w:rFonts w:eastAsiaTheme="minorEastAsia"/>
          <w:noProof/>
          <w:sz w:val="22"/>
          <w:szCs w:val="22"/>
        </w:rPr>
      </w:pPr>
      <w:hyperlink w:anchor="_Toc152263525" w:history="1">
        <w:r w:rsidR="00C24393" w:rsidRPr="009B37B6">
          <w:rPr>
            <w:rStyle w:val="Hyperlink"/>
            <w:noProof/>
          </w:rPr>
          <w:t>Table 5 Effect of contract farming on smallholder rice performance</w:t>
        </w:r>
        <w:r w:rsidR="00C24393">
          <w:rPr>
            <w:noProof/>
            <w:webHidden/>
          </w:rPr>
          <w:tab/>
        </w:r>
        <w:r w:rsidR="00C24393">
          <w:rPr>
            <w:noProof/>
            <w:webHidden/>
          </w:rPr>
          <w:fldChar w:fldCharType="begin"/>
        </w:r>
        <w:r w:rsidR="00C24393">
          <w:rPr>
            <w:noProof/>
            <w:webHidden/>
          </w:rPr>
          <w:instrText xml:space="preserve"> PAGEREF _Toc152263525 \h </w:instrText>
        </w:r>
        <w:r w:rsidR="00C24393">
          <w:rPr>
            <w:noProof/>
            <w:webHidden/>
          </w:rPr>
        </w:r>
        <w:r w:rsidR="00C24393">
          <w:rPr>
            <w:noProof/>
            <w:webHidden/>
          </w:rPr>
          <w:fldChar w:fldCharType="separate"/>
        </w:r>
        <w:r w:rsidR="00C24393">
          <w:rPr>
            <w:noProof/>
            <w:webHidden/>
          </w:rPr>
          <w:t>44</w:t>
        </w:r>
        <w:r w:rsidR="00C24393">
          <w:rPr>
            <w:noProof/>
            <w:webHidden/>
          </w:rPr>
          <w:fldChar w:fldCharType="end"/>
        </w:r>
      </w:hyperlink>
    </w:p>
    <w:p w14:paraId="1A943B9F" w14:textId="1EC34514" w:rsidR="00C24393" w:rsidRDefault="00000000">
      <w:pPr>
        <w:pStyle w:val="TableofFigures"/>
        <w:tabs>
          <w:tab w:val="right" w:leader="dot" w:pos="9350"/>
        </w:tabs>
        <w:rPr>
          <w:rFonts w:eastAsiaTheme="minorEastAsia"/>
          <w:noProof/>
          <w:sz w:val="22"/>
          <w:szCs w:val="22"/>
        </w:rPr>
      </w:pPr>
      <w:hyperlink w:anchor="_Toc152263526" w:history="1">
        <w:r w:rsidR="00C24393" w:rsidRPr="009B37B6">
          <w:rPr>
            <w:rStyle w:val="Hyperlink"/>
            <w:noProof/>
          </w:rPr>
          <w:t>Table 6 Evolution of commercial rice and cash crop orientation among the pilot eligible and pilot participating farmers, 2019-2021.</w:t>
        </w:r>
        <w:r w:rsidR="00C24393">
          <w:rPr>
            <w:noProof/>
            <w:webHidden/>
          </w:rPr>
          <w:tab/>
        </w:r>
        <w:r w:rsidR="00C24393">
          <w:rPr>
            <w:noProof/>
            <w:webHidden/>
          </w:rPr>
          <w:fldChar w:fldCharType="begin"/>
        </w:r>
        <w:r w:rsidR="00C24393">
          <w:rPr>
            <w:noProof/>
            <w:webHidden/>
          </w:rPr>
          <w:instrText xml:space="preserve"> PAGEREF _Toc152263526 \h </w:instrText>
        </w:r>
        <w:r w:rsidR="00C24393">
          <w:rPr>
            <w:noProof/>
            <w:webHidden/>
          </w:rPr>
        </w:r>
        <w:r w:rsidR="00C24393">
          <w:rPr>
            <w:noProof/>
            <w:webHidden/>
          </w:rPr>
          <w:fldChar w:fldCharType="separate"/>
        </w:r>
        <w:r w:rsidR="00C24393">
          <w:rPr>
            <w:noProof/>
            <w:webHidden/>
          </w:rPr>
          <w:t>47</w:t>
        </w:r>
        <w:r w:rsidR="00C24393">
          <w:rPr>
            <w:noProof/>
            <w:webHidden/>
          </w:rPr>
          <w:fldChar w:fldCharType="end"/>
        </w:r>
      </w:hyperlink>
    </w:p>
    <w:p w14:paraId="43C001ED" w14:textId="04D14673" w:rsidR="00C24393" w:rsidRDefault="00000000">
      <w:pPr>
        <w:pStyle w:val="TableofFigures"/>
        <w:tabs>
          <w:tab w:val="right" w:leader="dot" w:pos="9350"/>
        </w:tabs>
        <w:rPr>
          <w:rFonts w:eastAsiaTheme="minorEastAsia"/>
          <w:noProof/>
          <w:sz w:val="22"/>
          <w:szCs w:val="22"/>
        </w:rPr>
      </w:pPr>
      <w:hyperlink w:anchor="_Toc152263527" w:history="1">
        <w:r w:rsidR="00C24393" w:rsidRPr="009B37B6">
          <w:rPr>
            <w:rStyle w:val="Hyperlink"/>
            <w:noProof/>
          </w:rPr>
          <w:t>Table 7 Paddy mills in Côte d’Ivoire, 2014-2022 trends in number and volumes, by scale</w:t>
        </w:r>
        <w:r w:rsidR="00C24393">
          <w:rPr>
            <w:noProof/>
            <w:webHidden/>
          </w:rPr>
          <w:tab/>
        </w:r>
        <w:r w:rsidR="00C24393">
          <w:rPr>
            <w:noProof/>
            <w:webHidden/>
          </w:rPr>
          <w:fldChar w:fldCharType="begin"/>
        </w:r>
        <w:r w:rsidR="00C24393">
          <w:rPr>
            <w:noProof/>
            <w:webHidden/>
          </w:rPr>
          <w:instrText xml:space="preserve"> PAGEREF _Toc152263527 \h </w:instrText>
        </w:r>
        <w:r w:rsidR="00C24393">
          <w:rPr>
            <w:noProof/>
            <w:webHidden/>
          </w:rPr>
        </w:r>
        <w:r w:rsidR="00C24393">
          <w:rPr>
            <w:noProof/>
            <w:webHidden/>
          </w:rPr>
          <w:fldChar w:fldCharType="separate"/>
        </w:r>
        <w:r w:rsidR="00C24393">
          <w:rPr>
            <w:noProof/>
            <w:webHidden/>
          </w:rPr>
          <w:t>53</w:t>
        </w:r>
        <w:r w:rsidR="00C24393">
          <w:rPr>
            <w:noProof/>
            <w:webHidden/>
          </w:rPr>
          <w:fldChar w:fldCharType="end"/>
        </w:r>
      </w:hyperlink>
    </w:p>
    <w:p w14:paraId="3816BFA8" w14:textId="126855CF" w:rsidR="00C24393" w:rsidRDefault="00000000">
      <w:pPr>
        <w:pStyle w:val="TableofFigures"/>
        <w:tabs>
          <w:tab w:val="right" w:leader="dot" w:pos="9350"/>
        </w:tabs>
        <w:rPr>
          <w:rFonts w:eastAsiaTheme="minorEastAsia"/>
          <w:noProof/>
          <w:sz w:val="22"/>
          <w:szCs w:val="22"/>
        </w:rPr>
      </w:pPr>
      <w:hyperlink w:anchor="_Toc152263528" w:history="1">
        <w:r w:rsidR="00C24393" w:rsidRPr="009B37B6">
          <w:rPr>
            <w:rStyle w:val="Hyperlink"/>
            <w:noProof/>
          </w:rPr>
          <w:t>Table 8 Rice availability in Côte d’Ivoire, by quality, 2016 and 2022</w:t>
        </w:r>
        <w:r w:rsidR="00C24393">
          <w:rPr>
            <w:noProof/>
            <w:webHidden/>
          </w:rPr>
          <w:tab/>
        </w:r>
        <w:r w:rsidR="00C24393">
          <w:rPr>
            <w:noProof/>
            <w:webHidden/>
          </w:rPr>
          <w:fldChar w:fldCharType="begin"/>
        </w:r>
        <w:r w:rsidR="00C24393">
          <w:rPr>
            <w:noProof/>
            <w:webHidden/>
          </w:rPr>
          <w:instrText xml:space="preserve"> PAGEREF _Toc152263528 \h </w:instrText>
        </w:r>
        <w:r w:rsidR="00C24393">
          <w:rPr>
            <w:noProof/>
            <w:webHidden/>
          </w:rPr>
        </w:r>
        <w:r w:rsidR="00C24393">
          <w:rPr>
            <w:noProof/>
            <w:webHidden/>
          </w:rPr>
          <w:fldChar w:fldCharType="separate"/>
        </w:r>
        <w:r w:rsidR="00C24393">
          <w:rPr>
            <w:noProof/>
            <w:webHidden/>
          </w:rPr>
          <w:t>55</w:t>
        </w:r>
        <w:r w:rsidR="00C24393">
          <w:rPr>
            <w:noProof/>
            <w:webHidden/>
          </w:rPr>
          <w:fldChar w:fldCharType="end"/>
        </w:r>
      </w:hyperlink>
    </w:p>
    <w:p w14:paraId="5BC372B6" w14:textId="5C73BCA2" w:rsidR="00C24393" w:rsidRDefault="00000000">
      <w:pPr>
        <w:pStyle w:val="TableofFigures"/>
        <w:tabs>
          <w:tab w:val="right" w:leader="dot" w:pos="9350"/>
        </w:tabs>
        <w:rPr>
          <w:rFonts w:eastAsiaTheme="minorEastAsia"/>
          <w:noProof/>
          <w:sz w:val="22"/>
          <w:szCs w:val="22"/>
        </w:rPr>
      </w:pPr>
      <w:hyperlink w:anchor="_Toc152263529" w:history="1">
        <w:r w:rsidR="00C24393" w:rsidRPr="009B37B6">
          <w:rPr>
            <w:rStyle w:val="Hyperlink"/>
            <w:noProof/>
          </w:rPr>
          <w:t>Table 9 Sales commitment and delivery under the Pilot, 2019-2021</w:t>
        </w:r>
        <w:r w:rsidR="00C24393">
          <w:rPr>
            <w:noProof/>
            <w:webHidden/>
          </w:rPr>
          <w:tab/>
        </w:r>
        <w:r w:rsidR="00C24393">
          <w:rPr>
            <w:noProof/>
            <w:webHidden/>
          </w:rPr>
          <w:fldChar w:fldCharType="begin"/>
        </w:r>
        <w:r w:rsidR="00C24393">
          <w:rPr>
            <w:noProof/>
            <w:webHidden/>
          </w:rPr>
          <w:instrText xml:space="preserve"> PAGEREF _Toc152263529 \h </w:instrText>
        </w:r>
        <w:r w:rsidR="00C24393">
          <w:rPr>
            <w:noProof/>
            <w:webHidden/>
          </w:rPr>
        </w:r>
        <w:r w:rsidR="00C24393">
          <w:rPr>
            <w:noProof/>
            <w:webHidden/>
          </w:rPr>
          <w:fldChar w:fldCharType="separate"/>
        </w:r>
        <w:r w:rsidR="00C24393">
          <w:rPr>
            <w:noProof/>
            <w:webHidden/>
          </w:rPr>
          <w:t>57</w:t>
        </w:r>
        <w:r w:rsidR="00C24393">
          <w:rPr>
            <w:noProof/>
            <w:webHidden/>
          </w:rPr>
          <w:fldChar w:fldCharType="end"/>
        </w:r>
      </w:hyperlink>
    </w:p>
    <w:p w14:paraId="7414926C" w14:textId="6003B169" w:rsidR="00C24393" w:rsidRDefault="00000000">
      <w:pPr>
        <w:pStyle w:val="TableofFigures"/>
        <w:tabs>
          <w:tab w:val="right" w:leader="dot" w:pos="9350"/>
        </w:tabs>
        <w:rPr>
          <w:rFonts w:eastAsiaTheme="minorEastAsia"/>
          <w:noProof/>
          <w:sz w:val="22"/>
          <w:szCs w:val="22"/>
        </w:rPr>
      </w:pPr>
      <w:hyperlink w:anchor="_Toc152263530" w:history="1">
        <w:r w:rsidR="00C24393" w:rsidRPr="009B37B6">
          <w:rPr>
            <w:rStyle w:val="Hyperlink"/>
            <w:noProof/>
          </w:rPr>
          <w:t>Table 10 Farmer credit conditions</w:t>
        </w:r>
        <w:r w:rsidR="00C24393">
          <w:rPr>
            <w:noProof/>
            <w:webHidden/>
          </w:rPr>
          <w:tab/>
        </w:r>
        <w:r w:rsidR="00C24393">
          <w:rPr>
            <w:noProof/>
            <w:webHidden/>
          </w:rPr>
          <w:fldChar w:fldCharType="begin"/>
        </w:r>
        <w:r w:rsidR="00C24393">
          <w:rPr>
            <w:noProof/>
            <w:webHidden/>
          </w:rPr>
          <w:instrText xml:space="preserve"> PAGEREF _Toc152263530 \h </w:instrText>
        </w:r>
        <w:r w:rsidR="00C24393">
          <w:rPr>
            <w:noProof/>
            <w:webHidden/>
          </w:rPr>
        </w:r>
        <w:r w:rsidR="00C24393">
          <w:rPr>
            <w:noProof/>
            <w:webHidden/>
          </w:rPr>
          <w:fldChar w:fldCharType="separate"/>
        </w:r>
        <w:r w:rsidR="00C24393">
          <w:rPr>
            <w:noProof/>
            <w:webHidden/>
          </w:rPr>
          <w:t>69</w:t>
        </w:r>
        <w:r w:rsidR="00C24393">
          <w:rPr>
            <w:noProof/>
            <w:webHidden/>
          </w:rPr>
          <w:fldChar w:fldCharType="end"/>
        </w:r>
      </w:hyperlink>
    </w:p>
    <w:p w14:paraId="54421F10" w14:textId="63425681" w:rsidR="00C24393" w:rsidRDefault="00000000">
      <w:pPr>
        <w:pStyle w:val="TableofFigures"/>
        <w:tabs>
          <w:tab w:val="right" w:leader="dot" w:pos="9350"/>
        </w:tabs>
        <w:rPr>
          <w:rFonts w:eastAsiaTheme="minorEastAsia"/>
          <w:noProof/>
          <w:sz w:val="22"/>
          <w:szCs w:val="22"/>
        </w:rPr>
      </w:pPr>
      <w:hyperlink w:anchor="_Toc152263531" w:history="1">
        <w:r w:rsidR="00C24393" w:rsidRPr="009B37B6">
          <w:rPr>
            <w:rStyle w:val="Hyperlink"/>
            <w:noProof/>
          </w:rPr>
          <w:t>Table 11: Mill credit conditions</w:t>
        </w:r>
        <w:r w:rsidR="00C24393">
          <w:rPr>
            <w:noProof/>
            <w:webHidden/>
          </w:rPr>
          <w:tab/>
        </w:r>
        <w:r w:rsidR="00C24393">
          <w:rPr>
            <w:noProof/>
            <w:webHidden/>
          </w:rPr>
          <w:fldChar w:fldCharType="begin"/>
        </w:r>
        <w:r w:rsidR="00C24393">
          <w:rPr>
            <w:noProof/>
            <w:webHidden/>
          </w:rPr>
          <w:instrText xml:space="preserve"> PAGEREF _Toc152263531 \h </w:instrText>
        </w:r>
        <w:r w:rsidR="00C24393">
          <w:rPr>
            <w:noProof/>
            <w:webHidden/>
          </w:rPr>
        </w:r>
        <w:r w:rsidR="00C24393">
          <w:rPr>
            <w:noProof/>
            <w:webHidden/>
          </w:rPr>
          <w:fldChar w:fldCharType="separate"/>
        </w:r>
        <w:r w:rsidR="00C24393">
          <w:rPr>
            <w:noProof/>
            <w:webHidden/>
          </w:rPr>
          <w:t>69</w:t>
        </w:r>
        <w:r w:rsidR="00C24393">
          <w:rPr>
            <w:noProof/>
            <w:webHidden/>
          </w:rPr>
          <w:fldChar w:fldCharType="end"/>
        </w:r>
      </w:hyperlink>
    </w:p>
    <w:p w14:paraId="07AE7CF6" w14:textId="09528200" w:rsidR="00C24393" w:rsidRDefault="00000000">
      <w:pPr>
        <w:pStyle w:val="TableofFigures"/>
        <w:tabs>
          <w:tab w:val="right" w:leader="dot" w:pos="9350"/>
        </w:tabs>
        <w:rPr>
          <w:rFonts w:eastAsiaTheme="minorEastAsia"/>
          <w:noProof/>
          <w:sz w:val="22"/>
          <w:szCs w:val="22"/>
        </w:rPr>
      </w:pPr>
      <w:hyperlink w:anchor="_Toc152263532" w:history="1">
        <w:r w:rsidR="00C24393" w:rsidRPr="009B37B6">
          <w:rPr>
            <w:rStyle w:val="Hyperlink"/>
            <w:noProof/>
          </w:rPr>
          <w:t>Table 12 Factors affecting farmer credit reimbursement</w:t>
        </w:r>
        <w:r w:rsidR="00C24393">
          <w:rPr>
            <w:noProof/>
            <w:webHidden/>
          </w:rPr>
          <w:tab/>
        </w:r>
        <w:r w:rsidR="00C24393">
          <w:rPr>
            <w:noProof/>
            <w:webHidden/>
          </w:rPr>
          <w:fldChar w:fldCharType="begin"/>
        </w:r>
        <w:r w:rsidR="00C24393">
          <w:rPr>
            <w:noProof/>
            <w:webHidden/>
          </w:rPr>
          <w:instrText xml:space="preserve"> PAGEREF _Toc152263532 \h </w:instrText>
        </w:r>
        <w:r w:rsidR="00C24393">
          <w:rPr>
            <w:noProof/>
            <w:webHidden/>
          </w:rPr>
        </w:r>
        <w:r w:rsidR="00C24393">
          <w:rPr>
            <w:noProof/>
            <w:webHidden/>
          </w:rPr>
          <w:fldChar w:fldCharType="separate"/>
        </w:r>
        <w:r w:rsidR="00C24393">
          <w:rPr>
            <w:noProof/>
            <w:webHidden/>
          </w:rPr>
          <w:t>72</w:t>
        </w:r>
        <w:r w:rsidR="00C24393">
          <w:rPr>
            <w:noProof/>
            <w:webHidden/>
          </w:rPr>
          <w:fldChar w:fldCharType="end"/>
        </w:r>
      </w:hyperlink>
    </w:p>
    <w:p w14:paraId="4BFC9C2B" w14:textId="09A631F2" w:rsidR="00C24393" w:rsidRDefault="00000000">
      <w:pPr>
        <w:pStyle w:val="TableofFigures"/>
        <w:tabs>
          <w:tab w:val="right" w:leader="dot" w:pos="9350"/>
        </w:tabs>
        <w:rPr>
          <w:rFonts w:eastAsiaTheme="minorEastAsia"/>
          <w:noProof/>
          <w:sz w:val="22"/>
          <w:szCs w:val="22"/>
        </w:rPr>
      </w:pPr>
      <w:hyperlink w:anchor="_Toc152263533" w:history="1">
        <w:r w:rsidR="00C24393" w:rsidRPr="009B37B6">
          <w:rPr>
            <w:rStyle w:val="Hyperlink"/>
            <w:noProof/>
          </w:rPr>
          <w:t>Table 12 Production Officer Cost Analysis by Mill, Year 3</w:t>
        </w:r>
        <w:r w:rsidR="00C24393">
          <w:rPr>
            <w:noProof/>
            <w:webHidden/>
          </w:rPr>
          <w:tab/>
        </w:r>
        <w:r w:rsidR="00C24393">
          <w:rPr>
            <w:noProof/>
            <w:webHidden/>
          </w:rPr>
          <w:fldChar w:fldCharType="begin"/>
        </w:r>
        <w:r w:rsidR="00C24393">
          <w:rPr>
            <w:noProof/>
            <w:webHidden/>
          </w:rPr>
          <w:instrText xml:space="preserve"> PAGEREF _Toc152263533 \h </w:instrText>
        </w:r>
        <w:r w:rsidR="00C24393">
          <w:rPr>
            <w:noProof/>
            <w:webHidden/>
          </w:rPr>
        </w:r>
        <w:r w:rsidR="00C24393">
          <w:rPr>
            <w:noProof/>
            <w:webHidden/>
          </w:rPr>
          <w:fldChar w:fldCharType="separate"/>
        </w:r>
        <w:r w:rsidR="00C24393">
          <w:rPr>
            <w:noProof/>
            <w:webHidden/>
          </w:rPr>
          <w:t>85</w:t>
        </w:r>
        <w:r w:rsidR="00C24393">
          <w:rPr>
            <w:noProof/>
            <w:webHidden/>
          </w:rPr>
          <w:fldChar w:fldCharType="end"/>
        </w:r>
      </w:hyperlink>
    </w:p>
    <w:p w14:paraId="34FFFD4E" w14:textId="19F9D5BF" w:rsidR="00C24393" w:rsidRDefault="00000000">
      <w:pPr>
        <w:pStyle w:val="TableofFigures"/>
        <w:tabs>
          <w:tab w:val="right" w:leader="dot" w:pos="9350"/>
        </w:tabs>
        <w:rPr>
          <w:rFonts w:eastAsiaTheme="minorEastAsia"/>
          <w:noProof/>
          <w:sz w:val="22"/>
          <w:szCs w:val="22"/>
        </w:rPr>
      </w:pPr>
      <w:hyperlink w:anchor="_Toc152263534" w:history="1">
        <w:r w:rsidR="00C24393" w:rsidRPr="009B37B6">
          <w:rPr>
            <w:rStyle w:val="Hyperlink"/>
            <w:noProof/>
          </w:rPr>
          <w:t>Table 13 Credit agent costs</w:t>
        </w:r>
        <w:r w:rsidR="00C24393">
          <w:rPr>
            <w:noProof/>
            <w:webHidden/>
          </w:rPr>
          <w:tab/>
        </w:r>
        <w:r w:rsidR="00C24393">
          <w:rPr>
            <w:noProof/>
            <w:webHidden/>
          </w:rPr>
          <w:fldChar w:fldCharType="begin"/>
        </w:r>
        <w:r w:rsidR="00C24393">
          <w:rPr>
            <w:noProof/>
            <w:webHidden/>
          </w:rPr>
          <w:instrText xml:space="preserve"> PAGEREF _Toc152263534 \h </w:instrText>
        </w:r>
        <w:r w:rsidR="00C24393">
          <w:rPr>
            <w:noProof/>
            <w:webHidden/>
          </w:rPr>
        </w:r>
        <w:r w:rsidR="00C24393">
          <w:rPr>
            <w:noProof/>
            <w:webHidden/>
          </w:rPr>
          <w:fldChar w:fldCharType="separate"/>
        </w:r>
        <w:r w:rsidR="00C24393">
          <w:rPr>
            <w:noProof/>
            <w:webHidden/>
          </w:rPr>
          <w:t>86</w:t>
        </w:r>
        <w:r w:rsidR="00C24393">
          <w:rPr>
            <w:noProof/>
            <w:webHidden/>
          </w:rPr>
          <w:fldChar w:fldCharType="end"/>
        </w:r>
      </w:hyperlink>
    </w:p>
    <w:p w14:paraId="66CC93ED" w14:textId="5BA57173" w:rsidR="00C24393" w:rsidRDefault="0048131C" w:rsidP="00C24393">
      <w:pPr>
        <w:spacing w:line="360" w:lineRule="auto"/>
        <w:rPr>
          <w:lang w:val="fr-BE"/>
        </w:rPr>
      </w:pPr>
      <w:r w:rsidRPr="0048131C">
        <w:rPr>
          <w:lang w:val="fr-BE"/>
        </w:rPr>
        <w:fldChar w:fldCharType="end"/>
      </w:r>
    </w:p>
    <w:p w14:paraId="5153E082" w14:textId="2A20E9FA" w:rsidR="00C24393" w:rsidRDefault="00C24393" w:rsidP="00C24393">
      <w:pPr>
        <w:pStyle w:val="Heading1"/>
        <w:numPr>
          <w:ilvl w:val="0"/>
          <w:numId w:val="0"/>
        </w:numPr>
        <w:rPr>
          <w:lang w:val="fr-BE"/>
        </w:rPr>
      </w:pPr>
      <w:bookmarkStart w:id="2" w:name="_Toc152263603"/>
      <w:r>
        <w:rPr>
          <w:lang w:val="fr-BE"/>
        </w:rPr>
        <w:t>List of Boxes</w:t>
      </w:r>
      <w:bookmarkEnd w:id="2"/>
    </w:p>
    <w:p w14:paraId="0B5A507B" w14:textId="47385159" w:rsidR="00C24393" w:rsidRDefault="00C24393">
      <w:pPr>
        <w:pStyle w:val="TableofFigures"/>
        <w:tabs>
          <w:tab w:val="right" w:leader="dot" w:pos="9350"/>
        </w:tabs>
        <w:rPr>
          <w:rFonts w:eastAsiaTheme="minorEastAsia"/>
          <w:noProof/>
          <w:sz w:val="22"/>
          <w:szCs w:val="22"/>
        </w:rPr>
      </w:pPr>
      <w:r>
        <w:rPr>
          <w:lang w:val="fr-BE"/>
        </w:rPr>
        <w:fldChar w:fldCharType="begin"/>
      </w:r>
      <w:r>
        <w:rPr>
          <w:lang w:val="fr-BE"/>
        </w:rPr>
        <w:instrText xml:space="preserve"> TOC \h \z \c "Box" </w:instrText>
      </w:r>
      <w:r>
        <w:rPr>
          <w:lang w:val="fr-BE"/>
        </w:rPr>
        <w:fldChar w:fldCharType="separate"/>
      </w:r>
      <w:hyperlink w:anchor="_Toc152263541" w:history="1">
        <w:r w:rsidRPr="0002468E">
          <w:rPr>
            <w:rStyle w:val="Hyperlink"/>
            <w:rFonts w:cstheme="minorHAnsi"/>
            <w:noProof/>
          </w:rPr>
          <w:t>Box 1: The Enabling Environment for Agricultural Value Chain Coordination in Côte d’Ivoire.</w:t>
        </w:r>
        <w:r>
          <w:rPr>
            <w:noProof/>
            <w:webHidden/>
          </w:rPr>
          <w:tab/>
        </w:r>
        <w:r>
          <w:rPr>
            <w:noProof/>
            <w:webHidden/>
          </w:rPr>
          <w:fldChar w:fldCharType="begin"/>
        </w:r>
        <w:r>
          <w:rPr>
            <w:noProof/>
            <w:webHidden/>
          </w:rPr>
          <w:instrText xml:space="preserve"> PAGEREF _Toc152263541 \h </w:instrText>
        </w:r>
        <w:r>
          <w:rPr>
            <w:noProof/>
            <w:webHidden/>
          </w:rPr>
        </w:r>
        <w:r>
          <w:rPr>
            <w:noProof/>
            <w:webHidden/>
          </w:rPr>
          <w:fldChar w:fldCharType="separate"/>
        </w:r>
        <w:r>
          <w:rPr>
            <w:noProof/>
            <w:webHidden/>
          </w:rPr>
          <w:t>78</w:t>
        </w:r>
        <w:r>
          <w:rPr>
            <w:noProof/>
            <w:webHidden/>
          </w:rPr>
          <w:fldChar w:fldCharType="end"/>
        </w:r>
      </w:hyperlink>
    </w:p>
    <w:p w14:paraId="709DD844" w14:textId="22CE2739" w:rsidR="00707287" w:rsidRDefault="00C24393" w:rsidP="00C24393">
      <w:pPr>
        <w:spacing w:line="360" w:lineRule="auto"/>
        <w:rPr>
          <w:lang w:val="fr-BE"/>
        </w:rPr>
      </w:pPr>
      <w:r>
        <w:rPr>
          <w:lang w:val="fr-BE"/>
        </w:rPr>
        <w:fldChar w:fldCharType="end"/>
      </w:r>
    </w:p>
    <w:p w14:paraId="5137F2BF" w14:textId="18172E56" w:rsidR="74260CCA" w:rsidRPr="002F15A3" w:rsidRDefault="00707287" w:rsidP="00C24393">
      <w:pPr>
        <w:rPr>
          <w:lang w:val="fr-BE"/>
        </w:rPr>
      </w:pPr>
      <w:r>
        <w:rPr>
          <w:lang w:val="fr-BE"/>
        </w:rPr>
        <w:br w:type="page"/>
      </w:r>
      <w:proofErr w:type="spellStart"/>
      <w:r w:rsidR="1E026AAA" w:rsidRPr="00242438">
        <w:rPr>
          <w:lang w:val="fr-BE"/>
        </w:rPr>
        <w:lastRenderedPageBreak/>
        <w:t>Acronym</w:t>
      </w:r>
      <w:r w:rsidR="1E026AAA" w:rsidRPr="002F15A3">
        <w:rPr>
          <w:lang w:val="fr-BE"/>
        </w:rPr>
        <w:t>s</w:t>
      </w:r>
      <w:proofErr w:type="spellEnd"/>
    </w:p>
    <w:p w14:paraId="63F14A54" w14:textId="19356B90" w:rsidR="74260CCA" w:rsidRPr="002F15A3" w:rsidRDefault="74260CCA" w:rsidP="74260CCA">
      <w:pPr>
        <w:jc w:val="center"/>
        <w:rPr>
          <w:sz w:val="32"/>
          <w:szCs w:val="32"/>
          <w:lang w:val="fr-BE"/>
        </w:rPr>
      </w:pPr>
    </w:p>
    <w:p w14:paraId="7428D283" w14:textId="0D0CBA02" w:rsidR="41DC26B6" w:rsidRPr="002F15A3" w:rsidRDefault="41DC26B6" w:rsidP="74260CCA">
      <w:pPr>
        <w:rPr>
          <w:lang w:val="fr-BE"/>
        </w:rPr>
      </w:pPr>
      <w:r w:rsidRPr="2B26F905">
        <w:rPr>
          <w:lang w:val="fr-BE"/>
        </w:rPr>
        <w:t>ADERIZ</w:t>
      </w:r>
      <w:r w:rsidRPr="009F69E6">
        <w:rPr>
          <w:lang w:val="fr-FR"/>
        </w:rPr>
        <w:tab/>
      </w:r>
      <w:r w:rsidRPr="009F69E6">
        <w:rPr>
          <w:lang w:val="fr-FR"/>
        </w:rPr>
        <w:tab/>
      </w:r>
      <w:r w:rsidR="338DDEC2" w:rsidRPr="2B26F905">
        <w:rPr>
          <w:lang w:val="fr-BE"/>
        </w:rPr>
        <w:t>(</w:t>
      </w:r>
      <w:r w:rsidR="338DDEC2" w:rsidRPr="2B26F905">
        <w:rPr>
          <w:i/>
          <w:iCs/>
          <w:lang w:val="fr-BE"/>
        </w:rPr>
        <w:t>Agence pour le Développement de la filière Riz</w:t>
      </w:r>
      <w:r w:rsidR="338DDEC2" w:rsidRPr="2B26F905">
        <w:rPr>
          <w:lang w:val="fr-BE"/>
        </w:rPr>
        <w:t>)</w:t>
      </w:r>
    </w:p>
    <w:p w14:paraId="7E1C0EA5" w14:textId="43338AF4" w:rsidR="41DC26B6" w:rsidRDefault="41DC26B6" w:rsidP="74260CCA">
      <w:r w:rsidRPr="74260CCA">
        <w:t>BRAC</w:t>
      </w:r>
      <w:r w:rsidR="009D45AF">
        <w:tab/>
      </w:r>
      <w:r w:rsidR="009D45AF">
        <w:tab/>
        <w:t>Bangladesh R</w:t>
      </w:r>
      <w:r w:rsidR="004A6D07">
        <w:t xml:space="preserve">ural Advancement </w:t>
      </w:r>
      <w:r w:rsidR="009D45AF">
        <w:t>Committee</w:t>
      </w:r>
    </w:p>
    <w:p w14:paraId="2A9721DE" w14:textId="646C5A65" w:rsidR="41DC26B6" w:rsidRDefault="41DC26B6" w:rsidP="00242438">
      <w:r w:rsidRPr="74260CCA">
        <w:t>CIG</w:t>
      </w:r>
      <w:r>
        <w:tab/>
      </w:r>
      <w:r>
        <w:tab/>
      </w:r>
      <w:r w:rsidRPr="74260CCA">
        <w:t>Commercial Interest Group</w:t>
      </w:r>
    </w:p>
    <w:p w14:paraId="6BCE0D47" w14:textId="44C8A40F" w:rsidR="41DC26B6" w:rsidRDefault="41DC26B6" w:rsidP="0DC9C6ED">
      <w:pPr>
        <w:ind w:left="720" w:firstLine="720"/>
      </w:pPr>
      <w:r>
        <w:t>(</w:t>
      </w:r>
      <w:r w:rsidRPr="0DC9C6ED">
        <w:rPr>
          <w:i/>
          <w:iCs/>
        </w:rPr>
        <w:t xml:space="preserve">GIC – </w:t>
      </w:r>
      <w:proofErr w:type="spellStart"/>
      <w:r w:rsidRPr="0DC9C6ED">
        <w:rPr>
          <w:i/>
          <w:iCs/>
        </w:rPr>
        <w:t>Groupement</w:t>
      </w:r>
      <w:proofErr w:type="spellEnd"/>
      <w:r w:rsidRPr="0DC9C6ED">
        <w:rPr>
          <w:i/>
          <w:iCs/>
        </w:rPr>
        <w:t xml:space="preserve"> </w:t>
      </w:r>
      <w:proofErr w:type="spellStart"/>
      <w:r w:rsidRPr="0DC9C6ED">
        <w:rPr>
          <w:i/>
          <w:iCs/>
        </w:rPr>
        <w:t>d’Interet</w:t>
      </w:r>
      <w:proofErr w:type="spellEnd"/>
      <w:r w:rsidRPr="0DC9C6ED">
        <w:rPr>
          <w:i/>
          <w:iCs/>
        </w:rPr>
        <w:t xml:space="preserve"> Commercial</w:t>
      </w:r>
      <w:r>
        <w:t>)</w:t>
      </w:r>
    </w:p>
    <w:p w14:paraId="035F0418" w14:textId="4606EF97" w:rsidR="41DC26B6" w:rsidRDefault="41DC26B6" w:rsidP="74260CCA">
      <w:r w:rsidRPr="74260CCA">
        <w:t>CT</w:t>
      </w:r>
      <w:r>
        <w:tab/>
      </w:r>
      <w:r>
        <w:tab/>
      </w:r>
      <w:r w:rsidRPr="74260CCA">
        <w:t>Cash Transfer</w:t>
      </w:r>
    </w:p>
    <w:p w14:paraId="663744C2" w14:textId="546352F9" w:rsidR="41DC26B6" w:rsidRDefault="41DC26B6" w:rsidP="74260CCA">
      <w:r w:rsidRPr="74260CCA">
        <w:t>FCFA</w:t>
      </w:r>
      <w:r>
        <w:tab/>
      </w:r>
      <w:r>
        <w:tab/>
      </w:r>
      <w:r w:rsidR="34442EAC" w:rsidRPr="74260CCA">
        <w:t>Franc of the Financial Community of Africa</w:t>
      </w:r>
    </w:p>
    <w:p w14:paraId="03D1366B" w14:textId="24F83B57" w:rsidR="12DDDC6A" w:rsidRPr="002F15A3" w:rsidRDefault="12DDDC6A" w:rsidP="00242438">
      <w:pPr>
        <w:ind w:left="720" w:firstLine="720"/>
        <w:rPr>
          <w:lang w:val="fr-BE"/>
        </w:rPr>
      </w:pPr>
      <w:r w:rsidRPr="002F15A3">
        <w:rPr>
          <w:lang w:val="fr-BE"/>
        </w:rPr>
        <w:t>(</w:t>
      </w:r>
      <w:r w:rsidRPr="00242438">
        <w:rPr>
          <w:i/>
          <w:iCs/>
          <w:lang w:val="fr-BE"/>
        </w:rPr>
        <w:t>Franc de la Communauté Financière Africaine (CFA)</w:t>
      </w:r>
      <w:r w:rsidRPr="002F15A3">
        <w:rPr>
          <w:i/>
          <w:iCs/>
          <w:lang w:val="fr-BE"/>
        </w:rPr>
        <w:t>)</w:t>
      </w:r>
    </w:p>
    <w:p w14:paraId="0835368D" w14:textId="771A5867" w:rsidR="00A21CB1" w:rsidRPr="007600C0" w:rsidRDefault="00A21CB1" w:rsidP="74260CCA">
      <w:r w:rsidRPr="007600C0">
        <w:t>FTE</w:t>
      </w:r>
      <w:r w:rsidRPr="007600C0">
        <w:tab/>
      </w:r>
      <w:r w:rsidRPr="007600C0">
        <w:tab/>
        <w:t>Full Time Equivalent</w:t>
      </w:r>
    </w:p>
    <w:p w14:paraId="257395F0" w14:textId="0E0C4810" w:rsidR="41DC26B6" w:rsidRPr="007600C0" w:rsidRDefault="41DC26B6" w:rsidP="74260CCA">
      <w:r w:rsidRPr="007600C0">
        <w:t>IE</w:t>
      </w:r>
      <w:r w:rsidRPr="007600C0">
        <w:tab/>
      </w:r>
      <w:r w:rsidRPr="007600C0">
        <w:tab/>
        <w:t>Impact Evaluation</w:t>
      </w:r>
    </w:p>
    <w:p w14:paraId="1C4BFDD3" w14:textId="46A9AA4A" w:rsidR="1E7F9410" w:rsidRPr="002F15A3" w:rsidRDefault="1E7F9410" w:rsidP="74260CCA">
      <w:pPr>
        <w:rPr>
          <w:lang w:val="fr-BE"/>
        </w:rPr>
      </w:pPr>
      <w:r w:rsidRPr="002F15A3">
        <w:rPr>
          <w:lang w:val="fr-BE"/>
        </w:rPr>
        <w:t>MFI</w:t>
      </w:r>
      <w:r w:rsidRPr="002F15A3">
        <w:rPr>
          <w:lang w:val="fr-BE"/>
        </w:rPr>
        <w:tab/>
      </w:r>
      <w:r w:rsidRPr="002F15A3">
        <w:rPr>
          <w:lang w:val="fr-BE"/>
        </w:rPr>
        <w:tab/>
        <w:t>Microfinance Institution</w:t>
      </w:r>
    </w:p>
    <w:p w14:paraId="244456A6" w14:textId="50D879EA" w:rsidR="41DC26B6" w:rsidRPr="002F15A3" w:rsidRDefault="41DC26B6" w:rsidP="74260CCA">
      <w:pPr>
        <w:rPr>
          <w:lang w:val="fr-BE"/>
        </w:rPr>
      </w:pPr>
      <w:r w:rsidRPr="2B26F905">
        <w:rPr>
          <w:lang w:val="fr-BE"/>
        </w:rPr>
        <w:t>OIA-Riz</w:t>
      </w:r>
      <w:r w:rsidRPr="009F69E6">
        <w:rPr>
          <w:lang w:val="fr-FR"/>
        </w:rPr>
        <w:tab/>
      </w:r>
      <w:r w:rsidRPr="009F69E6">
        <w:rPr>
          <w:lang w:val="fr-FR"/>
        </w:rPr>
        <w:tab/>
      </w:r>
      <w:r w:rsidRPr="2B26F905">
        <w:rPr>
          <w:lang w:val="fr-BE"/>
        </w:rPr>
        <w:t>(</w:t>
      </w:r>
      <w:r w:rsidRPr="2B26F905">
        <w:rPr>
          <w:i/>
          <w:iCs/>
          <w:lang w:val="fr-BE"/>
        </w:rPr>
        <w:t xml:space="preserve">Organisation </w:t>
      </w:r>
      <w:proofErr w:type="spellStart"/>
      <w:r w:rsidRPr="2B26F905">
        <w:rPr>
          <w:i/>
          <w:iCs/>
          <w:lang w:val="fr-BE"/>
        </w:rPr>
        <w:t>Interprofessionelle</w:t>
      </w:r>
      <w:proofErr w:type="spellEnd"/>
      <w:r w:rsidRPr="2B26F905">
        <w:rPr>
          <w:i/>
          <w:iCs/>
          <w:lang w:val="fr-BE"/>
        </w:rPr>
        <w:t xml:space="preserve"> Riz</w:t>
      </w:r>
      <w:r w:rsidRPr="2B26F905">
        <w:rPr>
          <w:lang w:val="fr-BE"/>
        </w:rPr>
        <w:t>)</w:t>
      </w:r>
    </w:p>
    <w:p w14:paraId="269F04DE" w14:textId="03219B09" w:rsidR="4E15C91B" w:rsidRPr="002F15A3" w:rsidRDefault="4E15C91B" w:rsidP="74260CCA">
      <w:pPr>
        <w:rPr>
          <w:lang w:val="fr-BE"/>
        </w:rPr>
      </w:pPr>
      <w:r w:rsidRPr="002F15A3">
        <w:rPr>
          <w:lang w:val="fr-BE"/>
        </w:rPr>
        <w:t>ONDR</w:t>
      </w:r>
      <w:r w:rsidRPr="002F15A3">
        <w:rPr>
          <w:lang w:val="fr-BE"/>
        </w:rPr>
        <w:tab/>
      </w:r>
      <w:r w:rsidRPr="002F15A3">
        <w:rPr>
          <w:lang w:val="fr-BE"/>
        </w:rPr>
        <w:tab/>
      </w:r>
      <w:r w:rsidR="79FE1077" w:rsidRPr="002F15A3">
        <w:rPr>
          <w:lang w:val="fr-BE"/>
        </w:rPr>
        <w:t>National Rice Development Office</w:t>
      </w:r>
    </w:p>
    <w:p w14:paraId="0EF7DE09" w14:textId="3D9D1099" w:rsidR="79FE1077" w:rsidRPr="002F15A3" w:rsidRDefault="79FE1077" w:rsidP="0DC9C6ED">
      <w:pPr>
        <w:ind w:left="720" w:firstLine="720"/>
        <w:rPr>
          <w:lang w:val="fr-BE"/>
        </w:rPr>
      </w:pPr>
      <w:r w:rsidRPr="0DC9C6ED">
        <w:rPr>
          <w:lang w:val="fr-BE"/>
        </w:rPr>
        <w:t>(</w:t>
      </w:r>
      <w:r w:rsidRPr="0DC9C6ED">
        <w:rPr>
          <w:i/>
          <w:iCs/>
          <w:lang w:val="fr-BE"/>
        </w:rPr>
        <w:t>Office National du Développement de la Riziculture</w:t>
      </w:r>
      <w:r w:rsidRPr="0DC9C6ED">
        <w:rPr>
          <w:lang w:val="fr-BE"/>
        </w:rPr>
        <w:t>)</w:t>
      </w:r>
    </w:p>
    <w:p w14:paraId="7662BD04" w14:textId="11947C12" w:rsidR="41DC26B6" w:rsidRPr="002F15A3" w:rsidRDefault="41DC26B6" w:rsidP="74260CCA">
      <w:pPr>
        <w:rPr>
          <w:lang w:val="fr-BE"/>
        </w:rPr>
      </w:pPr>
      <w:r w:rsidRPr="2B26F905">
        <w:rPr>
          <w:lang w:val="fr-BE"/>
        </w:rPr>
        <w:t>PFSP</w:t>
      </w:r>
      <w:r w:rsidRPr="009F69E6">
        <w:rPr>
          <w:lang w:val="fr-FR"/>
        </w:rPr>
        <w:tab/>
      </w:r>
      <w:r w:rsidRPr="009F69E6">
        <w:rPr>
          <w:lang w:val="fr-FR"/>
        </w:rPr>
        <w:tab/>
      </w:r>
      <w:r w:rsidRPr="2B26F905">
        <w:rPr>
          <w:lang w:val="fr-BE"/>
        </w:rPr>
        <w:t>(</w:t>
      </w:r>
      <w:r w:rsidRPr="2B26F905">
        <w:rPr>
          <w:i/>
          <w:iCs/>
          <w:lang w:val="fr-BE"/>
        </w:rPr>
        <w:t>Projet Filets Sociaux Productifs)</w:t>
      </w:r>
    </w:p>
    <w:p w14:paraId="767EA95F" w14:textId="2ADF1AD4" w:rsidR="41DC26B6" w:rsidRPr="00242438" w:rsidRDefault="41DC26B6" w:rsidP="74260CCA">
      <w:r w:rsidRPr="00242438">
        <w:t>PU</w:t>
      </w:r>
      <w:r>
        <w:tab/>
      </w:r>
      <w:r>
        <w:tab/>
      </w:r>
      <w:r w:rsidRPr="00242438">
        <w:t>Processing Unit</w:t>
      </w:r>
    </w:p>
    <w:p w14:paraId="06AB5103" w14:textId="7DE9306A" w:rsidR="41DC26B6" w:rsidRDefault="41DC26B6" w:rsidP="74260CCA">
      <w:r>
        <w:t>RCT</w:t>
      </w:r>
      <w:r>
        <w:tab/>
      </w:r>
      <w:r>
        <w:tab/>
      </w:r>
      <w:r w:rsidR="29CA5DD1">
        <w:t>Randomized Control Trial</w:t>
      </w:r>
    </w:p>
    <w:p w14:paraId="49FD520B" w14:textId="1CE3CAAD" w:rsidR="41DC26B6" w:rsidRDefault="41DC26B6" w:rsidP="74260CCA">
      <w:r w:rsidRPr="74260CCA">
        <w:t>SME</w:t>
      </w:r>
      <w:r>
        <w:tab/>
      </w:r>
      <w:r>
        <w:tab/>
      </w:r>
      <w:r w:rsidRPr="74260CCA">
        <w:t>Small- and Medium-scale Enterprise</w:t>
      </w:r>
    </w:p>
    <w:p w14:paraId="64A07004" w14:textId="62E2107E" w:rsidR="41DC26B6" w:rsidRPr="00242438" w:rsidRDefault="41DC26B6" w:rsidP="2B26F905">
      <w:pPr>
        <w:rPr>
          <w:i/>
          <w:iCs/>
          <w:lang w:val="fr-BE"/>
        </w:rPr>
      </w:pPr>
      <w:r w:rsidRPr="2B26F905">
        <w:rPr>
          <w:lang w:val="fr-BE"/>
        </w:rPr>
        <w:t>SNDR</w:t>
      </w:r>
      <w:r w:rsidRPr="009F69E6">
        <w:rPr>
          <w:lang w:val="fr-FR"/>
        </w:rPr>
        <w:tab/>
      </w:r>
      <w:r w:rsidRPr="009F69E6">
        <w:rPr>
          <w:lang w:val="fr-FR"/>
        </w:rPr>
        <w:tab/>
      </w:r>
      <w:r w:rsidRPr="2B26F905">
        <w:rPr>
          <w:lang w:val="fr-BE"/>
        </w:rPr>
        <w:t>(</w:t>
      </w:r>
      <w:proofErr w:type="spellStart"/>
      <w:r w:rsidRPr="2B26F905">
        <w:rPr>
          <w:i/>
          <w:iCs/>
          <w:lang w:val="fr-BE"/>
        </w:rPr>
        <w:t>Strategie</w:t>
      </w:r>
      <w:proofErr w:type="spellEnd"/>
      <w:r w:rsidRPr="2B26F905">
        <w:rPr>
          <w:i/>
          <w:iCs/>
          <w:lang w:val="fr-BE"/>
        </w:rPr>
        <w:t xml:space="preserve"> Nationale pour le </w:t>
      </w:r>
      <w:proofErr w:type="spellStart"/>
      <w:r w:rsidRPr="2B26F905">
        <w:rPr>
          <w:i/>
          <w:iCs/>
          <w:lang w:val="fr-BE"/>
        </w:rPr>
        <w:t>Developpement</w:t>
      </w:r>
      <w:proofErr w:type="spellEnd"/>
      <w:r w:rsidRPr="2B26F905">
        <w:rPr>
          <w:i/>
          <w:iCs/>
          <w:lang w:val="fr-BE"/>
        </w:rPr>
        <w:t xml:space="preserve"> de la Riziculture)</w:t>
      </w:r>
    </w:p>
    <w:p w14:paraId="37E1E168" w14:textId="07E29683" w:rsidR="41DC26B6" w:rsidRDefault="41DC26B6" w:rsidP="74260CCA">
      <w:r w:rsidRPr="74260CCA">
        <w:t>TAP</w:t>
      </w:r>
      <w:r>
        <w:tab/>
      </w:r>
      <w:r>
        <w:tab/>
      </w:r>
      <w:r w:rsidRPr="74260CCA">
        <w:t>Technical Assistance Provider</w:t>
      </w:r>
    </w:p>
    <w:p w14:paraId="7D015BBF" w14:textId="1EBD54D6" w:rsidR="41DC26B6" w:rsidRDefault="41DC26B6" w:rsidP="74260CCA">
      <w:r w:rsidRPr="74260CCA">
        <w:t>WBG</w:t>
      </w:r>
      <w:r>
        <w:tab/>
      </w:r>
      <w:r>
        <w:tab/>
      </w:r>
      <w:r w:rsidRPr="74260CCA">
        <w:t>World Bank Group</w:t>
      </w:r>
    </w:p>
    <w:p w14:paraId="757BF93B" w14:textId="77777777" w:rsidR="00275A96" w:rsidRDefault="00275A96" w:rsidP="74260CCA"/>
    <w:p w14:paraId="3C04881C" w14:textId="0C13C6CB" w:rsidR="00275A96" w:rsidRDefault="00275A96" w:rsidP="74260CCA">
      <w:r>
        <w:t>Exchange rate: 1 US$=613 FCFA (10 Nov 2023)</w:t>
      </w:r>
    </w:p>
    <w:p w14:paraId="0F4D4C90" w14:textId="49959383" w:rsidR="74260CCA" w:rsidRDefault="74260CCA" w:rsidP="74260CCA"/>
    <w:p w14:paraId="2A31A14C" w14:textId="0A3DB43B" w:rsidR="74260CCA" w:rsidRDefault="74260CCA" w:rsidP="74260CCA"/>
    <w:p w14:paraId="0B6191E8" w14:textId="77777777" w:rsidR="00200930" w:rsidRDefault="00200930">
      <w:r>
        <w:br w:type="page"/>
      </w:r>
    </w:p>
    <w:p w14:paraId="7C6B1D9F" w14:textId="77777777" w:rsidR="00CA52C4" w:rsidRPr="00CA52C4" w:rsidRDefault="00CA52C4" w:rsidP="00CA52C4">
      <w:pPr>
        <w:pStyle w:val="Heading1"/>
        <w:numPr>
          <w:ilvl w:val="0"/>
          <w:numId w:val="0"/>
        </w:numPr>
        <w:ind w:left="432" w:hanging="432"/>
      </w:pPr>
      <w:bookmarkStart w:id="3" w:name="_Toc152263604"/>
      <w:r w:rsidRPr="006E752E">
        <w:lastRenderedPageBreak/>
        <w:t>Overview</w:t>
      </w:r>
      <w:bookmarkEnd w:id="3"/>
      <w:r w:rsidRPr="00CA52C4">
        <w:t xml:space="preserve"> </w:t>
      </w:r>
    </w:p>
    <w:p w14:paraId="345C4E34" w14:textId="77777777" w:rsidR="00CA52C4" w:rsidRDefault="00CA52C4" w:rsidP="00CA52C4">
      <w:pPr>
        <w:rPr>
          <w:b/>
          <w:bCs/>
        </w:rPr>
      </w:pPr>
    </w:p>
    <w:p w14:paraId="5430FB07" w14:textId="77777777" w:rsidR="00CA52C4" w:rsidRDefault="00CA52C4" w:rsidP="00CA52C4">
      <w:r w:rsidRPr="00D143A4">
        <w:rPr>
          <w:b/>
          <w:bCs/>
        </w:rPr>
        <w:t>In low-income settings, better jobs in agrifood hold much potential for poverty reduction.</w:t>
      </w:r>
      <w:r w:rsidRPr="00856B78">
        <w:t xml:space="preserve"> Yet, integrated approaches that tackle multiple market constraints at once are needed</w:t>
      </w:r>
      <w:r>
        <w:t>. In</w:t>
      </w:r>
      <w:r w:rsidRPr="00D143A4">
        <w:t>clusive value chain development (</w:t>
      </w:r>
      <w:proofErr w:type="spellStart"/>
      <w:r w:rsidRPr="00D143A4">
        <w:t>iVCD</w:t>
      </w:r>
      <w:proofErr w:type="spellEnd"/>
      <w:r w:rsidRPr="00D143A4">
        <w:t xml:space="preserve">) with contracting arrangements is increasingly the organizational tool of choice to </w:t>
      </w:r>
      <w:r>
        <w:t>do so.</w:t>
      </w:r>
      <w:r w:rsidRPr="00D143A4">
        <w:t xml:space="preserve">  Contract farming generally pays off, but typically only involves the more advanced farmers and typically concerns cash crops. </w:t>
      </w:r>
      <w:r>
        <w:t>Yet, r</w:t>
      </w:r>
      <w:r w:rsidRPr="00D143A4">
        <w:t xml:space="preserve">ising staple crop productivity is also of particular importance for poverty reduction given the larger growth and poverty multipliers. There is overall </w:t>
      </w:r>
      <w:r>
        <w:t xml:space="preserve">also </w:t>
      </w:r>
      <w:r w:rsidRPr="00D143A4">
        <w:t xml:space="preserve">little robust empirical guidance on what specific </w:t>
      </w:r>
      <w:proofErr w:type="spellStart"/>
      <w:r w:rsidRPr="00D143A4">
        <w:t>iVCD</w:t>
      </w:r>
      <w:proofErr w:type="spellEnd"/>
      <w:r w:rsidRPr="00D143A4">
        <w:t xml:space="preserve"> interventions maximize gainful, inclusive employment</w:t>
      </w:r>
      <w:r>
        <w:t xml:space="preserve">. </w:t>
      </w:r>
      <w:r w:rsidRPr="00D143A4">
        <w:t xml:space="preserve">It raises the question whether </w:t>
      </w:r>
      <w:proofErr w:type="spellStart"/>
      <w:r w:rsidRPr="00D143A4">
        <w:t>iVCD</w:t>
      </w:r>
      <w:proofErr w:type="spellEnd"/>
      <w:r w:rsidRPr="00D143A4">
        <w:t xml:space="preserve"> can also be made to work for staples and how. Furthermore, economic inclusion programs (</w:t>
      </w:r>
      <w:r>
        <w:t>c</w:t>
      </w:r>
      <w:r w:rsidRPr="00D143A4">
        <w:t xml:space="preserve">ash+) that help cash transfer </w:t>
      </w:r>
      <w:r>
        <w:t xml:space="preserve">(CT) </w:t>
      </w:r>
      <w:r w:rsidRPr="00D143A4">
        <w:t xml:space="preserve">beneficiaries leverage their cash </w:t>
      </w:r>
      <w:r>
        <w:t xml:space="preserve">transfers </w:t>
      </w:r>
      <w:r w:rsidRPr="00D143A4">
        <w:t>to engage in more remunerative activities, are increasingly promoted</w:t>
      </w:r>
      <w:r>
        <w:t xml:space="preserve"> to accelerate poverty reduction</w:t>
      </w:r>
      <w:r w:rsidRPr="00D143A4">
        <w:t xml:space="preserve">. With most CT beneficiaries engaged in subsistence staple crop production, it raises the additional question whether </w:t>
      </w:r>
      <w:proofErr w:type="spellStart"/>
      <w:r w:rsidRPr="00D143A4">
        <w:t>iVCD</w:t>
      </w:r>
      <w:proofErr w:type="spellEnd"/>
      <w:r w:rsidRPr="00D143A4">
        <w:t xml:space="preserve"> could also be used to help poor CT receiving farmers leverage their </w:t>
      </w:r>
      <w:r>
        <w:t xml:space="preserve">CT </w:t>
      </w:r>
      <w:r w:rsidRPr="00D143A4">
        <w:t>to produce for the market and raise their incomes.</w:t>
      </w:r>
      <w:r>
        <w:rPr>
          <w:b/>
          <w:bCs/>
        </w:rPr>
        <w:t xml:space="preserve">   </w:t>
      </w:r>
    </w:p>
    <w:p w14:paraId="761B2916" w14:textId="77777777" w:rsidR="00CA52C4" w:rsidRDefault="00CA52C4" w:rsidP="00CA52C4">
      <w:pPr>
        <w:autoSpaceDE w:val="0"/>
        <w:autoSpaceDN w:val="0"/>
        <w:adjustRightInd w:val="0"/>
      </w:pPr>
    </w:p>
    <w:p w14:paraId="0B042044" w14:textId="6138F260" w:rsidR="00CA52C4" w:rsidRPr="00CA7AF5" w:rsidRDefault="00CA52C4" w:rsidP="00CA52C4">
      <w:pPr>
        <w:autoSpaceDE w:val="0"/>
        <w:autoSpaceDN w:val="0"/>
        <w:adjustRightInd w:val="0"/>
      </w:pPr>
      <w:r w:rsidRPr="00D143A4">
        <w:rPr>
          <w:b/>
          <w:bCs/>
        </w:rPr>
        <w:t xml:space="preserve">Against this background, the rice smallholder </w:t>
      </w:r>
      <w:proofErr w:type="spellStart"/>
      <w:r w:rsidRPr="00D143A4">
        <w:rPr>
          <w:b/>
          <w:bCs/>
        </w:rPr>
        <w:t>iVCD</w:t>
      </w:r>
      <w:proofErr w:type="spellEnd"/>
      <w:r w:rsidRPr="00D143A4">
        <w:rPr>
          <w:b/>
          <w:bCs/>
        </w:rPr>
        <w:t xml:space="preserve"> pilot project was initiated in Côte d’Ivoire</w:t>
      </w:r>
      <w:r>
        <w:rPr>
          <w:b/>
          <w:bCs/>
        </w:rPr>
        <w:t>.</w:t>
      </w:r>
      <w:r>
        <w:rPr>
          <w:rStyle w:val="FootnoteReference"/>
          <w:b/>
          <w:bCs/>
        </w:rPr>
        <w:footnoteReference w:id="2"/>
      </w:r>
      <w:r>
        <w:rPr>
          <w:b/>
          <w:bCs/>
        </w:rPr>
        <w:t xml:space="preserve">  </w:t>
      </w:r>
      <w:r w:rsidRPr="00F42902">
        <w:t xml:space="preserve">It was further motivated by </w:t>
      </w:r>
      <w:r>
        <w:t xml:space="preserve">strategic, conceptual, and </w:t>
      </w:r>
      <w:r w:rsidRPr="00F42902">
        <w:t xml:space="preserve">operational considerations. </w:t>
      </w:r>
      <w:r>
        <w:t xml:space="preserve">Strategically, rice is widely grown in </w:t>
      </w:r>
      <w:r w:rsidR="00707287">
        <w:t>Côte</w:t>
      </w:r>
      <w:r>
        <w:t xml:space="preserve"> d’Ivoire, but still insufficient to meet growing urban demand. Import substitution offers important opportunities for “better-employment” generation on and off the farm. Second, t</w:t>
      </w:r>
      <w:r w:rsidRPr="5CE6D9DE">
        <w:t xml:space="preserve">he focus on </w:t>
      </w:r>
      <w:r>
        <w:t>r</w:t>
      </w:r>
      <w:r w:rsidRPr="5CE6D9DE">
        <w:t xml:space="preserve">ice is of interest conceptually for learning about </w:t>
      </w:r>
      <w:proofErr w:type="spellStart"/>
      <w:r w:rsidRPr="5CE6D9DE">
        <w:t>iVCD</w:t>
      </w:r>
      <w:proofErr w:type="spellEnd"/>
      <w:r w:rsidRPr="5CE6D9DE">
        <w:t xml:space="preserve"> more generally</w:t>
      </w:r>
      <w:r>
        <w:t xml:space="preserve">, and its potential for staple </w:t>
      </w:r>
      <w:proofErr w:type="gramStart"/>
      <w:r>
        <w:t>crops in particular</w:t>
      </w:r>
      <w:proofErr w:type="gramEnd"/>
      <w:r>
        <w:t>.</w:t>
      </w:r>
      <w:r w:rsidRPr="5CE6D9DE">
        <w:t xml:space="preserve"> </w:t>
      </w:r>
      <w:r>
        <w:t xml:space="preserve">Finally, the World Bank Côte d’Ivoire Productive Safety Net Project (PSNP) which distributed cash transfers in the northern half of </w:t>
      </w:r>
      <w:r w:rsidR="00707287">
        <w:t>Côte</w:t>
      </w:r>
      <w:r>
        <w:t xml:space="preserve"> d’Ivoire offered the Pilot team a practical opportunity to test </w:t>
      </w:r>
      <w:proofErr w:type="spellStart"/>
      <w:r>
        <w:t>iVCD</w:t>
      </w:r>
      <w:proofErr w:type="spellEnd"/>
      <w:r>
        <w:t xml:space="preserve"> as an alternative to the more traditional package of interventions offered under economic inclusion which focus on supply side constraints (skills development, investment loan, savings opportunities) and assume that the demand for the goods and services the poor can produce is available. </w:t>
      </w:r>
    </w:p>
    <w:p w14:paraId="38567A24" w14:textId="77777777" w:rsidR="00CA52C4" w:rsidRDefault="00CA52C4" w:rsidP="00CA52C4">
      <w:pPr>
        <w:autoSpaceDE w:val="0"/>
        <w:autoSpaceDN w:val="0"/>
        <w:adjustRightInd w:val="0"/>
        <w:rPr>
          <w:b/>
          <w:bCs/>
        </w:rPr>
      </w:pPr>
    </w:p>
    <w:p w14:paraId="68987BB6" w14:textId="77777777" w:rsidR="00CA52C4" w:rsidRDefault="00CA52C4" w:rsidP="00CA52C4">
      <w:pPr>
        <w:autoSpaceDE w:val="0"/>
        <w:autoSpaceDN w:val="0"/>
        <w:adjustRightInd w:val="0"/>
      </w:pPr>
      <w:r w:rsidRPr="2B26F905">
        <w:rPr>
          <w:b/>
          <w:bCs/>
        </w:rPr>
        <w:t xml:space="preserve">Within the </w:t>
      </w:r>
      <w:proofErr w:type="spellStart"/>
      <w:r w:rsidRPr="2B26F905">
        <w:rPr>
          <w:b/>
          <w:bCs/>
        </w:rPr>
        <w:t>iVCD</w:t>
      </w:r>
      <w:proofErr w:type="spellEnd"/>
      <w:r w:rsidRPr="2B26F905">
        <w:rPr>
          <w:b/>
          <w:bCs/>
        </w:rPr>
        <w:t xml:space="preserve"> pilot, three different domains of tension are explored, each time with an eye on brokering sustainability and facilitating scale up. </w:t>
      </w:r>
      <w:r>
        <w:t xml:space="preserve">First, the equity orientation of the pilot (improving the livelihood of cash transfer beneficiaries) </w:t>
      </w:r>
      <w:proofErr w:type="gramStart"/>
      <w:r>
        <w:t>has to</w:t>
      </w:r>
      <w:proofErr w:type="gramEnd"/>
      <w:r>
        <w:t xml:space="preserve"> be traded off against efficiency and sustainability considerations. Buyers and agricultural service providers typically target larger, commercially oriented farmers to maximize volume/sales and to minimize transaction costs. Second, the gains from market complementarity and the resolution of multiple market constraints at once must be balanced with the challenge of increasing operational complexity. Third, how are public resources be used best when supporting </w:t>
      </w:r>
      <w:proofErr w:type="spellStart"/>
      <w:r>
        <w:t>iVCD</w:t>
      </w:r>
      <w:proofErr w:type="spellEnd"/>
      <w:r>
        <w:t xml:space="preserve">. For example, should support be focused on temporary input price support (subsidization) to bring inputs within reach, help stakeholders familiarize themselves with new inputs and products, and reduce risks, </w:t>
      </w:r>
      <w:r>
        <w:lastRenderedPageBreak/>
        <w:t xml:space="preserve">or should they focus on technical assistance and reducing transaction costs instead, and which approach is more sustainable and scalable?  </w:t>
      </w:r>
    </w:p>
    <w:p w14:paraId="3CCEDDA5" w14:textId="77777777" w:rsidR="00CA52C4" w:rsidRDefault="00CA52C4" w:rsidP="00CA52C4">
      <w:pPr>
        <w:autoSpaceDE w:val="0"/>
        <w:autoSpaceDN w:val="0"/>
        <w:adjustRightInd w:val="0"/>
      </w:pPr>
    </w:p>
    <w:p w14:paraId="6719C553" w14:textId="6FD60F4F" w:rsidR="00CA52C4" w:rsidRDefault="00CA52C4" w:rsidP="00CA52C4">
      <w:pPr>
        <w:autoSpaceDE w:val="0"/>
        <w:autoSpaceDN w:val="0"/>
        <w:adjustRightInd w:val="0"/>
      </w:pPr>
      <w:r w:rsidRPr="00373C0B">
        <w:rPr>
          <w:b/>
          <w:bCs/>
        </w:rPr>
        <w:t xml:space="preserve">To address these questions, a contracting arrangement between smallholder rice farmers in three regions in </w:t>
      </w:r>
      <w:r w:rsidR="00707287">
        <w:rPr>
          <w:b/>
          <w:bCs/>
        </w:rPr>
        <w:t>Côte</w:t>
      </w:r>
      <w:r w:rsidRPr="00373C0B">
        <w:rPr>
          <w:b/>
          <w:bCs/>
        </w:rPr>
        <w:t xml:space="preserve"> d’Ivoire, three</w:t>
      </w:r>
      <w:r>
        <w:rPr>
          <w:b/>
          <w:bCs/>
        </w:rPr>
        <w:t xml:space="preserve"> medium sized</w:t>
      </w:r>
      <w:r w:rsidRPr="00373C0B">
        <w:rPr>
          <w:b/>
          <w:bCs/>
        </w:rPr>
        <w:t xml:space="preserve"> rice mills (one in each region) and a financial institution was set up and followed </w:t>
      </w:r>
      <w:proofErr w:type="gramStart"/>
      <w:r w:rsidRPr="00373C0B">
        <w:rPr>
          <w:b/>
          <w:bCs/>
        </w:rPr>
        <w:t>during</w:t>
      </w:r>
      <w:proofErr w:type="gramEnd"/>
      <w:r w:rsidRPr="00373C0B">
        <w:rPr>
          <w:b/>
          <w:bCs/>
        </w:rPr>
        <w:t xml:space="preserve"> three years. </w:t>
      </w:r>
      <w:r>
        <w:t xml:space="preserve"> </w:t>
      </w:r>
      <w:r w:rsidRPr="2B26F905">
        <w:rPr>
          <w:rFonts w:ascii="Calibri" w:eastAsia="Calibri" w:hAnsi="Calibri" w:cs="Calibri"/>
          <w:color w:val="000000" w:themeColor="text1"/>
        </w:rPr>
        <w:t xml:space="preserve">The rice purchasing </w:t>
      </w:r>
      <w:r w:rsidRPr="000B4AA3">
        <w:rPr>
          <w:rFonts w:ascii="Calibri" w:eastAsia="Calibri" w:hAnsi="Calibri" w:cs="Calibri"/>
          <w:color w:val="000000" w:themeColor="text1"/>
        </w:rPr>
        <w:t>contract</w:t>
      </w:r>
      <w:r w:rsidRPr="2B26F905">
        <w:rPr>
          <w:rFonts w:ascii="Calibri" w:eastAsia="Calibri" w:hAnsi="Calibri" w:cs="Calibri"/>
          <w:i/>
          <w:iCs/>
          <w:color w:val="000000" w:themeColor="text1"/>
        </w:rPr>
        <w:t xml:space="preserve"> </w:t>
      </w:r>
      <w:r w:rsidRPr="2B26F905">
        <w:rPr>
          <w:rFonts w:ascii="Calibri" w:eastAsia="Calibri" w:hAnsi="Calibri" w:cs="Calibri"/>
          <w:color w:val="000000" w:themeColor="text1"/>
        </w:rPr>
        <w:t xml:space="preserve">between the local rice mill and the producers stipulated the farmgate purchase price and quality at harvest as well as the quantity to be delivered. It also formed the basis for obtaining input credit for the producers and </w:t>
      </w:r>
      <w:r>
        <w:rPr>
          <w:rFonts w:ascii="Calibri" w:eastAsia="Calibri" w:hAnsi="Calibri" w:cs="Calibri"/>
          <w:color w:val="000000" w:themeColor="text1"/>
        </w:rPr>
        <w:t xml:space="preserve">determining </w:t>
      </w:r>
      <w:r w:rsidRPr="2B26F905">
        <w:rPr>
          <w:rFonts w:ascii="Calibri" w:eastAsia="Calibri" w:hAnsi="Calibri" w:cs="Calibri"/>
          <w:color w:val="000000" w:themeColor="text1"/>
        </w:rPr>
        <w:t>the amount of working capital for the PUs after the harvest. All modern inputs and credit were provided on commercial terms. There were no direct input or credit subsidies provided by the Pilot. Instead, it focused on facilitating interaction and establishing trust between the partners, to reduce transaction costs arising from coordination and contract enforcement, which were expected to be particularly high at the beginning</w:t>
      </w:r>
      <w:r>
        <w:rPr>
          <w:rFonts w:ascii="Calibri" w:eastAsia="Calibri" w:hAnsi="Calibri" w:cs="Calibri"/>
          <w:color w:val="000000" w:themeColor="text1"/>
        </w:rPr>
        <w:t>, as well as capacity building of the actors (including extension for the farmers and technical assistance to the millers regarding the technical and financial operation of the mill)</w:t>
      </w:r>
      <w:r w:rsidRPr="2B26F905">
        <w:rPr>
          <w:rFonts w:ascii="Calibri" w:eastAsia="Calibri" w:hAnsi="Calibri" w:cs="Calibri"/>
          <w:color w:val="000000" w:themeColor="text1"/>
        </w:rPr>
        <w:t>.</w:t>
      </w:r>
      <w:r>
        <w:rPr>
          <w:rFonts w:ascii="Calibri" w:eastAsia="Calibri" w:hAnsi="Calibri" w:cs="Calibri"/>
          <w:color w:val="000000" w:themeColor="text1"/>
        </w:rPr>
        <w:t xml:space="preserve"> A national and three regional coordinators facilitated the interactions between he partners locally. The program ran for three years and adjustments in farmer targeting criteria and</w:t>
      </w:r>
      <w:r w:rsidRPr="009F0AE0">
        <w:rPr>
          <w:rFonts w:ascii="Calibri" w:eastAsia="Calibri" w:hAnsi="Calibri" w:cs="Calibri"/>
          <w:color w:val="000000" w:themeColor="text1"/>
        </w:rPr>
        <w:t xml:space="preserve"> project implementation modalities were made each year. The Pilot further implemented a careful data strategy to serve both activity management and impact evaluation purposes.</w:t>
      </w:r>
    </w:p>
    <w:p w14:paraId="62B3FECE" w14:textId="77777777" w:rsidR="00CA52C4" w:rsidRDefault="00CA52C4" w:rsidP="00CA52C4">
      <w:pPr>
        <w:rPr>
          <w:rFonts w:ascii="Calibri" w:eastAsia="Calibri" w:hAnsi="Calibri" w:cs="Calibri"/>
          <w:color w:val="000000" w:themeColor="text1"/>
          <w:highlight w:val="yellow"/>
        </w:rPr>
      </w:pPr>
    </w:p>
    <w:p w14:paraId="2E431621" w14:textId="77777777" w:rsidR="00CA52C4" w:rsidRDefault="00CA52C4" w:rsidP="00CA52C4">
      <w:pPr>
        <w:rPr>
          <w:rFonts w:ascii="Calibri" w:eastAsia="Calibri" w:hAnsi="Calibri" w:cs="Calibri"/>
          <w:color w:val="000000" w:themeColor="text1"/>
        </w:rPr>
      </w:pPr>
      <w:r w:rsidRPr="00373C0B">
        <w:rPr>
          <w:rFonts w:ascii="Calibri" w:eastAsia="Calibri" w:hAnsi="Calibri" w:cs="Calibri"/>
          <w:color w:val="000000" w:themeColor="text1"/>
        </w:rPr>
        <w:t>Figure 1 – Pilot</w:t>
      </w:r>
      <w:r w:rsidRPr="5CE6D9DE">
        <w:rPr>
          <w:rFonts w:ascii="Calibri" w:eastAsia="Calibri" w:hAnsi="Calibri" w:cs="Calibri"/>
          <w:color w:val="000000" w:themeColor="text1"/>
        </w:rPr>
        <w:t xml:space="preserve"> Stakeholders and Main Interactions</w:t>
      </w:r>
    </w:p>
    <w:p w14:paraId="5EB4BC0A" w14:textId="77777777" w:rsidR="00CA52C4" w:rsidRDefault="00CA52C4" w:rsidP="00CA52C4">
      <w:pPr>
        <w:autoSpaceDE w:val="0"/>
        <w:autoSpaceDN w:val="0"/>
        <w:adjustRightInd w:val="0"/>
      </w:pPr>
    </w:p>
    <w:p w14:paraId="569EB37B" w14:textId="77777777" w:rsidR="00CA52C4" w:rsidRDefault="00CA52C4" w:rsidP="00CA52C4"/>
    <w:p w14:paraId="21586C72" w14:textId="77777777" w:rsidR="00CA52C4" w:rsidRDefault="00CA52C4" w:rsidP="00CA52C4">
      <w:r>
        <w:rPr>
          <w:noProof/>
        </w:rPr>
        <w:drawing>
          <wp:inline distT="0" distB="0" distL="0" distR="0" wp14:anchorId="2EB252BB" wp14:editId="0A1C93E6">
            <wp:extent cx="5064892" cy="28384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66456" cy="2839327"/>
                    </a:xfrm>
                    <a:prstGeom prst="rect">
                      <a:avLst/>
                    </a:prstGeom>
                  </pic:spPr>
                </pic:pic>
              </a:graphicData>
            </a:graphic>
          </wp:inline>
        </w:drawing>
      </w:r>
    </w:p>
    <w:p w14:paraId="5845276E" w14:textId="77777777" w:rsidR="00CA52C4" w:rsidRDefault="00CA52C4" w:rsidP="00CA52C4"/>
    <w:p w14:paraId="700694E1" w14:textId="77777777" w:rsidR="00CA52C4" w:rsidRDefault="00CA52C4" w:rsidP="00CA52C4">
      <w:pPr>
        <w:rPr>
          <w:rFonts w:ascii="Calibri" w:eastAsia="Calibri" w:hAnsi="Calibri" w:cs="Calibri"/>
          <w:color w:val="000000" w:themeColor="text1"/>
        </w:rPr>
      </w:pPr>
      <w:r>
        <w:rPr>
          <w:rFonts w:ascii="Calibri" w:eastAsia="Calibri" w:hAnsi="Calibri" w:cs="Calibri"/>
          <w:b/>
          <w:bCs/>
          <w:color w:val="000000" w:themeColor="text1"/>
        </w:rPr>
        <w:t xml:space="preserve">Yields and contract compliance increased substantially over the course of the project, establishing the feasibility of profitable lowland rice production, but participation also substantially declined. </w:t>
      </w:r>
      <w:r w:rsidRPr="00F475B2">
        <w:rPr>
          <w:rFonts w:ascii="Calibri" w:eastAsia="Calibri" w:hAnsi="Calibri" w:cs="Calibri"/>
          <w:color w:val="000000" w:themeColor="text1"/>
        </w:rPr>
        <w:t>Yields more than doubled from 1,2 t/ha in 2019 to profitable levels of 2.7 t/ha on average in 2021</w:t>
      </w:r>
      <w:r>
        <w:rPr>
          <w:rFonts w:ascii="Calibri" w:eastAsia="Calibri" w:hAnsi="Calibri" w:cs="Calibri"/>
          <w:b/>
          <w:bCs/>
          <w:color w:val="000000" w:themeColor="text1"/>
        </w:rPr>
        <w:t xml:space="preserve">. </w:t>
      </w:r>
      <w:r>
        <w:rPr>
          <w:rFonts w:ascii="Calibri" w:eastAsia="Calibri" w:hAnsi="Calibri" w:cs="Calibri"/>
          <w:color w:val="000000" w:themeColor="text1"/>
        </w:rPr>
        <w:t xml:space="preserve">This followed a tightening of the farmer selection criteria to ensure </w:t>
      </w:r>
      <w:r>
        <w:rPr>
          <w:rFonts w:ascii="Calibri" w:eastAsia="Calibri" w:hAnsi="Calibri" w:cs="Calibri"/>
          <w:color w:val="000000" w:themeColor="text1"/>
        </w:rPr>
        <w:lastRenderedPageBreak/>
        <w:t xml:space="preserve">profitability and came at the expense of a dramatic decline in participation (from 541 participants in 60 villages in 2019 </w:t>
      </w:r>
      <w:proofErr w:type="gramStart"/>
      <w:r>
        <w:rPr>
          <w:rFonts w:ascii="Calibri" w:eastAsia="Calibri" w:hAnsi="Calibri" w:cs="Calibri"/>
          <w:color w:val="000000" w:themeColor="text1"/>
        </w:rPr>
        <w:t>to  137</w:t>
      </w:r>
      <w:proofErr w:type="gramEnd"/>
      <w:r>
        <w:rPr>
          <w:rFonts w:ascii="Calibri" w:eastAsia="Calibri" w:hAnsi="Calibri" w:cs="Calibri"/>
          <w:color w:val="000000" w:themeColor="text1"/>
        </w:rPr>
        <w:t xml:space="preserve"> participants in 20 villages in 2021), and a decline paddy sales commitments from 474 </w:t>
      </w:r>
      <w:proofErr w:type="spellStart"/>
      <w:r>
        <w:rPr>
          <w:rFonts w:ascii="Calibri" w:eastAsia="Calibri" w:hAnsi="Calibri" w:cs="Calibri"/>
          <w:color w:val="000000" w:themeColor="text1"/>
        </w:rPr>
        <w:t>tonnes</w:t>
      </w:r>
      <w:proofErr w:type="spellEnd"/>
      <w:r>
        <w:rPr>
          <w:rFonts w:ascii="Calibri" w:eastAsia="Calibri" w:hAnsi="Calibri" w:cs="Calibri"/>
          <w:color w:val="000000" w:themeColor="text1"/>
        </w:rPr>
        <w:t xml:space="preserve"> in 2019 to 124 </w:t>
      </w:r>
      <w:proofErr w:type="spellStart"/>
      <w:r>
        <w:rPr>
          <w:rFonts w:ascii="Calibri" w:eastAsia="Calibri" w:hAnsi="Calibri" w:cs="Calibri"/>
          <w:color w:val="000000" w:themeColor="text1"/>
        </w:rPr>
        <w:t>tonnes</w:t>
      </w:r>
      <w:proofErr w:type="spellEnd"/>
      <w:r>
        <w:rPr>
          <w:rFonts w:ascii="Calibri" w:eastAsia="Calibri" w:hAnsi="Calibri" w:cs="Calibri"/>
          <w:color w:val="000000" w:themeColor="text1"/>
        </w:rPr>
        <w:t xml:space="preserve"> in 2021. </w:t>
      </w:r>
    </w:p>
    <w:p w14:paraId="478A677C" w14:textId="77777777" w:rsidR="00CA52C4" w:rsidRDefault="00CA52C4" w:rsidP="00CA52C4">
      <w:pPr>
        <w:rPr>
          <w:rFonts w:ascii="Calibri" w:eastAsia="Calibri" w:hAnsi="Calibri" w:cs="Calibri"/>
          <w:color w:val="000000" w:themeColor="text1"/>
        </w:rPr>
      </w:pPr>
      <w:r>
        <w:rPr>
          <w:rFonts w:ascii="Calibri" w:eastAsia="Calibri" w:hAnsi="Calibri" w:cs="Calibri"/>
          <w:color w:val="000000" w:themeColor="text1"/>
        </w:rPr>
        <w:t>The participation of cash transfer recipients also declined as the project shifted towards more commercially oriented rice farmers.</w:t>
      </w:r>
      <w:r>
        <w:rPr>
          <w:rStyle w:val="FootnoteReference"/>
          <w:rFonts w:ascii="Calibri" w:eastAsia="Calibri" w:hAnsi="Calibri" w:cs="Calibri"/>
          <w:color w:val="000000" w:themeColor="text1"/>
        </w:rPr>
        <w:footnoteReference w:id="3"/>
      </w:r>
      <w:r>
        <w:rPr>
          <w:rFonts w:ascii="Calibri" w:eastAsia="Calibri" w:hAnsi="Calibri" w:cs="Calibri"/>
          <w:color w:val="000000" w:themeColor="text1"/>
        </w:rPr>
        <w:t xml:space="preserve"> Contract compliance greatly improved, with the committed paddy fully delivered (up from 38 percent compliance in 2019) and virtually all farmer credits fully reimbursed in year 3. The price quality premium experiment further showed promise as a tool to foster quality paddy rice delivery by the farmers. The experience of the third year provided a good basis to build on for scaling and sustainability. At the time of Pilot closure, the scale reached was insufficient to be profitable for the millers and further maturing of the contractual relations was needed for sustainability. </w:t>
      </w:r>
    </w:p>
    <w:p w14:paraId="23B0E1AE" w14:textId="77777777" w:rsidR="00CA52C4" w:rsidRDefault="00CA52C4" w:rsidP="00CA52C4">
      <w:pPr>
        <w:rPr>
          <w:rFonts w:ascii="Calibri" w:eastAsia="Calibri" w:hAnsi="Calibri" w:cs="Calibri"/>
          <w:color w:val="000000" w:themeColor="text1"/>
        </w:rPr>
      </w:pPr>
    </w:p>
    <w:p w14:paraId="53CE9DB0" w14:textId="77777777" w:rsidR="00CA52C4" w:rsidRPr="00E25646" w:rsidRDefault="00CA52C4" w:rsidP="00CA52C4">
      <w:pPr>
        <w:rPr>
          <w:rFonts w:ascii="Calibri" w:eastAsia="Calibri" w:hAnsi="Calibri" w:cs="Calibri"/>
          <w:color w:val="000000" w:themeColor="text1"/>
        </w:rPr>
      </w:pPr>
      <w:r>
        <w:rPr>
          <w:rFonts w:ascii="Calibri" w:eastAsia="Calibri" w:hAnsi="Calibri" w:cs="Calibri"/>
          <w:b/>
          <w:bCs/>
          <w:color w:val="000000" w:themeColor="text1"/>
        </w:rPr>
        <w:t xml:space="preserve">The experience yields </w:t>
      </w:r>
      <w:proofErr w:type="gramStart"/>
      <w:r>
        <w:rPr>
          <w:rFonts w:ascii="Calibri" w:eastAsia="Calibri" w:hAnsi="Calibri" w:cs="Calibri"/>
          <w:b/>
          <w:bCs/>
          <w:color w:val="000000" w:themeColor="text1"/>
        </w:rPr>
        <w:t>a number of</w:t>
      </w:r>
      <w:proofErr w:type="gramEnd"/>
      <w:r>
        <w:rPr>
          <w:rFonts w:ascii="Calibri" w:eastAsia="Calibri" w:hAnsi="Calibri" w:cs="Calibri"/>
          <w:b/>
          <w:bCs/>
          <w:color w:val="000000" w:themeColor="text1"/>
        </w:rPr>
        <w:t xml:space="preserve"> important lessons for scaling and establishing sustainability which had not yet been established by the end of the Pilot. </w:t>
      </w:r>
      <w:r w:rsidRPr="7669A913">
        <w:rPr>
          <w:rFonts w:ascii="Calibri" w:eastAsia="Calibri" w:hAnsi="Calibri" w:cs="Calibri"/>
          <w:color w:val="000000" w:themeColor="text1"/>
        </w:rPr>
        <w:t>Through three years of implementation, the rice Pilot achieved important positive outcomes</w:t>
      </w:r>
      <w:r>
        <w:rPr>
          <w:rFonts w:ascii="Calibri" w:eastAsia="Calibri" w:hAnsi="Calibri" w:cs="Calibri"/>
          <w:color w:val="000000" w:themeColor="text1"/>
        </w:rPr>
        <w:t>. These were</w:t>
      </w:r>
      <w:r w:rsidRPr="7669A913">
        <w:rPr>
          <w:rFonts w:ascii="Calibri" w:eastAsia="Calibri" w:hAnsi="Calibri" w:cs="Calibri"/>
          <w:color w:val="000000" w:themeColor="text1"/>
        </w:rPr>
        <w:t xml:space="preserve"> bolstered by mid-course </w:t>
      </w:r>
      <w:proofErr w:type="gramStart"/>
      <w:r w:rsidRPr="7669A913">
        <w:rPr>
          <w:rFonts w:ascii="Calibri" w:eastAsia="Calibri" w:hAnsi="Calibri" w:cs="Calibri"/>
          <w:color w:val="000000" w:themeColor="text1"/>
        </w:rPr>
        <w:t>adjustments, but</w:t>
      </w:r>
      <w:proofErr w:type="gramEnd"/>
      <w:r w:rsidRPr="7669A913">
        <w:rPr>
          <w:rFonts w:ascii="Calibri" w:eastAsia="Calibri" w:hAnsi="Calibri" w:cs="Calibri"/>
          <w:color w:val="000000" w:themeColor="text1"/>
        </w:rPr>
        <w:t xml:space="preserve"> had yet to firmly root self-sustaining value chain coordination on improved practices amongst Pilot partners. </w:t>
      </w:r>
      <w:r w:rsidRPr="002D2B56">
        <w:rPr>
          <w:rFonts w:ascii="Calibri" w:eastAsia="Calibri" w:hAnsi="Calibri" w:cs="Calibri"/>
          <w:color w:val="000000" w:themeColor="text1"/>
        </w:rPr>
        <w:t xml:space="preserve"> </w:t>
      </w:r>
      <w:r w:rsidRPr="7669A913">
        <w:rPr>
          <w:rFonts w:ascii="Calibri" w:eastAsia="Calibri" w:hAnsi="Calibri" w:cs="Calibri"/>
          <w:color w:val="000000" w:themeColor="text1"/>
        </w:rPr>
        <w:t>The positive outcomes achieved do point the way though towards the key elements that would build towards sustainability</w:t>
      </w:r>
      <w:r>
        <w:rPr>
          <w:rFonts w:ascii="Calibri" w:eastAsia="Calibri" w:hAnsi="Calibri" w:cs="Calibri"/>
          <w:color w:val="000000" w:themeColor="text1"/>
        </w:rPr>
        <w:t xml:space="preserve"> and scale</w:t>
      </w:r>
      <w:r w:rsidRPr="7669A913">
        <w:rPr>
          <w:rFonts w:ascii="Calibri" w:eastAsia="Calibri" w:hAnsi="Calibri" w:cs="Calibri"/>
          <w:color w:val="000000" w:themeColor="text1"/>
        </w:rPr>
        <w:t>.</w:t>
      </w:r>
      <w:r>
        <w:rPr>
          <w:rFonts w:ascii="Calibri" w:eastAsia="Calibri" w:hAnsi="Calibri" w:cs="Calibri"/>
          <w:color w:val="000000" w:themeColor="text1"/>
        </w:rPr>
        <w:t xml:space="preserve"> They </w:t>
      </w:r>
      <w:r w:rsidRPr="00E25646">
        <w:rPr>
          <w:rFonts w:ascii="Calibri" w:eastAsia="Calibri" w:hAnsi="Calibri" w:cs="Calibri"/>
          <w:color w:val="000000" w:themeColor="text1"/>
        </w:rPr>
        <w:t xml:space="preserve">were reached through choices on technology, organization, economic </w:t>
      </w:r>
      <w:proofErr w:type="gramStart"/>
      <w:r w:rsidRPr="00E25646">
        <w:rPr>
          <w:rFonts w:ascii="Calibri" w:eastAsia="Calibri" w:hAnsi="Calibri" w:cs="Calibri"/>
          <w:color w:val="000000" w:themeColor="text1"/>
        </w:rPr>
        <w:t>instruments</w:t>
      </w:r>
      <w:proofErr w:type="gramEnd"/>
      <w:r w:rsidRPr="00E25646">
        <w:rPr>
          <w:rFonts w:ascii="Calibri" w:eastAsia="Calibri" w:hAnsi="Calibri" w:cs="Calibri"/>
          <w:color w:val="000000" w:themeColor="text1"/>
        </w:rPr>
        <w:t xml:space="preserve"> and strategic sequencing.</w:t>
      </w:r>
    </w:p>
    <w:p w14:paraId="38843BBC" w14:textId="77777777" w:rsidR="00CA52C4" w:rsidRDefault="00CA52C4" w:rsidP="00CA52C4">
      <w:pPr>
        <w:ind w:firstLine="720"/>
        <w:rPr>
          <w:rFonts w:ascii="Calibri" w:eastAsia="Calibri" w:hAnsi="Calibri" w:cs="Calibri"/>
          <w:color w:val="000000" w:themeColor="text1"/>
        </w:rPr>
      </w:pPr>
    </w:p>
    <w:p w14:paraId="43F46A1F" w14:textId="77777777" w:rsidR="00CA52C4" w:rsidRDefault="00CA52C4" w:rsidP="00CA52C4">
      <w:r>
        <w:rPr>
          <w:rFonts w:ascii="Calibri" w:eastAsia="Calibri" w:hAnsi="Calibri" w:cs="Calibri"/>
          <w:b/>
          <w:bCs/>
          <w:color w:val="000000" w:themeColor="text1"/>
        </w:rPr>
        <w:t>First, on technology, s</w:t>
      </w:r>
      <w:r w:rsidRPr="00910A78">
        <w:rPr>
          <w:rFonts w:ascii="Calibri" w:eastAsia="Calibri" w:hAnsi="Calibri" w:cs="Calibri"/>
          <w:b/>
          <w:bCs/>
          <w:color w:val="000000" w:themeColor="text1"/>
        </w:rPr>
        <w:t>ignificantly improved harvest yields and farmer net revenues were achieved using improved seed varieties and fertilizer, bolstered by credit to enable input acquisition and agronomic advice</w:t>
      </w:r>
      <w:r w:rsidRPr="7669A913">
        <w:rPr>
          <w:rFonts w:ascii="Calibri" w:eastAsia="Calibri" w:hAnsi="Calibri" w:cs="Calibri"/>
          <w:color w:val="000000" w:themeColor="text1"/>
        </w:rPr>
        <w:t xml:space="preserve">, </w:t>
      </w:r>
      <w:r>
        <w:rPr>
          <w:rFonts w:ascii="Calibri" w:eastAsia="Calibri" w:hAnsi="Calibri" w:cs="Calibri"/>
          <w:color w:val="000000" w:themeColor="text1"/>
        </w:rPr>
        <w:t xml:space="preserve">and </w:t>
      </w:r>
      <w:r w:rsidRPr="7669A913">
        <w:rPr>
          <w:rFonts w:ascii="Calibri" w:eastAsia="Calibri" w:hAnsi="Calibri" w:cs="Calibri"/>
          <w:color w:val="000000" w:themeColor="text1"/>
        </w:rPr>
        <w:t>attended over the three years by progressive improvement to solid credit reimbursement rates.  The technology dimension included a sharpening of farmer targeting criteria, especially focusing on a minimum level of water control for farmers to handle the risks associated with higher cash requirements</w:t>
      </w:r>
      <w:r>
        <w:rPr>
          <w:rFonts w:ascii="Calibri" w:eastAsia="Calibri" w:hAnsi="Calibri" w:cs="Calibri"/>
          <w:color w:val="000000" w:themeColor="text1"/>
        </w:rPr>
        <w:t xml:space="preserve"> for</w:t>
      </w:r>
      <w:r w:rsidRPr="7669A913">
        <w:rPr>
          <w:rFonts w:ascii="Calibri" w:eastAsia="Calibri" w:hAnsi="Calibri" w:cs="Calibri"/>
          <w:color w:val="000000" w:themeColor="text1"/>
        </w:rPr>
        <w:t xml:space="preserve"> inputs and mechanized services.</w:t>
      </w:r>
      <w:r>
        <w:rPr>
          <w:rFonts w:ascii="Calibri" w:eastAsia="Calibri" w:hAnsi="Calibri" w:cs="Calibri"/>
          <w:color w:val="000000" w:themeColor="text1"/>
        </w:rPr>
        <w:t xml:space="preserve"> The introduction of the upfront 10 percent credit downpayment introduced in the third year of the Pilot provided a powerful mechanism for incentive compatibility and contract compliance, with committed farmers more likely to </w:t>
      </w:r>
      <w:proofErr w:type="spellStart"/>
      <w:r>
        <w:rPr>
          <w:rFonts w:ascii="Calibri" w:eastAsia="Calibri" w:hAnsi="Calibri" w:cs="Calibri"/>
          <w:color w:val="000000" w:themeColor="text1"/>
        </w:rPr>
        <w:t>selfselect</w:t>
      </w:r>
      <w:proofErr w:type="spellEnd"/>
      <w:r>
        <w:rPr>
          <w:rFonts w:ascii="Calibri" w:eastAsia="Calibri" w:hAnsi="Calibri" w:cs="Calibri"/>
          <w:color w:val="000000" w:themeColor="text1"/>
        </w:rPr>
        <w:t xml:space="preserve"> and comply with the rice delivery and reimbursement terms of the contract.  Substantial investment in extension and farmer accompaniment proved key. Increasing access to mechanization services will be an important next step.</w:t>
      </w:r>
    </w:p>
    <w:p w14:paraId="12980467" w14:textId="77777777" w:rsidR="00CA52C4" w:rsidRDefault="00CA52C4" w:rsidP="00CA52C4">
      <w:r w:rsidRPr="279295A0">
        <w:rPr>
          <w:rFonts w:ascii="Calibri" w:eastAsia="Calibri" w:hAnsi="Calibri" w:cs="Calibri"/>
          <w:color w:val="000000" w:themeColor="text1"/>
        </w:rPr>
        <w:t xml:space="preserve"> </w:t>
      </w:r>
    </w:p>
    <w:p w14:paraId="6CED8E6D" w14:textId="77777777" w:rsidR="00CA52C4" w:rsidRDefault="00CA52C4" w:rsidP="00CA52C4">
      <w:r>
        <w:rPr>
          <w:rFonts w:ascii="Calibri" w:eastAsia="Calibri" w:hAnsi="Calibri" w:cs="Calibri"/>
          <w:b/>
          <w:bCs/>
          <w:color w:val="000000" w:themeColor="text1"/>
        </w:rPr>
        <w:t>Second, t</w:t>
      </w:r>
      <w:r w:rsidRPr="00D73FD8">
        <w:rPr>
          <w:rFonts w:ascii="Calibri" w:eastAsia="Calibri" w:hAnsi="Calibri" w:cs="Calibri"/>
          <w:b/>
          <w:bCs/>
          <w:color w:val="000000" w:themeColor="text1"/>
        </w:rPr>
        <w:t xml:space="preserve">he Pilot’s organizational architecture </w:t>
      </w:r>
      <w:r>
        <w:rPr>
          <w:rFonts w:ascii="Calibri" w:eastAsia="Calibri" w:hAnsi="Calibri" w:cs="Calibri"/>
          <w:b/>
          <w:bCs/>
          <w:color w:val="000000" w:themeColor="text1"/>
        </w:rPr>
        <w:t xml:space="preserve">anchored around locally based project liaison agents and supported by data collection and analysis </w:t>
      </w:r>
      <w:r w:rsidRPr="00D73FD8">
        <w:rPr>
          <w:rFonts w:ascii="Calibri" w:eastAsia="Calibri" w:hAnsi="Calibri" w:cs="Calibri"/>
          <w:b/>
          <w:bCs/>
          <w:color w:val="000000" w:themeColor="text1"/>
        </w:rPr>
        <w:t xml:space="preserve">to improve cooperation and coordination across value chain partners </w:t>
      </w:r>
      <w:r>
        <w:rPr>
          <w:rFonts w:ascii="Calibri" w:eastAsia="Calibri" w:hAnsi="Calibri" w:cs="Calibri"/>
          <w:b/>
          <w:bCs/>
          <w:color w:val="000000" w:themeColor="text1"/>
        </w:rPr>
        <w:t>proved indispensable and effective.</w:t>
      </w:r>
      <w:r w:rsidRPr="00AB6D15">
        <w:rPr>
          <w:rFonts w:ascii="Calibri" w:eastAsia="Calibri" w:hAnsi="Calibri" w:cs="Calibri"/>
          <w:color w:val="000000" w:themeColor="text1"/>
        </w:rPr>
        <w:t xml:space="preserve"> Avenues of cost reduction in coordina</w:t>
      </w:r>
      <w:r w:rsidRPr="7669A913">
        <w:rPr>
          <w:rFonts w:ascii="Calibri" w:eastAsia="Calibri" w:hAnsi="Calibri" w:cs="Calibri"/>
          <w:color w:val="000000" w:themeColor="text1"/>
        </w:rPr>
        <w:t>tion activities a</w:t>
      </w:r>
      <w:r>
        <w:rPr>
          <w:rFonts w:ascii="Calibri" w:eastAsia="Calibri" w:hAnsi="Calibri" w:cs="Calibri"/>
          <w:color w:val="000000" w:themeColor="text1"/>
        </w:rPr>
        <w:t xml:space="preserve">re </w:t>
      </w:r>
      <w:r w:rsidRPr="7669A913">
        <w:rPr>
          <w:rFonts w:ascii="Calibri" w:eastAsia="Calibri" w:hAnsi="Calibri" w:cs="Calibri"/>
          <w:color w:val="000000" w:themeColor="text1"/>
        </w:rPr>
        <w:t>available</w:t>
      </w:r>
      <w:r>
        <w:rPr>
          <w:rFonts w:ascii="Calibri" w:eastAsia="Calibri" w:hAnsi="Calibri" w:cs="Calibri"/>
          <w:color w:val="000000" w:themeColor="text1"/>
        </w:rPr>
        <w:t xml:space="preserve">. Coordination costs also come down automatically as the procedures consolidate, value added at village level is demonstrated, and more villages and farmers per village join, driving down the administrative cost per unit for the </w:t>
      </w:r>
      <w:r>
        <w:rPr>
          <w:rFonts w:ascii="Calibri" w:eastAsia="Calibri" w:hAnsi="Calibri" w:cs="Calibri"/>
          <w:color w:val="000000" w:themeColor="text1"/>
        </w:rPr>
        <w:lastRenderedPageBreak/>
        <w:t xml:space="preserve">mills, the credit </w:t>
      </w:r>
      <w:proofErr w:type="gramStart"/>
      <w:r>
        <w:rPr>
          <w:rFonts w:ascii="Calibri" w:eastAsia="Calibri" w:hAnsi="Calibri" w:cs="Calibri"/>
          <w:color w:val="000000" w:themeColor="text1"/>
        </w:rPr>
        <w:t>institution</w:t>
      </w:r>
      <w:proofErr w:type="gramEnd"/>
      <w:r>
        <w:rPr>
          <w:rFonts w:ascii="Calibri" w:eastAsia="Calibri" w:hAnsi="Calibri" w:cs="Calibri"/>
          <w:color w:val="000000" w:themeColor="text1"/>
        </w:rPr>
        <w:t xml:space="preserve"> and the Pilot coordination. </w:t>
      </w:r>
      <w:r w:rsidRPr="7669A913">
        <w:rPr>
          <w:rFonts w:ascii="Calibri" w:eastAsia="Calibri" w:hAnsi="Calibri" w:cs="Calibri"/>
          <w:color w:val="000000" w:themeColor="text1"/>
        </w:rPr>
        <w:t xml:space="preserve">The organizational approach also </w:t>
      </w:r>
      <w:r>
        <w:rPr>
          <w:rFonts w:ascii="Calibri" w:eastAsia="Calibri" w:hAnsi="Calibri" w:cs="Calibri"/>
          <w:color w:val="000000" w:themeColor="text1"/>
        </w:rPr>
        <w:t>made</w:t>
      </w:r>
      <w:r w:rsidRPr="7669A913">
        <w:rPr>
          <w:rFonts w:ascii="Calibri" w:eastAsia="Calibri" w:hAnsi="Calibri" w:cs="Calibri"/>
          <w:color w:val="000000" w:themeColor="text1"/>
        </w:rPr>
        <w:t xml:space="preserve"> headway over the Pilot implementation on improving trust amongst the participants.  Having the mills be responsible for the hiring and management of agents who managed the relationship with farmers towards getting the quantity and quality of production enabling contract fulfillment was a winning formula.  Finally, the Pilot’s investment in farmer organization at the village level (GIC) as well as Region (inter-GIC) paid dividends in aggregating and consolidating farmers’ voices, bringing this to bear on improved prices and quality of acquired inputs, and in facilitating interaction with the other partners of the value chain.</w:t>
      </w:r>
    </w:p>
    <w:p w14:paraId="707DCF79" w14:textId="77777777" w:rsidR="00CA52C4" w:rsidRDefault="00CA52C4" w:rsidP="00CA52C4">
      <w:r w:rsidRPr="279295A0">
        <w:rPr>
          <w:rFonts w:ascii="Calibri" w:eastAsia="Calibri" w:hAnsi="Calibri" w:cs="Calibri"/>
          <w:color w:val="000000" w:themeColor="text1"/>
        </w:rPr>
        <w:t xml:space="preserve">            </w:t>
      </w:r>
    </w:p>
    <w:p w14:paraId="258D5A1B" w14:textId="77777777" w:rsidR="00CA52C4" w:rsidRDefault="00CA52C4" w:rsidP="00CA52C4">
      <w:pPr>
        <w:rPr>
          <w:rFonts w:ascii="Calibri" w:eastAsia="Calibri" w:hAnsi="Calibri" w:cs="Calibri"/>
          <w:color w:val="000000" w:themeColor="text1"/>
        </w:rPr>
      </w:pPr>
      <w:r>
        <w:rPr>
          <w:rFonts w:ascii="Calibri" w:eastAsia="Calibri" w:hAnsi="Calibri" w:cs="Calibri"/>
          <w:b/>
          <w:bCs/>
          <w:color w:val="000000" w:themeColor="text1"/>
        </w:rPr>
        <w:t>Third, the i</w:t>
      </w:r>
      <w:r w:rsidRPr="00DE697D">
        <w:rPr>
          <w:rFonts w:ascii="Calibri" w:eastAsia="Calibri" w:hAnsi="Calibri" w:cs="Calibri"/>
          <w:b/>
          <w:bCs/>
          <w:color w:val="000000" w:themeColor="text1"/>
        </w:rPr>
        <w:t>ntroduction of a contract between individual farmers and mills was the core economic instrument brought by the Pilot into the rice value chain to improve coordination and predictability on higher quantities and better quality</w:t>
      </w:r>
      <w:r w:rsidRPr="11AC2436">
        <w:rPr>
          <w:rFonts w:ascii="Calibri" w:eastAsia="Calibri" w:hAnsi="Calibri" w:cs="Calibri"/>
          <w:color w:val="000000" w:themeColor="text1"/>
        </w:rPr>
        <w:t>.  Contract performance improved over the three years</w:t>
      </w:r>
      <w:r>
        <w:rPr>
          <w:rFonts w:ascii="Calibri" w:eastAsia="Calibri" w:hAnsi="Calibri" w:cs="Calibri"/>
          <w:color w:val="000000" w:themeColor="text1"/>
        </w:rPr>
        <w:t xml:space="preserve"> and </w:t>
      </w:r>
      <w:r w:rsidRPr="11AC2436">
        <w:rPr>
          <w:rFonts w:ascii="Calibri" w:eastAsia="Calibri" w:hAnsi="Calibri" w:cs="Calibri"/>
          <w:color w:val="000000" w:themeColor="text1"/>
        </w:rPr>
        <w:t>the price premium for improved paddy quality was incentivizing farmers</w:t>
      </w:r>
      <w:r>
        <w:rPr>
          <w:rFonts w:ascii="Calibri" w:eastAsia="Calibri" w:hAnsi="Calibri" w:cs="Calibri"/>
          <w:color w:val="000000" w:themeColor="text1"/>
        </w:rPr>
        <w:t>, illustrating the importance of continued experimentation with contract design</w:t>
      </w:r>
      <w:r w:rsidRPr="11AC2436">
        <w:rPr>
          <w:rFonts w:ascii="Calibri" w:eastAsia="Calibri" w:hAnsi="Calibri" w:cs="Calibri"/>
          <w:color w:val="000000" w:themeColor="text1"/>
        </w:rPr>
        <w:t>.  Accompanying measures also proved to be important, particularly improving farmers' access to mechanized harvest threshing, which facilitated delivery on quality terms of the contracts.</w:t>
      </w:r>
      <w:r>
        <w:rPr>
          <w:rFonts w:ascii="Calibri" w:eastAsia="Calibri" w:hAnsi="Calibri" w:cs="Calibri"/>
          <w:color w:val="000000" w:themeColor="text1"/>
        </w:rPr>
        <w:t xml:space="preserve"> Further investment in developing the machinery service value chains in the region to increase their availability will be key for scaling, as will be </w:t>
      </w:r>
      <w:proofErr w:type="gramStart"/>
      <w:r>
        <w:rPr>
          <w:rFonts w:ascii="Calibri" w:eastAsia="Calibri" w:hAnsi="Calibri" w:cs="Calibri"/>
          <w:color w:val="000000" w:themeColor="text1"/>
        </w:rPr>
        <w:t>support</w:t>
      </w:r>
      <w:proofErr w:type="gramEnd"/>
      <w:r>
        <w:rPr>
          <w:rFonts w:ascii="Calibri" w:eastAsia="Calibri" w:hAnsi="Calibri" w:cs="Calibri"/>
          <w:color w:val="000000" w:themeColor="text1"/>
        </w:rPr>
        <w:t xml:space="preserve"> to further develop the GICs to better access these mechanization services by synchronizing planting and harvesting to aggregate demand. </w:t>
      </w:r>
    </w:p>
    <w:p w14:paraId="3AC68F1B" w14:textId="77777777" w:rsidR="00CA52C4" w:rsidRDefault="00CA52C4" w:rsidP="00CA52C4">
      <w:r w:rsidRPr="279295A0">
        <w:rPr>
          <w:rFonts w:ascii="Calibri" w:eastAsia="Calibri" w:hAnsi="Calibri" w:cs="Calibri"/>
          <w:color w:val="000000" w:themeColor="text1"/>
        </w:rPr>
        <w:t xml:space="preserve"> </w:t>
      </w:r>
    </w:p>
    <w:p w14:paraId="6E6CDBB8" w14:textId="77777777" w:rsidR="00CA52C4" w:rsidRDefault="00CA52C4" w:rsidP="00CA52C4">
      <w:r w:rsidRPr="00394598">
        <w:rPr>
          <w:rFonts w:ascii="Calibri" w:eastAsia="Calibri" w:hAnsi="Calibri" w:cs="Calibri"/>
          <w:b/>
          <w:bCs/>
          <w:color w:val="000000" w:themeColor="text1"/>
        </w:rPr>
        <w:t>Fourth, t</w:t>
      </w:r>
      <w:r w:rsidRPr="00C7393E">
        <w:rPr>
          <w:rFonts w:ascii="Calibri" w:eastAsia="Calibri" w:hAnsi="Calibri" w:cs="Calibri"/>
          <w:b/>
          <w:bCs/>
          <w:color w:val="000000" w:themeColor="text1"/>
        </w:rPr>
        <w:t>he Pilot’s orientation on strategic sequencing appears to be validated by implementation experience</w:t>
      </w:r>
      <w:r w:rsidRPr="7669A913">
        <w:rPr>
          <w:rFonts w:ascii="Calibri" w:eastAsia="Calibri" w:hAnsi="Calibri" w:cs="Calibri"/>
          <w:color w:val="000000" w:themeColor="text1"/>
        </w:rPr>
        <w:t>.  Priority from the outset was put on profitable on-farm productivity improvement</w:t>
      </w:r>
      <w:r>
        <w:rPr>
          <w:rFonts w:ascii="Calibri" w:eastAsia="Calibri" w:hAnsi="Calibri" w:cs="Calibri"/>
          <w:color w:val="000000" w:themeColor="text1"/>
        </w:rPr>
        <w:t xml:space="preserve"> and became the core focus</w:t>
      </w:r>
      <w:r w:rsidRPr="7669A913">
        <w:rPr>
          <w:rFonts w:ascii="Calibri" w:eastAsia="Calibri" w:hAnsi="Calibri" w:cs="Calibri"/>
          <w:color w:val="000000" w:themeColor="text1"/>
        </w:rPr>
        <w:t>. This was essential to produce the value-added lubricant essential as motivation to the participants to commit the additional efforts needed to gain other efficiencies up in the value chain</w:t>
      </w:r>
      <w:r>
        <w:rPr>
          <w:rFonts w:ascii="Calibri" w:eastAsia="Calibri" w:hAnsi="Calibri" w:cs="Calibri"/>
          <w:color w:val="000000" w:themeColor="text1"/>
        </w:rPr>
        <w:t xml:space="preserve"> (including participation density, </w:t>
      </w:r>
      <w:proofErr w:type="gramStart"/>
      <w:r>
        <w:rPr>
          <w:rFonts w:ascii="Calibri" w:eastAsia="Calibri" w:hAnsi="Calibri" w:cs="Calibri"/>
          <w:color w:val="000000" w:themeColor="text1"/>
        </w:rPr>
        <w:t>volume</w:t>
      </w:r>
      <w:proofErr w:type="gramEnd"/>
      <w:r>
        <w:rPr>
          <w:rFonts w:ascii="Calibri" w:eastAsia="Calibri" w:hAnsi="Calibri" w:cs="Calibri"/>
          <w:color w:val="000000" w:themeColor="text1"/>
        </w:rPr>
        <w:t xml:space="preserve"> and quality). Subsequent efforts will need to build on this for scaling including by increasing participation at village level. Inclusion should follow either directly, by pulling in new, less advanced farmers through demonstration effect or indirectly, through the labor market, by </w:t>
      </w:r>
      <w:proofErr w:type="gramStart"/>
      <w:r>
        <w:rPr>
          <w:rFonts w:ascii="Calibri" w:eastAsia="Calibri" w:hAnsi="Calibri" w:cs="Calibri"/>
          <w:color w:val="000000" w:themeColor="text1"/>
        </w:rPr>
        <w:t>creating  demand</w:t>
      </w:r>
      <w:proofErr w:type="gramEnd"/>
      <w:r>
        <w:rPr>
          <w:rFonts w:ascii="Calibri" w:eastAsia="Calibri" w:hAnsi="Calibri" w:cs="Calibri"/>
          <w:color w:val="000000" w:themeColor="text1"/>
        </w:rPr>
        <w:t xml:space="preserve"> for on farm laborers as well as off-farm employment generation as incomes increase.</w:t>
      </w:r>
    </w:p>
    <w:p w14:paraId="613604AC" w14:textId="77777777" w:rsidR="00CA52C4" w:rsidRDefault="00CA52C4" w:rsidP="00CA52C4">
      <w:r w:rsidRPr="279295A0">
        <w:rPr>
          <w:rFonts w:ascii="Calibri" w:eastAsia="Calibri" w:hAnsi="Calibri" w:cs="Calibri"/>
          <w:color w:val="000000" w:themeColor="text1"/>
        </w:rPr>
        <w:t xml:space="preserve"> </w:t>
      </w:r>
    </w:p>
    <w:p w14:paraId="705E2ACD" w14:textId="77777777" w:rsidR="00CA52C4" w:rsidRDefault="00CA52C4" w:rsidP="00CA52C4">
      <w:pPr>
        <w:rPr>
          <w:rFonts w:ascii="Calibri" w:eastAsia="Calibri" w:hAnsi="Calibri" w:cs="Calibri"/>
          <w:color w:val="000000" w:themeColor="text1"/>
        </w:rPr>
      </w:pPr>
      <w:r w:rsidRPr="003C5335">
        <w:rPr>
          <w:rFonts w:ascii="Calibri" w:eastAsia="Calibri" w:hAnsi="Calibri" w:cs="Calibri"/>
          <w:b/>
          <w:bCs/>
          <w:color w:val="000000" w:themeColor="text1"/>
        </w:rPr>
        <w:t>Nonetheless, several challenges remain</w:t>
      </w:r>
      <w:r>
        <w:rPr>
          <w:rFonts w:ascii="Calibri" w:eastAsia="Calibri" w:hAnsi="Calibri" w:cs="Calibri"/>
          <w:b/>
          <w:bCs/>
          <w:color w:val="000000" w:themeColor="text1"/>
        </w:rPr>
        <w:t xml:space="preserve">. </w:t>
      </w:r>
      <w:r w:rsidRPr="00394598">
        <w:rPr>
          <w:rFonts w:ascii="Calibri" w:eastAsia="Calibri" w:hAnsi="Calibri" w:cs="Calibri"/>
          <w:b/>
          <w:bCs/>
          <w:color w:val="000000" w:themeColor="text1"/>
        </w:rPr>
        <w:t>First, the costs of technical assistance and capacity building provided to the mills on an individual basis are unlikely to be sufficiently compressible to be scalable;</w:t>
      </w:r>
      <w:r w:rsidRPr="00394598">
        <w:rPr>
          <w:rFonts w:ascii="Calibri" w:eastAsia="Calibri" w:hAnsi="Calibri" w:cs="Calibri"/>
          <w:color w:val="000000" w:themeColor="text1"/>
        </w:rPr>
        <w:t xml:space="preserve"> shifting to a</w:t>
      </w:r>
      <w:r w:rsidRPr="2B26F905">
        <w:rPr>
          <w:rFonts w:ascii="Calibri" w:eastAsia="Calibri" w:hAnsi="Calibri" w:cs="Calibri"/>
          <w:color w:val="000000" w:themeColor="text1"/>
        </w:rPr>
        <w:t xml:space="preserve"> small business incubator model where support is more wholesale than retail, and perhaps provided anchored in a business association, may have better prospects.</w:t>
      </w:r>
      <w:r>
        <w:rPr>
          <w:rStyle w:val="FootnoteReference"/>
          <w:rFonts w:ascii="Calibri" w:eastAsia="Calibri" w:hAnsi="Calibri" w:cs="Calibri"/>
          <w:color w:val="000000" w:themeColor="text1"/>
        </w:rPr>
        <w:footnoteReference w:id="4"/>
      </w:r>
      <w:r>
        <w:rPr>
          <w:rFonts w:ascii="Calibri" w:eastAsia="Calibri" w:hAnsi="Calibri" w:cs="Calibri"/>
          <w:color w:val="000000" w:themeColor="text1"/>
        </w:rPr>
        <w:t xml:space="preserve"> </w:t>
      </w:r>
    </w:p>
    <w:p w14:paraId="679CDF06" w14:textId="77777777" w:rsidR="00CA52C4" w:rsidRDefault="00CA52C4" w:rsidP="00CA52C4">
      <w:pPr>
        <w:rPr>
          <w:rFonts w:ascii="Calibri" w:eastAsia="Calibri" w:hAnsi="Calibri" w:cs="Calibri"/>
          <w:color w:val="000000" w:themeColor="text1"/>
        </w:rPr>
      </w:pPr>
    </w:p>
    <w:p w14:paraId="0824E065" w14:textId="77777777" w:rsidR="00CA52C4" w:rsidRDefault="00CA52C4" w:rsidP="00CA52C4">
      <w:r w:rsidRPr="00C92216">
        <w:rPr>
          <w:rFonts w:ascii="Calibri" w:eastAsia="Calibri" w:hAnsi="Calibri" w:cs="Calibri"/>
          <w:b/>
          <w:bCs/>
          <w:color w:val="000000" w:themeColor="text1"/>
        </w:rPr>
        <w:lastRenderedPageBreak/>
        <w:t>Second, overall stakeholder coordination costs remained high with no solution apparent within the Pilot’s framework.</w:t>
      </w:r>
      <w:r w:rsidRPr="00C92216">
        <w:rPr>
          <w:rFonts w:ascii="Calibri" w:eastAsia="Calibri" w:hAnsi="Calibri" w:cs="Calibri"/>
          <w:color w:val="000000" w:themeColor="text1"/>
        </w:rPr>
        <w:t xml:space="preserve">  </w:t>
      </w:r>
      <w:r w:rsidRPr="00C92216">
        <w:t>An important aspect of coordination in value chains is stakeholder negotiation and establishment of shared objectives and then squaring this with available budget (and human) resources and agreement on a work and expenditure plan. This dimension of value chain stakeholder coordination was only minimally navigated during the Pilot since the finance for the activities was mobilized externally (grant funding) by the World Bank, and the Pilot coordination structures did not provide</w:t>
      </w:r>
      <w:r>
        <w:t xml:space="preserve"> the value chain stakeholders with authority over budget allocation and expenditure monitoring.  </w:t>
      </w:r>
      <w:r w:rsidRPr="74260CCA">
        <w:rPr>
          <w:rFonts w:ascii="Calibri" w:eastAsia="Calibri" w:hAnsi="Calibri" w:cs="Calibri"/>
          <w:color w:val="000000" w:themeColor="text1"/>
        </w:rPr>
        <w:t>By the closing of the Pilot’s activities in 2022, there was no post-pilot administrative or financing mechanism in place, either at region or national levels, to which to pass the baton of responsibility for supporting activities for continued value chain strengthening.   Despite progress with structuring the national inter-profession (OIA-</w:t>
      </w:r>
      <w:proofErr w:type="spellStart"/>
      <w:r w:rsidRPr="74260CCA">
        <w:rPr>
          <w:rFonts w:ascii="Calibri" w:eastAsia="Calibri" w:hAnsi="Calibri" w:cs="Calibri"/>
          <w:color w:val="000000" w:themeColor="text1"/>
        </w:rPr>
        <w:t>Riz</w:t>
      </w:r>
      <w:proofErr w:type="spellEnd"/>
      <w:r w:rsidRPr="74260CCA">
        <w:rPr>
          <w:rFonts w:ascii="Calibri" w:eastAsia="Calibri" w:hAnsi="Calibri" w:cs="Calibri"/>
          <w:color w:val="000000" w:themeColor="text1"/>
        </w:rPr>
        <w:t>), this had yet to identify a financing source and governance mechanism that would enable it to absorb the functions of the Pilot’s WB-financed coordination activities.</w:t>
      </w:r>
    </w:p>
    <w:p w14:paraId="09C135CC" w14:textId="77777777" w:rsidR="00CA52C4" w:rsidRDefault="00CA52C4" w:rsidP="00CA52C4">
      <w:r w:rsidRPr="279295A0">
        <w:rPr>
          <w:rFonts w:ascii="Calibri" w:eastAsia="Calibri" w:hAnsi="Calibri" w:cs="Calibri"/>
          <w:color w:val="000000" w:themeColor="text1"/>
        </w:rPr>
        <w:t xml:space="preserve"> </w:t>
      </w:r>
    </w:p>
    <w:p w14:paraId="543981F0" w14:textId="77777777" w:rsidR="00CA52C4" w:rsidRDefault="00CA52C4" w:rsidP="00CA52C4">
      <w:r w:rsidRPr="00D52972">
        <w:rPr>
          <w:rFonts w:ascii="Calibri" w:eastAsia="Calibri" w:hAnsi="Calibri" w:cs="Calibri"/>
          <w:b/>
          <w:bCs/>
          <w:color w:val="000000" w:themeColor="text1"/>
        </w:rPr>
        <w:t>T</w:t>
      </w:r>
      <w:r>
        <w:rPr>
          <w:rFonts w:ascii="Calibri" w:eastAsia="Calibri" w:hAnsi="Calibri" w:cs="Calibri"/>
          <w:b/>
          <w:bCs/>
          <w:color w:val="000000" w:themeColor="text1"/>
        </w:rPr>
        <w:t>hird, t</w:t>
      </w:r>
      <w:r w:rsidRPr="00D52972">
        <w:rPr>
          <w:rFonts w:ascii="Calibri" w:eastAsia="Calibri" w:hAnsi="Calibri" w:cs="Calibri"/>
          <w:b/>
          <w:bCs/>
          <w:color w:val="000000" w:themeColor="text1"/>
        </w:rPr>
        <w:t xml:space="preserve">he three millers of the Pilot’s regions were not yet implementing marketing strategies sufficient to insert them into the improved (semi-luxe) segment of the domestic rice market </w:t>
      </w:r>
      <w:r w:rsidRPr="00A64C42">
        <w:rPr>
          <w:rFonts w:ascii="Calibri" w:eastAsia="Calibri" w:hAnsi="Calibri" w:cs="Calibri"/>
          <w:color w:val="000000" w:themeColor="text1"/>
        </w:rPr>
        <w:t>with the higher prices</w:t>
      </w:r>
      <w:r w:rsidRPr="74260CCA">
        <w:rPr>
          <w:rFonts w:ascii="Calibri" w:eastAsia="Calibri" w:hAnsi="Calibri" w:cs="Calibri"/>
          <w:color w:val="000000" w:themeColor="text1"/>
        </w:rPr>
        <w:t xml:space="preserve"> that such marketing progress would make accessible.  Not until there are demonstrated and proven pathways for millers to reliably sell an improved product into this market segment will there be higher prices passed down sustainably to farmers through contractual terms.</w:t>
      </w:r>
    </w:p>
    <w:p w14:paraId="3D3AC22F" w14:textId="77777777" w:rsidR="00CA52C4" w:rsidRDefault="00CA52C4" w:rsidP="00CA52C4">
      <w:pPr>
        <w:ind w:firstLine="720"/>
      </w:pPr>
      <w:r w:rsidRPr="279295A0">
        <w:rPr>
          <w:rFonts w:ascii="Calibri" w:eastAsia="Calibri" w:hAnsi="Calibri" w:cs="Calibri"/>
          <w:color w:val="000000" w:themeColor="text1"/>
        </w:rPr>
        <w:t xml:space="preserve"> </w:t>
      </w:r>
    </w:p>
    <w:p w14:paraId="1238516E" w14:textId="77777777" w:rsidR="00CA52C4" w:rsidRDefault="00CA52C4" w:rsidP="00CA52C4">
      <w:r>
        <w:rPr>
          <w:rFonts w:ascii="Calibri" w:eastAsia="Calibri" w:hAnsi="Calibri" w:cs="Calibri"/>
          <w:b/>
          <w:bCs/>
          <w:color w:val="000000" w:themeColor="text1"/>
        </w:rPr>
        <w:t>Fourth, c</w:t>
      </w:r>
      <w:r w:rsidRPr="00D52972">
        <w:rPr>
          <w:rFonts w:ascii="Calibri" w:eastAsia="Calibri" w:hAnsi="Calibri" w:cs="Calibri"/>
          <w:b/>
          <w:bCs/>
          <w:color w:val="000000" w:themeColor="text1"/>
        </w:rPr>
        <w:t xml:space="preserve">ontractualization needs further maturation beyond the accomplishments under the Pilot.  </w:t>
      </w:r>
      <w:r w:rsidRPr="000E4B33">
        <w:rPr>
          <w:rFonts w:ascii="Calibri" w:eastAsia="Calibri" w:hAnsi="Calibri" w:cs="Calibri"/>
          <w:color w:val="000000" w:themeColor="text1"/>
        </w:rPr>
        <w:t>The f</w:t>
      </w:r>
      <w:r w:rsidRPr="00A64C42">
        <w:rPr>
          <w:rFonts w:ascii="Calibri" w:eastAsia="Calibri" w:hAnsi="Calibri" w:cs="Calibri"/>
          <w:color w:val="000000" w:themeColor="text1"/>
        </w:rPr>
        <w:t xml:space="preserve">ocus </w:t>
      </w:r>
      <w:r>
        <w:rPr>
          <w:rFonts w:ascii="Calibri" w:eastAsia="Calibri" w:hAnsi="Calibri" w:cs="Calibri"/>
          <w:color w:val="000000" w:themeColor="text1"/>
        </w:rPr>
        <w:t xml:space="preserve">on </w:t>
      </w:r>
      <w:r w:rsidRPr="00A64C42">
        <w:rPr>
          <w:rFonts w:ascii="Calibri" w:eastAsia="Calibri" w:hAnsi="Calibri" w:cs="Calibri"/>
          <w:color w:val="000000" w:themeColor="text1"/>
        </w:rPr>
        <w:t xml:space="preserve">building trust </w:t>
      </w:r>
      <w:r w:rsidRPr="7669A913">
        <w:rPr>
          <w:rFonts w:ascii="Calibri" w:eastAsia="Calibri" w:hAnsi="Calibri" w:cs="Calibri"/>
          <w:color w:val="000000" w:themeColor="text1"/>
        </w:rPr>
        <w:t>between farmers</w:t>
      </w:r>
      <w:r>
        <w:rPr>
          <w:rFonts w:ascii="Calibri" w:eastAsia="Calibri" w:hAnsi="Calibri" w:cs="Calibri"/>
          <w:color w:val="000000" w:themeColor="text1"/>
        </w:rPr>
        <w:t>,</w:t>
      </w:r>
      <w:r w:rsidRPr="7669A913">
        <w:rPr>
          <w:rFonts w:ascii="Calibri" w:eastAsia="Calibri" w:hAnsi="Calibri" w:cs="Calibri"/>
          <w:color w:val="000000" w:themeColor="text1"/>
        </w:rPr>
        <w:t xml:space="preserve"> the mills</w:t>
      </w:r>
      <w:r>
        <w:rPr>
          <w:rFonts w:ascii="Calibri" w:eastAsia="Calibri" w:hAnsi="Calibri" w:cs="Calibri"/>
          <w:color w:val="000000" w:themeColor="text1"/>
        </w:rPr>
        <w:t xml:space="preserve"> and the financial institution must continue</w:t>
      </w:r>
      <w:r w:rsidRPr="7669A913">
        <w:rPr>
          <w:rFonts w:ascii="Calibri" w:eastAsia="Calibri" w:hAnsi="Calibri" w:cs="Calibri"/>
          <w:color w:val="000000" w:themeColor="text1"/>
        </w:rPr>
        <w:t xml:space="preserve">.  The contract terms on quality need further strengthening such as improving transparency on quality and its determination, and on </w:t>
      </w:r>
      <w:r>
        <w:rPr>
          <w:rFonts w:ascii="Calibri" w:eastAsia="Calibri" w:hAnsi="Calibri" w:cs="Calibri"/>
          <w:color w:val="000000" w:themeColor="text1"/>
        </w:rPr>
        <w:t xml:space="preserve">the </w:t>
      </w:r>
      <w:r w:rsidRPr="7669A913">
        <w:rPr>
          <w:rFonts w:ascii="Calibri" w:eastAsia="Calibri" w:hAnsi="Calibri" w:cs="Calibri"/>
          <w:color w:val="000000" w:themeColor="text1"/>
        </w:rPr>
        <w:t>specification and delivery on the quality-related price premium.  To guard against side selling, there may also need to be investment in designing a pricing formula that allows for adjustment to the delivery price of paddy in the event of market price changes between planting and harvest/delivery.</w:t>
      </w:r>
      <w:r>
        <w:rPr>
          <w:rFonts w:ascii="Calibri" w:eastAsia="Calibri" w:hAnsi="Calibri" w:cs="Calibri"/>
          <w:color w:val="000000" w:themeColor="text1"/>
        </w:rPr>
        <w:t xml:space="preserve"> Timeliness in credit provision at reduced transaction costs could still be improved, with the digitalization of financial services holding great promise in this regard.</w:t>
      </w:r>
    </w:p>
    <w:p w14:paraId="15989FF6" w14:textId="77777777" w:rsidR="00CA52C4" w:rsidRDefault="00CA52C4" w:rsidP="00CA52C4"/>
    <w:p w14:paraId="1B3D6049" w14:textId="77777777" w:rsidR="00CA52C4" w:rsidRDefault="00CA52C4" w:rsidP="00CA52C4">
      <w:r w:rsidRPr="00F867E5">
        <w:rPr>
          <w:b/>
          <w:bCs/>
        </w:rPr>
        <w:t>Fifth</w:t>
      </w:r>
      <w:r w:rsidRPr="008D6215">
        <w:rPr>
          <w:b/>
          <w:bCs/>
        </w:rPr>
        <w:t>, overall</w:t>
      </w:r>
      <w:r>
        <w:rPr>
          <w:b/>
          <w:bCs/>
        </w:rPr>
        <w:t>,</w:t>
      </w:r>
      <w:r w:rsidRPr="008D6215">
        <w:rPr>
          <w:b/>
          <w:bCs/>
        </w:rPr>
        <w:t xml:space="preserve"> establishing </w:t>
      </w:r>
      <w:proofErr w:type="spellStart"/>
      <w:r w:rsidRPr="008D6215">
        <w:rPr>
          <w:b/>
          <w:bCs/>
        </w:rPr>
        <w:t>iVCD</w:t>
      </w:r>
      <w:proofErr w:type="spellEnd"/>
      <w:r w:rsidRPr="008D6215">
        <w:rPr>
          <w:b/>
          <w:bCs/>
        </w:rPr>
        <w:t xml:space="preserve"> </w:t>
      </w:r>
      <w:r>
        <w:rPr>
          <w:b/>
          <w:bCs/>
        </w:rPr>
        <w:t xml:space="preserve">calls for </w:t>
      </w:r>
      <w:r w:rsidRPr="008D6215">
        <w:rPr>
          <w:b/>
          <w:bCs/>
        </w:rPr>
        <w:t>long-term public sector involvement.</w:t>
      </w:r>
      <w:r>
        <w:t xml:space="preserve"> Establishing profitability at farm level is the starting point, including to establish profitability </w:t>
      </w:r>
      <w:proofErr w:type="spellStart"/>
      <w:r>
        <w:t>amond</w:t>
      </w:r>
      <w:proofErr w:type="spellEnd"/>
      <w:r>
        <w:t xml:space="preserve"> the other stakeholders.  Yet, sustained public sector effort in terms of research, extension and water control is key.  Partial credit guarantees may also be necessary at the beginning to pull financial institutions in at the beginning. Also possibly needed is transition finance in the system to help the inter-profession get off the ground, and possibly a public sector finance platform for the </w:t>
      </w:r>
      <w:proofErr w:type="spellStart"/>
      <w:r>
        <w:t>interprofession</w:t>
      </w:r>
      <w:proofErr w:type="spellEnd"/>
      <w:r>
        <w:t xml:space="preserve"> to efficiently mobilize revenues.  Finally, the public sector may need to remain present as the “police” for credible enforcement of “rules of the game” that the inter-profession may decide upon and help broker.  As a neutral third party, it can also help negotiate a fair distribution of the risks and value added among the different stakeholders and act as voice for the poorer smallholders and SMEs to ensure they also benefit (directly or indirectly) over time. </w:t>
      </w:r>
    </w:p>
    <w:p w14:paraId="1CA381AD" w14:textId="77777777" w:rsidR="00CA52C4" w:rsidRDefault="00CA52C4" w:rsidP="00CA52C4"/>
    <w:p w14:paraId="47B28351" w14:textId="77777777" w:rsidR="00CA52C4" w:rsidRDefault="00CA52C4" w:rsidP="00CA52C4">
      <w:r w:rsidRPr="00440362">
        <w:rPr>
          <w:b/>
          <w:bCs/>
        </w:rPr>
        <w:t>Some of the Pilot learnings also carry over to inclusive value chain development and its study more broadly. Following core insights emerge</w:t>
      </w:r>
      <w:r>
        <w:t xml:space="preserve">:  </w:t>
      </w:r>
    </w:p>
    <w:p w14:paraId="2664A07B" w14:textId="77777777" w:rsidR="00CA52C4" w:rsidRDefault="00CA52C4" w:rsidP="00CA52C4"/>
    <w:p w14:paraId="7D6D514B" w14:textId="77777777" w:rsidR="00CA52C4" w:rsidRDefault="00CA52C4" w:rsidP="00492347">
      <w:pPr>
        <w:pStyle w:val="ListParagraph"/>
        <w:numPr>
          <w:ilvl w:val="0"/>
          <w:numId w:val="4"/>
        </w:numPr>
      </w:pPr>
      <w:r w:rsidRPr="007D3752">
        <w:rPr>
          <w:b/>
          <w:bCs/>
        </w:rPr>
        <w:t xml:space="preserve">Start small and simple with an initial focus on establishing </w:t>
      </w:r>
      <w:proofErr w:type="gramStart"/>
      <w:r w:rsidRPr="007D3752">
        <w:rPr>
          <w:b/>
          <w:bCs/>
        </w:rPr>
        <w:t>profitability, and</w:t>
      </w:r>
      <w:proofErr w:type="gramEnd"/>
      <w:r w:rsidRPr="007D3752">
        <w:rPr>
          <w:b/>
          <w:bCs/>
        </w:rPr>
        <w:t xml:space="preserve"> grow.</w:t>
      </w:r>
      <w:r>
        <w:t xml:space="preserve">  Value chains and contract farming substantially increase the interdependence among stakeholders. This makes them vulnerable to non-compliance by one of the partners, often a key reason why collaboration and coordination hadn’t happened to begin with. With the judicial system typically weak and legal contract enforcement costly, trust must be relied on instead.  It makes increasing trust among the stakeholders a core preoccupation. In this, establishing profitability early on helps grease the wheels, as does open consultation and transparent decision making. Simplicity in protocols as well incentive compatible contract design </w:t>
      </w:r>
      <w:proofErr w:type="gramStart"/>
      <w:r>
        <w:t>are</w:t>
      </w:r>
      <w:proofErr w:type="gramEnd"/>
      <w:r>
        <w:t xml:space="preserve"> also favored. Building on existing organizational structures (farmer organizations) and informal partnerships among stakeholders helps reduce the burden, as does working with slightly more advanced, reliable stakeholders and their partners.</w:t>
      </w:r>
    </w:p>
    <w:p w14:paraId="65D49671" w14:textId="77777777" w:rsidR="00CA52C4" w:rsidRDefault="00CA52C4" w:rsidP="00CA52C4">
      <w:pPr>
        <w:pStyle w:val="ListParagraph"/>
      </w:pPr>
    </w:p>
    <w:p w14:paraId="279C51FB" w14:textId="77777777" w:rsidR="00CA52C4" w:rsidRDefault="00CA52C4" w:rsidP="00492347">
      <w:pPr>
        <w:pStyle w:val="ListParagraph"/>
        <w:numPr>
          <w:ilvl w:val="0"/>
          <w:numId w:val="4"/>
        </w:numPr>
      </w:pPr>
      <w:r w:rsidRPr="00D00090">
        <w:rPr>
          <w:b/>
          <w:bCs/>
        </w:rPr>
        <w:t>Prepare well by establishing competitiveness beforehand, but especially build in mechanisms for learning and feedback loops.</w:t>
      </w:r>
      <w:r>
        <w:t xml:space="preserve"> Much can be learned beforehand about the competitive nature of the endeavor, its profit </w:t>
      </w:r>
      <w:proofErr w:type="gramStart"/>
      <w:r>
        <w:t>potential,  and</w:t>
      </w:r>
      <w:proofErr w:type="gramEnd"/>
      <w:r>
        <w:t xml:space="preserve"> the capacity and motives of the potential participating stakeholders. Selection of participants often works best by fostering competitive self-selection among smallholder farmers both through exclusionary eligibility criteria (</w:t>
      </w:r>
      <w:proofErr w:type="gramStart"/>
      <w:r>
        <w:t>e.g.</w:t>
      </w:r>
      <w:proofErr w:type="gramEnd"/>
      <w:r>
        <w:t xml:space="preserve"> with regard to endowments) and a downpayment on the credit as well as business competitions to select the other stakeholders (mills, input providers, buyers, financing institutions) to support/lead the chain. In this, risk sharing arrangements should be promoted from the start, some of which could initially be further supported by third the party intermediaries. Tight selection criteria and competitive </w:t>
      </w:r>
      <w:proofErr w:type="spellStart"/>
      <w:r>
        <w:t>self selection</w:t>
      </w:r>
      <w:proofErr w:type="spellEnd"/>
      <w:r>
        <w:t xml:space="preserve"> will have to be traded off against sufficient scale to begin a minimally viable ecosystem. </w:t>
      </w:r>
    </w:p>
    <w:p w14:paraId="3301D75C" w14:textId="77777777" w:rsidR="00CA52C4" w:rsidRDefault="00CA52C4" w:rsidP="00CA52C4">
      <w:pPr>
        <w:pStyle w:val="ListParagraph"/>
      </w:pPr>
    </w:p>
    <w:p w14:paraId="68AFC1B5" w14:textId="77777777" w:rsidR="00CA52C4" w:rsidRDefault="00CA52C4" w:rsidP="00492347">
      <w:pPr>
        <w:pStyle w:val="ListParagraph"/>
        <w:numPr>
          <w:ilvl w:val="0"/>
          <w:numId w:val="4"/>
        </w:numPr>
      </w:pPr>
      <w:r>
        <w:rPr>
          <w:b/>
          <w:bCs/>
        </w:rPr>
        <w:t xml:space="preserve">Social objectives are achieved indirectly over time, through </w:t>
      </w:r>
      <w:proofErr w:type="gramStart"/>
      <w:r>
        <w:rPr>
          <w:b/>
          <w:bCs/>
        </w:rPr>
        <w:t>spill-overs</w:t>
      </w:r>
      <w:proofErr w:type="gramEnd"/>
      <w:r>
        <w:rPr>
          <w:b/>
          <w:bCs/>
        </w:rPr>
        <w:t xml:space="preserve"> in learning and access to inputs at the village level as well as the local labor markets.</w:t>
      </w:r>
      <w:r w:rsidRPr="00E33652">
        <w:t xml:space="preserve"> Sustainability </w:t>
      </w:r>
      <w:r>
        <w:t xml:space="preserve">and scaling </w:t>
      </w:r>
      <w:r w:rsidRPr="00E33652">
        <w:t>demand</w:t>
      </w:r>
      <w:r>
        <w:t xml:space="preserve"> establishing profitability early on</w:t>
      </w:r>
      <w:r w:rsidRPr="00E33652">
        <w:t xml:space="preserve">. A disproportionate focus on the smallest, most subsistence oriented </w:t>
      </w:r>
      <w:r>
        <w:t xml:space="preserve">or cash </w:t>
      </w:r>
      <w:proofErr w:type="spellStart"/>
      <w:r>
        <w:t>tranfer</w:t>
      </w:r>
      <w:proofErr w:type="spellEnd"/>
      <w:r>
        <w:t xml:space="preserve"> receiving </w:t>
      </w:r>
      <w:r w:rsidRPr="00E33652">
        <w:t xml:space="preserve">producers may raise the hurdle too high to do so in the beginning, when contracting arrangements and protocols are still being worked out. </w:t>
      </w:r>
      <w:r>
        <w:t>Poorer producers likely benefit over time and indirectly as observed in Tanzania following support to the slightly larger farmers</w:t>
      </w:r>
      <w:r>
        <w:rPr>
          <w:rStyle w:val="FootnoteReference"/>
        </w:rPr>
        <w:footnoteReference w:id="5"/>
      </w:r>
      <w:r>
        <w:t xml:space="preserve">. They may benefit as producers, through better local access to knowledge, </w:t>
      </w:r>
      <w:proofErr w:type="gramStart"/>
      <w:r>
        <w:t>inputs</w:t>
      </w:r>
      <w:proofErr w:type="gramEnd"/>
      <w:r>
        <w:t xml:space="preserve"> and machinery services, or through the labor market, as agricultural wage on other farms or through engagement in off-farm activities as the local economy develops. </w:t>
      </w:r>
    </w:p>
    <w:p w14:paraId="39A71C10" w14:textId="77777777" w:rsidR="00CA52C4" w:rsidRDefault="00CA52C4" w:rsidP="00CA52C4">
      <w:pPr>
        <w:pStyle w:val="ListParagraph"/>
      </w:pPr>
    </w:p>
    <w:p w14:paraId="5AEC6D73" w14:textId="77777777" w:rsidR="00CA52C4" w:rsidRDefault="00CA52C4" w:rsidP="00492347">
      <w:pPr>
        <w:pStyle w:val="ListParagraph"/>
        <w:numPr>
          <w:ilvl w:val="0"/>
          <w:numId w:val="4"/>
        </w:numPr>
      </w:pPr>
      <w:r w:rsidRPr="005A3E3A">
        <w:rPr>
          <w:b/>
          <w:bCs/>
        </w:rPr>
        <w:lastRenderedPageBreak/>
        <w:t xml:space="preserve">Long term public support is key. </w:t>
      </w:r>
      <w:proofErr w:type="spellStart"/>
      <w:r w:rsidRPr="00D00C16">
        <w:t>iVCD</w:t>
      </w:r>
      <w:proofErr w:type="spellEnd"/>
      <w:r w:rsidRPr="00D00C16">
        <w:t xml:space="preserve"> takes time</w:t>
      </w:r>
      <w:r>
        <w:t xml:space="preserve"> to settle and scale</w:t>
      </w:r>
      <w:r w:rsidRPr="00D00C16">
        <w:t xml:space="preserve">. </w:t>
      </w:r>
      <w:r w:rsidRPr="002D2A52">
        <w:t>S</w:t>
      </w:r>
      <w:r>
        <w:t xml:space="preserve">ustained public sector effort in terms of research, extension and water control is key, especially for staple crops where the scope for value addition is lower. To sustain the coordination efforts, the development of a self-financing interprofessional organization is key, which likely needs transition finance to get off the ground before it can be </w:t>
      </w:r>
      <w:proofErr w:type="spellStart"/>
      <w:r>
        <w:t>sustainted</w:t>
      </w:r>
      <w:proofErr w:type="spellEnd"/>
      <w:r>
        <w:t xml:space="preserve"> through membership fees. Finally, a neutral third party remains likely key to help negotiate a fair distribution of the value added across the different stakeholders, act as a voice for the poorer smallholders and agribusiness SMES and mediate disagreements.</w:t>
      </w:r>
    </w:p>
    <w:p w14:paraId="3B2FB43D" w14:textId="77777777" w:rsidR="00CA52C4" w:rsidRPr="00FC323F" w:rsidRDefault="00CA52C4" w:rsidP="00CA52C4">
      <w:pPr>
        <w:pStyle w:val="ListParagraph"/>
        <w:rPr>
          <w:b/>
          <w:bCs/>
        </w:rPr>
      </w:pPr>
    </w:p>
    <w:p w14:paraId="30224B5F" w14:textId="5201669F" w:rsidR="00CA52C4" w:rsidRDefault="00CA52C4" w:rsidP="00492347">
      <w:pPr>
        <w:pStyle w:val="ListParagraph"/>
        <w:numPr>
          <w:ilvl w:val="0"/>
          <w:numId w:val="4"/>
        </w:numPr>
      </w:pPr>
      <w:r w:rsidRPr="00FC323F">
        <w:rPr>
          <w:b/>
          <w:bCs/>
        </w:rPr>
        <w:t xml:space="preserve">More flexible and comprehensive approaches to evidence generation and action learning are needed to study what works in </w:t>
      </w:r>
      <w:proofErr w:type="spellStart"/>
      <w:r w:rsidRPr="00FC323F">
        <w:rPr>
          <w:b/>
          <w:bCs/>
        </w:rPr>
        <w:t>iVCD</w:t>
      </w:r>
      <w:proofErr w:type="spellEnd"/>
      <w:r w:rsidRPr="00FC323F">
        <w:rPr>
          <w:b/>
          <w:bCs/>
        </w:rPr>
        <w:t>.</w:t>
      </w:r>
      <w:r>
        <w:t xml:space="preserve"> The methodological toolbox currently popular among applied economists often does not lend itself very well for </w:t>
      </w:r>
      <w:proofErr w:type="spellStart"/>
      <w:r>
        <w:t>iVCD</w:t>
      </w:r>
      <w:proofErr w:type="spellEnd"/>
      <w:r>
        <w:t xml:space="preserve"> analysis. RCTs are very powerful to carefully establish the causal effect of a particular relationship or contract design feature (as with the quality price premium). This is useful, </w:t>
      </w:r>
      <w:proofErr w:type="gramStart"/>
      <w:r>
        <w:t>yet,</w:t>
      </w:r>
      <w:proofErr w:type="gramEnd"/>
      <w:r>
        <w:t xml:space="preserve"> many more of them should be done, and external validity is often limited as the results follow from many intervening factors. It also provides a very partial picture only. Others have focused on evaluating the effect of </w:t>
      </w:r>
      <w:proofErr w:type="spellStart"/>
      <w:r>
        <w:t>iVCD</w:t>
      </w:r>
      <w:proofErr w:type="spellEnd"/>
      <w:r>
        <w:t xml:space="preserve"> or contract farming in general, but this in turn is limited given the </w:t>
      </w:r>
      <w:proofErr w:type="gramStart"/>
      <w:r>
        <w:t>many different ways</w:t>
      </w:r>
      <w:proofErr w:type="gramEnd"/>
      <w:r>
        <w:t xml:space="preserve"> to set up and implement the contracts, making it hard to identify what exactly one has evaluated. More operationally oriented research designs are needed that engage with the many and evolving decisions farmers and supply chain actors make throughout the campaign, which make randomization hard and its relevance at times also limited. For example, as demonstrated in the</w:t>
      </w:r>
      <w:r w:rsidRPr="005A33E9">
        <w:t xml:space="preserve"> rice Pilot and highlighted by Bellemare, Bloem and Lin (2021, p15): “</w:t>
      </w:r>
      <w:r w:rsidRPr="005A33E9">
        <w:rPr>
          <w:i/>
          <w:iCs/>
        </w:rPr>
        <w:t>offering contracts to farmers by placing them in the treatment group at random fails to mimic farmer selection by processing firms which, in a market economy, is anything but random</w:t>
      </w:r>
      <w:r w:rsidRPr="005A33E9">
        <w:t>”</w:t>
      </w:r>
      <w:r>
        <w:t xml:space="preserve">.  Randomization should focus on farmers that are likely to be selected by the processing firms instead. More attention to the agribusiness firms’ perspective and firm economics is generally needed. Studying </w:t>
      </w:r>
      <w:proofErr w:type="spellStart"/>
      <w:r>
        <w:t>iVCD</w:t>
      </w:r>
      <w:proofErr w:type="spellEnd"/>
      <w:r>
        <w:t xml:space="preserve"> will also require more qualitative and system-oriented research approaches.</w:t>
      </w:r>
    </w:p>
    <w:p w14:paraId="1ACAC904" w14:textId="77777777" w:rsidR="00CA52C4" w:rsidRDefault="00CA52C4">
      <w:r>
        <w:br w:type="page"/>
      </w:r>
    </w:p>
    <w:p w14:paraId="4AED81CE" w14:textId="7DC63559" w:rsidR="00766455" w:rsidRDefault="00766455" w:rsidP="00766455">
      <w:pPr>
        <w:pStyle w:val="Heading1"/>
      </w:pPr>
      <w:bookmarkStart w:id="4" w:name="_Toc152263605"/>
      <w:r>
        <w:lastRenderedPageBreak/>
        <w:t>Introduction</w:t>
      </w:r>
      <w:bookmarkEnd w:id="4"/>
    </w:p>
    <w:p w14:paraId="14998F02" w14:textId="77777777" w:rsidR="00766455" w:rsidRPr="00200930" w:rsidRDefault="00766455" w:rsidP="00766455"/>
    <w:p w14:paraId="62100B07" w14:textId="77777777" w:rsidR="00766455" w:rsidRDefault="00766455" w:rsidP="00766455">
      <w:r>
        <w:rPr>
          <w:b/>
          <w:bCs/>
        </w:rPr>
        <w:t xml:space="preserve">In </w:t>
      </w:r>
      <w:proofErr w:type="gramStart"/>
      <w:r>
        <w:rPr>
          <w:b/>
          <w:bCs/>
        </w:rPr>
        <w:t>low income</w:t>
      </w:r>
      <w:proofErr w:type="gramEnd"/>
      <w:r>
        <w:rPr>
          <w:b/>
          <w:bCs/>
        </w:rPr>
        <w:t xml:space="preserve"> settings, b</w:t>
      </w:r>
      <w:r w:rsidRPr="00140701">
        <w:rPr>
          <w:b/>
          <w:bCs/>
        </w:rPr>
        <w:t>etter jobs in agri</w:t>
      </w:r>
      <w:r>
        <w:rPr>
          <w:b/>
          <w:bCs/>
        </w:rPr>
        <w:t>food</w:t>
      </w:r>
      <w:r w:rsidRPr="00140701">
        <w:rPr>
          <w:b/>
          <w:bCs/>
        </w:rPr>
        <w:t xml:space="preserve"> hold much potential for poverty reduction</w:t>
      </w:r>
      <w:r>
        <w:rPr>
          <w:b/>
          <w:bCs/>
        </w:rPr>
        <w:t>.</w:t>
      </w:r>
      <w:r>
        <w:t xml:space="preserve"> </w:t>
      </w:r>
    </w:p>
    <w:p w14:paraId="1C83FA70" w14:textId="77777777" w:rsidR="00766455" w:rsidRDefault="00766455" w:rsidP="00766455">
      <w:r w:rsidRPr="00AE6141">
        <w:t>Poverty</w:t>
      </w:r>
      <w:r>
        <w:t xml:space="preserve"> remains widespread in Africa, most of it rural, with livelihoods still predominantly anchored in agriculture.</w:t>
      </w:r>
      <w:r>
        <w:rPr>
          <w:rStyle w:val="FootnoteReference"/>
        </w:rPr>
        <w:footnoteReference w:id="6"/>
      </w:r>
      <w:r>
        <w:t xml:space="preserve"> The sustainable path out of poverty are better jobs.</w:t>
      </w:r>
      <w:r>
        <w:rPr>
          <w:rStyle w:val="FootnoteReference"/>
        </w:rPr>
        <w:footnoteReference w:id="7"/>
      </w:r>
      <w:r>
        <w:t xml:space="preserve"> Agricultural growth has been shown to be particularly poverty reducing, especially in </w:t>
      </w:r>
      <w:proofErr w:type="gramStart"/>
      <w:r>
        <w:t>low income</w:t>
      </w:r>
      <w:proofErr w:type="gramEnd"/>
      <w:r>
        <w:t xml:space="preserve"> countries and low income settings within countries, and when smallholder farming dominates.</w:t>
      </w:r>
      <w:r>
        <w:rPr>
          <w:rStyle w:val="FootnoteReference"/>
        </w:rPr>
        <w:footnoteReference w:id="8"/>
      </w:r>
      <w:r>
        <w:t xml:space="preserve"> Agricultural growth raises farmers’ incomes more directly, thereby endogenizing poverty reduction through economic growth. It can also have important multiplier effects, creating jobs off the farm in the agricultural value chains through back and forward linkages as well as by raising demand for locally produced non-food goods and services through consumption linkages following higher farming incomes for many.</w:t>
      </w:r>
      <w:r>
        <w:rPr>
          <w:rStyle w:val="FootnoteReference"/>
        </w:rPr>
        <w:footnoteReference w:id="9"/>
      </w:r>
      <w:r>
        <w:t xml:space="preserve">  </w:t>
      </w:r>
    </w:p>
    <w:p w14:paraId="0E2B6DF0" w14:textId="77777777" w:rsidR="00766455" w:rsidRDefault="00766455" w:rsidP="00766455"/>
    <w:p w14:paraId="33253C19" w14:textId="77777777" w:rsidR="00766455" w:rsidRDefault="00766455" w:rsidP="00766455">
      <w:r>
        <w:rPr>
          <w:b/>
          <w:bCs/>
        </w:rPr>
        <w:t>Integrated approaches are needed to overcome Africa’s lagging agricultural performance.</w:t>
      </w:r>
      <w:r w:rsidRPr="000E0009">
        <w:t xml:space="preserve"> Despite some progress, in much of Africa agricultural productivity is substantially lagging</w:t>
      </w:r>
      <w:r>
        <w:t>. The gap between attained and agronomically attainable yields remains high</w:t>
      </w:r>
      <w:r>
        <w:rPr>
          <w:rStyle w:val="FootnoteReference"/>
        </w:rPr>
        <w:footnoteReference w:id="10"/>
      </w:r>
      <w:r>
        <w:t xml:space="preserve"> and agricultural labor productivity and incomes low.  Adoption of modern cultivation techniques has been limited and technological progress stagnant.</w:t>
      </w:r>
      <w:r>
        <w:rPr>
          <w:rStyle w:val="FootnoteReference"/>
        </w:rPr>
        <w:footnoteReference w:id="11"/>
      </w:r>
      <w:r>
        <w:t xml:space="preserve"> The emerging consensus is that no single constraint can explain this evolution alone. Different combinations of constraints bind for different farmers. An integrated approach is needed, tackling different market constraints simultaneously, in input (fertilizer, seed, machinery), factor (finance, land, labor) and output (infrastructure, transaction costs) markets.</w:t>
      </w:r>
      <w:r>
        <w:rPr>
          <w:rStyle w:val="FootnoteReference"/>
        </w:rPr>
        <w:footnoteReference w:id="12"/>
      </w:r>
      <w:r>
        <w:t xml:space="preserve">  </w:t>
      </w:r>
    </w:p>
    <w:p w14:paraId="367F4F7E" w14:textId="77777777" w:rsidR="00766455" w:rsidRDefault="00766455" w:rsidP="00766455"/>
    <w:p w14:paraId="4D196865" w14:textId="77777777" w:rsidR="00766455" w:rsidRDefault="00766455" w:rsidP="00766455">
      <w:r w:rsidRPr="004C7CD0">
        <w:rPr>
          <w:b/>
          <w:bCs/>
        </w:rPr>
        <w:t>Little evidence exists on the effectiveness of packaged interventions</w:t>
      </w:r>
      <w:r>
        <w:t>, however, let alone on the appropriate mix, the adequate sequencing, or the effectiveness of different governance arrangements. The available evidence further shows that multifaceted programs have not always been successful either, such as the Integrated Rural Development Programs of the 1970s and 1980s, or only yielded limited effect, such as some of the community driven rural development programs.</w:t>
      </w:r>
      <w:r>
        <w:rPr>
          <w:rStyle w:val="FootnoteReference"/>
        </w:rPr>
        <w:footnoteReference w:id="13"/>
      </w:r>
      <w:r w:rsidRPr="00085FC1">
        <w:t xml:space="preserve"> </w:t>
      </w:r>
      <w:r>
        <w:t xml:space="preserve"> Integration can generate important synergies, but also increases operational complexity, challenging effective implementation, especially in institutionally weak environments and/or when pursued at scale.</w:t>
      </w:r>
      <w:r>
        <w:rPr>
          <w:rStyle w:val="FootnoteReference"/>
        </w:rPr>
        <w:footnoteReference w:id="14"/>
      </w:r>
      <w:r>
        <w:t xml:space="preserve"> The essential elements of what makes a comprehensive intervention successful and under what conditions remain unclear.</w:t>
      </w:r>
    </w:p>
    <w:p w14:paraId="62C6B970" w14:textId="77777777" w:rsidR="00766455" w:rsidRDefault="00766455" w:rsidP="00766455"/>
    <w:p w14:paraId="7CC4FA37" w14:textId="424DF596" w:rsidR="00766455" w:rsidRDefault="00766455" w:rsidP="00766455">
      <w:r w:rsidRPr="00E22BC5">
        <w:rPr>
          <w:b/>
          <w:bCs/>
        </w:rPr>
        <w:lastRenderedPageBreak/>
        <w:t>When demand exist</w:t>
      </w:r>
      <w:r>
        <w:rPr>
          <w:b/>
          <w:bCs/>
        </w:rPr>
        <w:t>s</w:t>
      </w:r>
      <w:r w:rsidRPr="00E22BC5">
        <w:rPr>
          <w:b/>
          <w:bCs/>
        </w:rPr>
        <w:t xml:space="preserve">, attention can focus on alleviating supply constraints as pursued by economic inclusion programs. </w:t>
      </w:r>
      <w:r>
        <w:t xml:space="preserve">Theoretical work shows that when multiple market constraints bind, lifting the demand/output market constraint is the first step (Keenan, 2023). High transaction costs to access output markets rapidly </w:t>
      </w:r>
      <w:r w:rsidR="77E55496">
        <w:t>block</w:t>
      </w:r>
      <w:r>
        <w:t xml:space="preserve"> participation in any of the other supporting markets (input, credit, land). A new generation of economic inclusion (or cash +) programs is built on the premise that demand for the goods and services the poor can provide is present locally (i.e., the market is there). It then focuses on complementary support to help cash transfer receiving individuals increase their earnings by catering to this demand.</w:t>
      </w:r>
      <w:r w:rsidR="008A349A">
        <w:rPr>
          <w:rStyle w:val="FootnoteReference"/>
        </w:rPr>
        <w:footnoteReference w:id="15"/>
      </w:r>
      <w:r>
        <w:t xml:space="preserve"> The approach builds on the BRAC graduation approach, which supports extremely poor and vulnerable households to develop sustainable livelihoods. </w:t>
      </w:r>
    </w:p>
    <w:p w14:paraId="2BC00BD7" w14:textId="77777777" w:rsidR="00766455" w:rsidRDefault="00766455" w:rsidP="00766455"/>
    <w:p w14:paraId="0192F453" w14:textId="29D71096" w:rsidR="00766455" w:rsidRDefault="00766455" w:rsidP="00766455">
      <w:r w:rsidRPr="003A6889">
        <w:rPr>
          <w:b/>
          <w:bCs/>
        </w:rPr>
        <w:t xml:space="preserve">The emerging evaluations </w:t>
      </w:r>
      <w:r>
        <w:rPr>
          <w:b/>
          <w:bCs/>
        </w:rPr>
        <w:t>of economic inclusion programs are supportive.</w:t>
      </w:r>
      <w:r>
        <w:t xml:space="preserve"> In addition to giving cash to ensure basic consumption, graduation programs (now going under the </w:t>
      </w:r>
      <w:proofErr w:type="spellStart"/>
      <w:r>
        <w:t>nomer</w:t>
      </w:r>
      <w:proofErr w:type="spellEnd"/>
      <w:r>
        <w:t xml:space="preserve"> of economic inclusion) provide a package of (entrepreneurial and/or psycho-social) skills training, seed capital </w:t>
      </w:r>
      <w:r w:rsidRPr="008B1C1B">
        <w:t xml:space="preserve">to jump-start an economic activity, financial </w:t>
      </w:r>
      <w:proofErr w:type="gramStart"/>
      <w:r w:rsidRPr="008B1C1B">
        <w:t>education</w:t>
      </w:r>
      <w:proofErr w:type="gramEnd"/>
      <w:r w:rsidRPr="008B1C1B">
        <w:t xml:space="preserve"> and access to saving options, and mentoring to build confidence and reinforce skills</w:t>
      </w:r>
      <w:r>
        <w:t xml:space="preserve">. The emerging evaluations confirm positive effects on consumption, </w:t>
      </w:r>
      <w:proofErr w:type="gramStart"/>
      <w:r>
        <w:t>resilience</w:t>
      </w:r>
      <w:proofErr w:type="gramEnd"/>
      <w:r>
        <w:t xml:space="preserve"> and poverty reduction.</w:t>
      </w:r>
      <w:r>
        <w:rPr>
          <w:rStyle w:val="FootnoteReference"/>
        </w:rPr>
        <w:footnoteReference w:id="16"/>
      </w:r>
      <w:r>
        <w:t xml:space="preserve"> With the same integrated package rolled out across the target area/population, economic inclusion programs are also easy to scale up, and increasingly popular.  </w:t>
      </w:r>
    </w:p>
    <w:p w14:paraId="7DB3D6FC" w14:textId="77777777" w:rsidR="00766455" w:rsidRDefault="00766455" w:rsidP="00766455"/>
    <w:p w14:paraId="774B82A5" w14:textId="03615845" w:rsidR="00766455" w:rsidRDefault="00766455" w:rsidP="00766455">
      <w:r w:rsidRPr="2B26F905">
        <w:rPr>
          <w:b/>
          <w:bCs/>
          <w:color w:val="000000" w:themeColor="text1"/>
        </w:rPr>
        <w:t xml:space="preserve">In agriculture, demand also exists, though access to remunerative consumer markets is often elusive for </w:t>
      </w:r>
      <w:r w:rsidR="2E6EA1AD" w:rsidRPr="2B26F905">
        <w:rPr>
          <w:b/>
          <w:bCs/>
          <w:color w:val="000000" w:themeColor="text1"/>
        </w:rPr>
        <w:t>smallholders and</w:t>
      </w:r>
      <w:r w:rsidRPr="2B26F905">
        <w:rPr>
          <w:b/>
          <w:bCs/>
          <w:color w:val="000000" w:themeColor="text1"/>
        </w:rPr>
        <w:t xml:space="preserve"> met by imports. </w:t>
      </w:r>
      <w:r>
        <w:t xml:space="preserve">Many of the poor remain active in agriculture, with urban food consumption growing rapidly following economic growth and urbanization, especially in Africa. This growing urban food demand is often met by imports. In principle, this growing urban food demand could also be supplied by local producers. It suggests important employment and income generating opportunities in the agri-food system, on and off the farm, in the producing rural areas and connecting towns. It generally requires the capacity to provide a steady and voluminous stream of quality foods (or quality resource material for processing such as barley for beer brewing, as in Ethiopia).  </w:t>
      </w:r>
    </w:p>
    <w:p w14:paraId="26DFFE7C" w14:textId="77777777" w:rsidR="00766455" w:rsidRDefault="00766455" w:rsidP="00766455"/>
    <w:p w14:paraId="7A32AF57" w14:textId="2C4ED265" w:rsidR="00766455" w:rsidRDefault="00766455" w:rsidP="00766455">
      <w:r>
        <w:rPr>
          <w:rFonts w:cstheme="minorHAnsi"/>
          <w:b/>
          <w:bCs/>
          <w:color w:val="000000"/>
        </w:rPr>
        <w:t>Nonetheless, when technologies are sufficient, farmers have also shown to manage to connect to urban markets</w:t>
      </w:r>
      <w:r w:rsidR="00A930AD">
        <w:rPr>
          <w:rFonts w:cstheme="minorHAnsi"/>
          <w:b/>
          <w:bCs/>
          <w:color w:val="000000"/>
        </w:rPr>
        <w:t>, typically through contracting arrangements</w:t>
      </w:r>
      <w:r>
        <w:rPr>
          <w:rFonts w:cstheme="minorHAnsi"/>
          <w:b/>
          <w:bCs/>
          <w:color w:val="000000"/>
        </w:rPr>
        <w:t xml:space="preserve">. </w:t>
      </w:r>
      <w:r w:rsidRPr="00281DC0">
        <w:rPr>
          <w:rFonts w:cstheme="minorHAnsi"/>
          <w:color w:val="000000"/>
        </w:rPr>
        <w:t>Despite the challenges, f</w:t>
      </w:r>
      <w:r w:rsidRPr="00F41690">
        <w:t>armers have also shown show to be able to overcome the</w:t>
      </w:r>
      <w:r>
        <w:t xml:space="preserve"> different market constraints when technologies are sufficiently profitable, i.e. when technologies increase yields enough or when the new or quality products enable fetching a sufficiently higher price, such as with cocoa in Ghana and </w:t>
      </w:r>
      <w:r w:rsidR="00707287">
        <w:t>Côte</w:t>
      </w:r>
      <w:r>
        <w:t xml:space="preserve"> d’Ivoire, flowers in Kenya and Ethiopia, and improved cassava in Nigeria.</w:t>
      </w:r>
      <w:r>
        <w:rPr>
          <w:rStyle w:val="FootnoteReference"/>
        </w:rPr>
        <w:footnoteReference w:id="17"/>
      </w:r>
      <w:r>
        <w:t xml:space="preserve"> Often such production happens in contracting arrangements, whereby buyers (or input providers) provide agronomic advice, credit for inputs, and price/output risk mitigation, in return for a steady supply of high quality products in sufficiently large volumes. </w:t>
      </w:r>
    </w:p>
    <w:p w14:paraId="057D83B6" w14:textId="77777777" w:rsidR="00766455" w:rsidRDefault="00766455" w:rsidP="00766455"/>
    <w:p w14:paraId="3B328E32" w14:textId="2FD393FC" w:rsidR="00766455" w:rsidRDefault="00766455" w:rsidP="00766455">
      <w:r w:rsidRPr="00C77314">
        <w:rPr>
          <w:b/>
          <w:bCs/>
        </w:rPr>
        <w:lastRenderedPageBreak/>
        <w:t xml:space="preserve">Contract farming generally pays off, but </w:t>
      </w:r>
      <w:r>
        <w:rPr>
          <w:b/>
          <w:bCs/>
        </w:rPr>
        <w:t xml:space="preserve">is typically </w:t>
      </w:r>
      <w:r w:rsidRPr="00C77314">
        <w:rPr>
          <w:b/>
          <w:bCs/>
        </w:rPr>
        <w:t xml:space="preserve">confined to certain participants, crops, and </w:t>
      </w:r>
      <w:r w:rsidR="0FFA481F" w:rsidRPr="00C77314">
        <w:rPr>
          <w:b/>
          <w:bCs/>
        </w:rPr>
        <w:t>settings. Those</w:t>
      </w:r>
      <w:r w:rsidRPr="00C77314">
        <w:t xml:space="preserve"> participating in</w:t>
      </w:r>
      <w:r>
        <w:rPr>
          <w:b/>
          <w:bCs/>
        </w:rPr>
        <w:t xml:space="preserve"> </w:t>
      </w:r>
      <w:r>
        <w:t xml:space="preserve">contract farming have generally been shown to see their welfare increase. Contract farming also stimulates demand for hired labor, generating employment, though with little evidence of spillovers to the rest of the community. Yet, participating farmers </w:t>
      </w:r>
      <w:r w:rsidR="278B0985">
        <w:t>t</w:t>
      </w:r>
      <w:r>
        <w:t>ypically tend to be slightly better off to begin with and the conditions and arrangements under which contract farming increases welfare and reduces poverty, and how it can be supported, remain poorly identified.</w:t>
      </w:r>
      <w:r>
        <w:rPr>
          <w:rStyle w:val="FootnoteReference"/>
        </w:rPr>
        <w:footnoteReference w:id="18"/>
      </w:r>
      <w:r>
        <w:t xml:space="preserve"> When the scope for value addition is limited, for example, as is typically the case for staple crops, contract farming proves challenging. Yet, staples are also an area where potential gains for broad based increase in agricultural labor productivity is large. Many of the poor continue to engage in staple crop production, most of them for subsistence, absorbing a substantial share of their agricultural labor, while yields and labor productivity in staple crop production remain low.</w:t>
      </w:r>
      <w:r>
        <w:rPr>
          <w:rStyle w:val="FootnoteReference"/>
        </w:rPr>
        <w:footnoteReference w:id="19"/>
      </w:r>
      <w:r>
        <w:t xml:space="preserve"> It raises the question whether their incomes could also be increased by linking them to more remunerative markets through contracting arrangements.</w:t>
      </w:r>
    </w:p>
    <w:p w14:paraId="1D85ED08" w14:textId="77777777" w:rsidR="00766455" w:rsidRDefault="00766455" w:rsidP="00766455"/>
    <w:p w14:paraId="35E30FB8" w14:textId="77777777" w:rsidR="00766455" w:rsidRDefault="00766455" w:rsidP="00766455">
      <w:pPr>
        <w:autoSpaceDE w:val="0"/>
        <w:autoSpaceDN w:val="0"/>
        <w:adjustRightInd w:val="0"/>
      </w:pPr>
      <w:r w:rsidRPr="66CF8E40">
        <w:rPr>
          <w:b/>
          <w:bCs/>
        </w:rPr>
        <w:t>Inclusive value chain development (</w:t>
      </w:r>
      <w:proofErr w:type="spellStart"/>
      <w:r w:rsidRPr="66CF8E40">
        <w:rPr>
          <w:b/>
          <w:bCs/>
        </w:rPr>
        <w:t>iVCD</w:t>
      </w:r>
      <w:proofErr w:type="spellEnd"/>
      <w:r w:rsidRPr="66CF8E40">
        <w:rPr>
          <w:b/>
          <w:bCs/>
        </w:rPr>
        <w:t>) is increasingly the organizational tool of choice to help farmers transition from subsistence to market orientation</w:t>
      </w:r>
      <w:r>
        <w:rPr>
          <w:b/>
          <w:bCs/>
        </w:rPr>
        <w:t>, often anchored around large firms</w:t>
      </w:r>
      <w:r w:rsidRPr="66CF8E40">
        <w:rPr>
          <w:b/>
          <w:bCs/>
        </w:rPr>
        <w:t>.</w:t>
      </w:r>
      <w:r w:rsidRPr="66CF8E40">
        <w:t xml:space="preserve"> </w:t>
      </w:r>
      <w:proofErr w:type="spellStart"/>
      <w:r w:rsidRPr="66CF8E40">
        <w:t>iVCD</w:t>
      </w:r>
      <w:proofErr w:type="spellEnd"/>
      <w:r w:rsidRPr="66CF8E40">
        <w:t xml:space="preserve"> brings different</w:t>
      </w:r>
      <w:r w:rsidRPr="00431929">
        <w:t xml:space="preserve"> value chain actors together to help them understand and overcome each other's constraints through </w:t>
      </w:r>
      <w:r>
        <w:t xml:space="preserve">risk sharing and </w:t>
      </w:r>
      <w:r w:rsidRPr="00431929">
        <w:t xml:space="preserve">better coordinated actions, often expressed in contractual </w:t>
      </w:r>
      <w:r w:rsidRPr="003603E6">
        <w:t>arrangements.</w:t>
      </w:r>
      <w:r w:rsidRPr="003603E6">
        <w:rPr>
          <w:rStyle w:val="FootnoteReference"/>
        </w:rPr>
        <w:footnoteReference w:id="20"/>
      </w:r>
      <w:r w:rsidRPr="00431929">
        <w:t xml:space="preserve"> </w:t>
      </w:r>
      <w:r>
        <w:t xml:space="preserve"> </w:t>
      </w:r>
      <w:r w:rsidRPr="0049096B">
        <w:t xml:space="preserve">Different actors can drive </w:t>
      </w:r>
      <w:proofErr w:type="spellStart"/>
      <w:r w:rsidRPr="0049096B">
        <w:t>iVCD</w:t>
      </w:r>
      <w:proofErr w:type="spellEnd"/>
      <w:r w:rsidRPr="003E1435">
        <w:rPr>
          <w:b/>
          <w:bCs/>
        </w:rPr>
        <w:t>.</w:t>
      </w:r>
      <w:r>
        <w:rPr>
          <w:b/>
          <w:bCs/>
        </w:rPr>
        <w:t xml:space="preserve"> </w:t>
      </w:r>
      <w:r>
        <w:t xml:space="preserve">Large domestic or international firms up or down the chain can take the lead (“pulling from the top”). With greater technical expertise, deeper financial pockets, and further market reach (including abroad), they are often seen as better placed to pull the chain.  Households can benefit as </w:t>
      </w:r>
      <w:proofErr w:type="spellStart"/>
      <w:r>
        <w:t>outgrowers</w:t>
      </w:r>
      <w:proofErr w:type="spellEnd"/>
      <w:r>
        <w:t xml:space="preserve"> or through the labor market, through their employment as wage workers. While this has been shown to reduce poverty, concerns about inclusion and the equitable distribution of the value added remain.</w:t>
      </w:r>
      <w:r>
        <w:rPr>
          <w:rStyle w:val="FootnoteReference"/>
        </w:rPr>
        <w:footnoteReference w:id="21"/>
      </w:r>
      <w:r>
        <w:t xml:space="preserve"> </w:t>
      </w:r>
    </w:p>
    <w:p w14:paraId="62DEC814" w14:textId="77777777" w:rsidR="00766455" w:rsidRDefault="00766455" w:rsidP="00766455">
      <w:pPr>
        <w:autoSpaceDE w:val="0"/>
        <w:autoSpaceDN w:val="0"/>
        <w:adjustRightInd w:val="0"/>
      </w:pPr>
    </w:p>
    <w:p w14:paraId="17AE96FD" w14:textId="494DE34B" w:rsidR="00766455" w:rsidRDefault="00766455" w:rsidP="00766455">
      <w:pPr>
        <w:autoSpaceDE w:val="0"/>
        <w:autoSpaceDN w:val="0"/>
        <w:adjustRightInd w:val="0"/>
      </w:pPr>
      <w:r w:rsidRPr="00724D53">
        <w:rPr>
          <w:b/>
          <w:bCs/>
        </w:rPr>
        <w:t xml:space="preserve">Value chain integration and coordination can also be initiated by larger producers or smallholder producer organizations </w:t>
      </w:r>
      <w:r w:rsidRPr="003F4B6E">
        <w:t>(“pushing from the bottom”).</w:t>
      </w:r>
      <w:r>
        <w:t xml:space="preserve"> </w:t>
      </w:r>
      <w:r w:rsidRPr="00431929">
        <w:t>Smallholders often organize in producer organizations to increase volume, increase their bargaining power</w:t>
      </w:r>
      <w:r>
        <w:t>, facilitate access to technology,</w:t>
      </w:r>
      <w:r w:rsidRPr="00431929">
        <w:t xml:space="preserve"> and make them</w:t>
      </w:r>
      <w:r>
        <w:t>selves</w:t>
      </w:r>
      <w:r w:rsidRPr="00431929">
        <w:t xml:space="preserve"> more attractive to buyers by reducing transaction costs.</w:t>
      </w:r>
      <w:r>
        <w:t xml:space="preserve"> Yet, producer organizations often struggle to perform these roles, with externally initiated producer organizations shown to perform worse than community</w:t>
      </w:r>
      <w:r w:rsidR="2C1D3954">
        <w:t>-</w:t>
      </w:r>
      <w:r>
        <w:t>init</w:t>
      </w:r>
      <w:r w:rsidR="52AD2AFD">
        <w:t>i</w:t>
      </w:r>
      <w:r>
        <w:t>ated ones.</w:t>
      </w:r>
      <w:r>
        <w:rPr>
          <w:rStyle w:val="FootnoteReference"/>
        </w:rPr>
        <w:footnoteReference w:id="22"/>
      </w:r>
    </w:p>
    <w:p w14:paraId="1FE314B8" w14:textId="77777777" w:rsidR="00766455" w:rsidRDefault="00766455" w:rsidP="00766455">
      <w:pPr>
        <w:autoSpaceDE w:val="0"/>
        <w:autoSpaceDN w:val="0"/>
        <w:adjustRightInd w:val="0"/>
      </w:pPr>
    </w:p>
    <w:p w14:paraId="659EA225" w14:textId="77777777" w:rsidR="00766455" w:rsidRDefault="00766455" w:rsidP="00766455">
      <w:pPr>
        <w:autoSpaceDE w:val="0"/>
        <w:autoSpaceDN w:val="0"/>
        <w:adjustRightInd w:val="0"/>
      </w:pPr>
      <w:r w:rsidRPr="00724D53">
        <w:rPr>
          <w:b/>
          <w:bCs/>
        </w:rPr>
        <w:t>Increasingly, it is non-VC agents, such as governments, NGOs, and international organizations that take the initiative (“mediating from the middle”).</w:t>
      </w:r>
      <w:r>
        <w:t xml:space="preserve"> They can help reduce transaction costs and provide complementary public goods and services. As a third, neutral party, they also help </w:t>
      </w:r>
      <w:r>
        <w:lastRenderedPageBreak/>
        <w:t>establish trust among the stakeholders, facilitate a fair distribution of the value added, and mediate in case of conflict.</w:t>
      </w:r>
      <w:r>
        <w:rPr>
          <w:rStyle w:val="FootnoteReference"/>
        </w:rPr>
        <w:footnoteReference w:id="23"/>
      </w:r>
      <w:r>
        <w:t xml:space="preserve"> </w:t>
      </w:r>
    </w:p>
    <w:p w14:paraId="11BF5457" w14:textId="77777777" w:rsidR="00766455" w:rsidRDefault="00766455" w:rsidP="00766455">
      <w:pPr>
        <w:autoSpaceDE w:val="0"/>
        <w:autoSpaceDN w:val="0"/>
        <w:adjustRightInd w:val="0"/>
      </w:pPr>
    </w:p>
    <w:p w14:paraId="74133A7C" w14:textId="77777777" w:rsidR="00766455" w:rsidRDefault="00766455" w:rsidP="00766455">
      <w:pPr>
        <w:autoSpaceDE w:val="0"/>
        <w:autoSpaceDN w:val="0"/>
        <w:adjustRightInd w:val="0"/>
      </w:pPr>
      <w:proofErr w:type="spellStart"/>
      <w:r w:rsidRPr="00294064">
        <w:rPr>
          <w:b/>
          <w:bCs/>
        </w:rPr>
        <w:t>iVCD</w:t>
      </w:r>
      <w:proofErr w:type="spellEnd"/>
      <w:r w:rsidRPr="00294064">
        <w:rPr>
          <w:b/>
          <w:bCs/>
        </w:rPr>
        <w:t xml:space="preserve"> takes on many forms</w:t>
      </w:r>
      <w:r w:rsidRPr="00724D53">
        <w:rPr>
          <w:b/>
          <w:bCs/>
        </w:rPr>
        <w:t xml:space="preserve"> and support can be generic or specific.</w:t>
      </w:r>
      <w:r>
        <w:t xml:space="preserve"> Contract arrangements can be bilateral or multilateral, also involving financial institutions; they can range from informal to fully formal.</w:t>
      </w:r>
      <w:r>
        <w:rPr>
          <w:rStyle w:val="FootnoteReference"/>
        </w:rPr>
        <w:footnoteReference w:id="24"/>
      </w:r>
      <w:r>
        <w:t xml:space="preserve"> </w:t>
      </w:r>
      <w:proofErr w:type="spellStart"/>
      <w:r>
        <w:t>iVCD</w:t>
      </w:r>
      <w:proofErr w:type="spellEnd"/>
      <w:r>
        <w:t xml:space="preserve"> support can be generic, aimed at improving the business environment (infrastructure, streamlining bureaucratic processes, reduction of corruption). It can also be specific, focused on a particular value chain, including through organizational assistance to farmers or farmer organizations, financial support to larger firms through equity financing, matching grants or guarantee funds, or the establishment or support of multistakeholder platforms. </w:t>
      </w:r>
    </w:p>
    <w:p w14:paraId="20B79FAF" w14:textId="77777777" w:rsidR="00766455" w:rsidRDefault="00766455" w:rsidP="00766455">
      <w:pPr>
        <w:autoSpaceDE w:val="0"/>
        <w:autoSpaceDN w:val="0"/>
        <w:adjustRightInd w:val="0"/>
      </w:pPr>
    </w:p>
    <w:p w14:paraId="3F75C122" w14:textId="77777777" w:rsidR="00766455" w:rsidRDefault="00766455" w:rsidP="00766455">
      <w:pPr>
        <w:autoSpaceDE w:val="0"/>
        <w:autoSpaceDN w:val="0"/>
        <w:adjustRightInd w:val="0"/>
      </w:pPr>
      <w:r w:rsidRPr="11AC2436">
        <w:rPr>
          <w:b/>
          <w:bCs/>
        </w:rPr>
        <w:t xml:space="preserve">There is little robust empirical guidance on what specific </w:t>
      </w:r>
      <w:proofErr w:type="spellStart"/>
      <w:r w:rsidRPr="11AC2436">
        <w:rPr>
          <w:b/>
          <w:bCs/>
        </w:rPr>
        <w:t>iVCD</w:t>
      </w:r>
      <w:proofErr w:type="spellEnd"/>
      <w:r w:rsidRPr="11AC2436">
        <w:rPr>
          <w:b/>
          <w:bCs/>
        </w:rPr>
        <w:t xml:space="preserve"> interventions maximize gainful, inclusive employment. </w:t>
      </w:r>
      <w:r w:rsidRPr="00217F73">
        <w:t>O</w:t>
      </w:r>
      <w:r>
        <w:t>perationally, many questions remain, particularly, how external intermediaries can best support maximizing gainful, inclusive employment. Which chains and actors to choose (staples vs cash crops; SMEs or large firms), how to select them (bottom-up/top-down), what type of contractual arrangements to promote (knowledge/credit; fixed/variable price; quantity/quality; commercial/subsidized terms), and how best to establish sustainable support and exit (technical/financial assistance; public investment/transaction cost reduction)? The decade-long Productive Alliance Experience in Latin America</w:t>
      </w:r>
      <w:r>
        <w:rPr>
          <w:rStyle w:val="FootnoteReference"/>
        </w:rPr>
        <w:footnoteReference w:id="25"/>
      </w:r>
      <w:r>
        <w:t xml:space="preserve"> highlights the need: 1) to carefully diagnose the competitiveness of the value chain (does it pay) and selectively screen the partners; 2) to start simply, build on what is there, and grow, given the inherent complexity of implementing multi-faceted programs; and 3) to involve third-party financial institutions to facilitate a sustainable exit. </w:t>
      </w:r>
    </w:p>
    <w:p w14:paraId="237F16E9" w14:textId="77777777" w:rsidR="00766455" w:rsidRDefault="00766455" w:rsidP="00766455">
      <w:pPr>
        <w:autoSpaceDE w:val="0"/>
        <w:autoSpaceDN w:val="0"/>
        <w:adjustRightInd w:val="0"/>
      </w:pPr>
    </w:p>
    <w:p w14:paraId="7ED74BC4" w14:textId="54A70EA3" w:rsidR="00324A1A" w:rsidRPr="00CA7AF5" w:rsidRDefault="003C0133" w:rsidP="00766455">
      <w:pPr>
        <w:autoSpaceDE w:val="0"/>
        <w:autoSpaceDN w:val="0"/>
        <w:adjustRightInd w:val="0"/>
        <w:rPr>
          <w:sz w:val="22"/>
          <w:szCs w:val="22"/>
        </w:rPr>
      </w:pPr>
      <w:r w:rsidRPr="006D0F78">
        <w:rPr>
          <w:b/>
          <w:bCs/>
        </w:rPr>
        <w:t>Against this background</w:t>
      </w:r>
      <w:r w:rsidR="00AF3385" w:rsidRPr="006D0F78">
        <w:rPr>
          <w:b/>
          <w:bCs/>
        </w:rPr>
        <w:t xml:space="preserve">, </w:t>
      </w:r>
      <w:r w:rsidR="00295A19">
        <w:rPr>
          <w:b/>
          <w:bCs/>
        </w:rPr>
        <w:t>the</w:t>
      </w:r>
      <w:r w:rsidR="00AF3385" w:rsidRPr="006D0F78">
        <w:rPr>
          <w:b/>
          <w:bCs/>
        </w:rPr>
        <w:t xml:space="preserve"> </w:t>
      </w:r>
      <w:r w:rsidR="006147E3">
        <w:rPr>
          <w:b/>
          <w:bCs/>
        </w:rPr>
        <w:t xml:space="preserve">rice </w:t>
      </w:r>
      <w:r w:rsidR="00AF3385" w:rsidRPr="006D0F78">
        <w:rPr>
          <w:b/>
          <w:bCs/>
        </w:rPr>
        <w:t xml:space="preserve">smallholder </w:t>
      </w:r>
      <w:proofErr w:type="spellStart"/>
      <w:r w:rsidRPr="006D0F78">
        <w:rPr>
          <w:b/>
          <w:bCs/>
        </w:rPr>
        <w:t>iVCD</w:t>
      </w:r>
      <w:proofErr w:type="spellEnd"/>
      <w:r w:rsidR="00AF3385" w:rsidRPr="006D0F78">
        <w:rPr>
          <w:b/>
          <w:bCs/>
        </w:rPr>
        <w:t xml:space="preserve"> pilot </w:t>
      </w:r>
      <w:r w:rsidR="00CB7720" w:rsidRPr="006D0F78">
        <w:rPr>
          <w:b/>
          <w:bCs/>
        </w:rPr>
        <w:t xml:space="preserve">project </w:t>
      </w:r>
      <w:r w:rsidR="005A3F2B">
        <w:rPr>
          <w:b/>
          <w:bCs/>
        </w:rPr>
        <w:t>was</w:t>
      </w:r>
      <w:r w:rsidR="00C81254">
        <w:rPr>
          <w:b/>
          <w:bCs/>
        </w:rPr>
        <w:t xml:space="preserve"> </w:t>
      </w:r>
      <w:r w:rsidR="001F6515">
        <w:rPr>
          <w:b/>
          <w:bCs/>
        </w:rPr>
        <w:t xml:space="preserve">initiated </w:t>
      </w:r>
      <w:r w:rsidR="00C81254">
        <w:rPr>
          <w:b/>
          <w:bCs/>
        </w:rPr>
        <w:t>in C</w:t>
      </w:r>
      <w:r w:rsidR="00BB4990">
        <w:rPr>
          <w:b/>
          <w:bCs/>
        </w:rPr>
        <w:t>ô</w:t>
      </w:r>
      <w:r w:rsidR="00C81254">
        <w:rPr>
          <w:b/>
          <w:bCs/>
        </w:rPr>
        <w:t>te d’Ivoire</w:t>
      </w:r>
      <w:r w:rsidR="00411DBF">
        <w:rPr>
          <w:b/>
          <w:bCs/>
        </w:rPr>
        <w:t>, with three overarching learning objectives</w:t>
      </w:r>
      <w:r w:rsidR="00F040C6">
        <w:t xml:space="preserve">. First, </w:t>
      </w:r>
      <w:r w:rsidR="005B76F6">
        <w:t>it is explored</w:t>
      </w:r>
      <w:r w:rsidR="00E73974">
        <w:t xml:space="preserve"> </w:t>
      </w:r>
      <w:r w:rsidR="00462E46">
        <w:t xml:space="preserve">whether cash transfer beneficiaries could also be assisted to </w:t>
      </w:r>
      <w:r w:rsidR="00695784">
        <w:t xml:space="preserve">raise </w:t>
      </w:r>
      <w:r w:rsidR="00882EB3">
        <w:t xml:space="preserve">their income earning capacity </w:t>
      </w:r>
      <w:r w:rsidR="00462E46">
        <w:t xml:space="preserve">when </w:t>
      </w:r>
      <w:r w:rsidR="001927B2">
        <w:t xml:space="preserve">remunerative </w:t>
      </w:r>
      <w:r w:rsidR="00462E46">
        <w:t xml:space="preserve">markets </w:t>
      </w:r>
      <w:r w:rsidR="00836DE8">
        <w:t xml:space="preserve">for the goods and services they could </w:t>
      </w:r>
      <w:r w:rsidR="00434C7A">
        <w:t xml:space="preserve">produce </w:t>
      </w:r>
      <w:r w:rsidR="00462E46">
        <w:t>are not readily available</w:t>
      </w:r>
      <w:r w:rsidR="001927B2">
        <w:t>, as is the case for many agricultural products</w:t>
      </w:r>
      <w:r w:rsidR="00702442">
        <w:t>.</w:t>
      </w:r>
      <w:r w:rsidR="00EF683C">
        <w:t xml:space="preserve"> </w:t>
      </w:r>
      <w:r w:rsidR="007E3416">
        <w:t xml:space="preserve">Particularly, the potential to </w:t>
      </w:r>
      <w:r w:rsidR="007E3416" w:rsidRPr="00CC6BD3">
        <w:rPr>
          <w:i/>
          <w:iCs/>
        </w:rPr>
        <w:t>l</w:t>
      </w:r>
      <w:r w:rsidR="00FF0E7D" w:rsidRPr="00CC6BD3">
        <w:rPr>
          <w:i/>
          <w:iCs/>
        </w:rPr>
        <w:t>everage cash transfers by linking the</w:t>
      </w:r>
      <w:r w:rsidR="00A5393E" w:rsidRPr="00CC6BD3">
        <w:rPr>
          <w:i/>
          <w:iCs/>
        </w:rPr>
        <w:t xml:space="preserve"> beneficiaries to markets through</w:t>
      </w:r>
      <w:r w:rsidR="00DE46DE">
        <w:t xml:space="preserve"> an integrated intervention </w:t>
      </w:r>
      <w:r w:rsidR="004718E9">
        <w:t>that also develops</w:t>
      </w:r>
      <w:r w:rsidR="00FC11C3">
        <w:t>,</w:t>
      </w:r>
      <w:r w:rsidR="004718E9">
        <w:t xml:space="preserve"> or generates access to</w:t>
      </w:r>
      <w:r w:rsidR="00FC11C3">
        <w:t>,</w:t>
      </w:r>
      <w:r w:rsidR="004718E9">
        <w:t xml:space="preserve"> </w:t>
      </w:r>
      <w:r w:rsidR="009A7487">
        <w:t>remunerative</w:t>
      </w:r>
      <w:r w:rsidR="5CEB78F8">
        <w:t xml:space="preserve"> </w:t>
      </w:r>
      <w:r w:rsidR="009A7487">
        <w:t xml:space="preserve">output </w:t>
      </w:r>
      <w:r w:rsidR="004718E9">
        <w:t xml:space="preserve">markets </w:t>
      </w:r>
      <w:r w:rsidR="00DE46DE">
        <w:t xml:space="preserve">such </w:t>
      </w:r>
      <w:r w:rsidR="00DE46DE" w:rsidRPr="00CF7AC9">
        <w:t>as</w:t>
      </w:r>
      <w:r w:rsidR="00DE46DE" w:rsidRPr="00CC6BD3">
        <w:rPr>
          <w:i/>
          <w:iCs/>
        </w:rPr>
        <w:t xml:space="preserve"> </w:t>
      </w:r>
      <w:r w:rsidR="00A5393E" w:rsidRPr="00CC6BD3">
        <w:rPr>
          <w:i/>
          <w:iCs/>
        </w:rPr>
        <w:t xml:space="preserve">agricultural </w:t>
      </w:r>
      <w:proofErr w:type="spellStart"/>
      <w:r w:rsidR="00A5393E" w:rsidRPr="00CC6BD3">
        <w:rPr>
          <w:i/>
          <w:iCs/>
        </w:rPr>
        <w:t>iVCD</w:t>
      </w:r>
      <w:proofErr w:type="spellEnd"/>
      <w:r w:rsidR="00FC11C3">
        <w:t>,</w:t>
      </w:r>
      <w:r w:rsidR="00A5393E">
        <w:t xml:space="preserve"> </w:t>
      </w:r>
      <w:r w:rsidR="008C4EFD">
        <w:t>is examined.</w:t>
      </w:r>
      <w:r w:rsidR="00A5393E">
        <w:t xml:space="preserve"> </w:t>
      </w:r>
      <w:r w:rsidR="00130D3D">
        <w:t>Second,</w:t>
      </w:r>
      <w:r w:rsidR="00EA52B9">
        <w:t xml:space="preserve"> </w:t>
      </w:r>
      <w:r w:rsidR="00E07B35">
        <w:t xml:space="preserve">building on the </w:t>
      </w:r>
      <w:r w:rsidR="00621F7B">
        <w:t>insights from the literature</w:t>
      </w:r>
      <w:r w:rsidR="00621F7B">
        <w:rPr>
          <w:rStyle w:val="FootnoteReference"/>
        </w:rPr>
        <w:footnoteReference w:id="26"/>
      </w:r>
      <w:r w:rsidR="00455196">
        <w:t xml:space="preserve"> and the </w:t>
      </w:r>
      <w:r w:rsidR="00E07B35">
        <w:t xml:space="preserve">Productive Alliance </w:t>
      </w:r>
      <w:r w:rsidR="00455196">
        <w:t xml:space="preserve">approach, </w:t>
      </w:r>
      <w:r w:rsidR="00EA52B9">
        <w:t xml:space="preserve">it is explored </w:t>
      </w:r>
      <w:r w:rsidR="00CA4FE3">
        <w:t xml:space="preserve">how </w:t>
      </w:r>
      <w:r w:rsidR="0065745E" w:rsidRPr="00CC6BD3">
        <w:rPr>
          <w:i/>
          <w:iCs/>
        </w:rPr>
        <w:t xml:space="preserve">third party mediated </w:t>
      </w:r>
      <w:proofErr w:type="spellStart"/>
      <w:r w:rsidR="00CA4FE3" w:rsidRPr="00CC6BD3">
        <w:rPr>
          <w:i/>
          <w:iCs/>
        </w:rPr>
        <w:t>iVCD</w:t>
      </w:r>
      <w:proofErr w:type="spellEnd"/>
      <w:r w:rsidR="00CA4FE3" w:rsidRPr="00CC6BD3">
        <w:rPr>
          <w:i/>
          <w:iCs/>
        </w:rPr>
        <w:t xml:space="preserve"> </w:t>
      </w:r>
      <w:r w:rsidR="0065745E" w:rsidRPr="00CF7AC9">
        <w:t xml:space="preserve">in agriculture </w:t>
      </w:r>
      <w:r w:rsidR="00CA4FE3" w:rsidRPr="00CF7AC9">
        <w:t>could be</w:t>
      </w:r>
      <w:r w:rsidR="00CA4FE3" w:rsidRPr="00CC6BD3">
        <w:rPr>
          <w:i/>
          <w:iCs/>
        </w:rPr>
        <w:t xml:space="preserve"> </w:t>
      </w:r>
      <w:r w:rsidR="003258F8" w:rsidRPr="00CC6BD3">
        <w:rPr>
          <w:i/>
          <w:iCs/>
        </w:rPr>
        <w:t>operationalized better</w:t>
      </w:r>
      <w:r w:rsidR="00CA4FE3">
        <w:t xml:space="preserve">. </w:t>
      </w:r>
      <w:r w:rsidR="00964C59">
        <w:t>Third</w:t>
      </w:r>
      <w:r w:rsidR="00FD1E82">
        <w:t>-</w:t>
      </w:r>
      <w:r w:rsidR="00964C59">
        <w:t xml:space="preserve">party </w:t>
      </w:r>
      <w:proofErr w:type="spellStart"/>
      <w:r w:rsidR="003258F8">
        <w:t>iVCD</w:t>
      </w:r>
      <w:proofErr w:type="spellEnd"/>
      <w:r w:rsidR="003258F8">
        <w:t xml:space="preserve"> </w:t>
      </w:r>
      <w:r w:rsidR="00964C59">
        <w:t xml:space="preserve">entails a myriad of choices, </w:t>
      </w:r>
      <w:r w:rsidR="006A7203">
        <w:t xml:space="preserve">starting with the selection of the participants and the governance </w:t>
      </w:r>
      <w:r w:rsidR="006A7203">
        <w:lastRenderedPageBreak/>
        <w:t xml:space="preserve">arrangements, </w:t>
      </w:r>
      <w:r w:rsidR="00964C59">
        <w:t xml:space="preserve">which all </w:t>
      </w:r>
      <w:r w:rsidR="00AB4FB3">
        <w:t xml:space="preserve">affect </w:t>
      </w:r>
      <w:r w:rsidR="00C87B5A">
        <w:t xml:space="preserve">the likelihood of </w:t>
      </w:r>
      <w:r w:rsidR="006A7203">
        <w:t xml:space="preserve">success, </w:t>
      </w:r>
      <w:r w:rsidR="00964C59">
        <w:t xml:space="preserve">with little </w:t>
      </w:r>
      <w:r w:rsidR="006A7203">
        <w:t>rigorous</w:t>
      </w:r>
      <w:r w:rsidR="00964C59">
        <w:t xml:space="preserve"> </w:t>
      </w:r>
      <w:r w:rsidR="006A7203">
        <w:t xml:space="preserve">evidence to guide these choices. </w:t>
      </w:r>
      <w:r w:rsidR="00324A1A">
        <w:t xml:space="preserve">Third, </w:t>
      </w:r>
      <w:r w:rsidR="00973990" w:rsidRPr="00CC6BD3">
        <w:rPr>
          <w:i/>
          <w:iCs/>
        </w:rPr>
        <w:t xml:space="preserve">an action learning approach to </w:t>
      </w:r>
      <w:r w:rsidR="000854F8" w:rsidRPr="00CC6BD3">
        <w:rPr>
          <w:i/>
          <w:iCs/>
        </w:rPr>
        <w:t>address these questions</w:t>
      </w:r>
      <w:r w:rsidR="000854F8" w:rsidRPr="008F752D">
        <w:t xml:space="preserve"> </w:t>
      </w:r>
      <w:r w:rsidR="00973990" w:rsidRPr="008F752D">
        <w:t>is tested</w:t>
      </w:r>
      <w:r w:rsidR="00D61DE1" w:rsidRPr="008F752D">
        <w:t xml:space="preserve"> to better bridge the </w:t>
      </w:r>
      <w:r w:rsidR="00AF7B6A" w:rsidRPr="008F752D">
        <w:t xml:space="preserve">tension </w:t>
      </w:r>
      <w:r w:rsidR="00D61DE1" w:rsidRPr="008F752D">
        <w:t xml:space="preserve">between </w:t>
      </w:r>
      <w:r w:rsidR="00CD4630" w:rsidRPr="008F752D">
        <w:t xml:space="preserve">the </w:t>
      </w:r>
      <w:r w:rsidR="000F6C9E" w:rsidRPr="008F752D">
        <w:t xml:space="preserve">learning </w:t>
      </w:r>
      <w:r w:rsidR="00CD4630" w:rsidRPr="00522E3E">
        <w:t xml:space="preserve">outcomes of more </w:t>
      </w:r>
      <w:r w:rsidR="007B4830" w:rsidRPr="00522E3E">
        <w:t>standard</w:t>
      </w:r>
      <w:r w:rsidR="00D61DE1" w:rsidRPr="00522E3E">
        <w:t xml:space="preserve"> academic </w:t>
      </w:r>
      <w:r w:rsidR="0024592C" w:rsidRPr="00522E3E">
        <w:t>research</w:t>
      </w:r>
      <w:r w:rsidR="008F44C3" w:rsidRPr="00522E3E">
        <w:t>, usually</w:t>
      </w:r>
      <w:r w:rsidR="002847ED" w:rsidRPr="00522E3E">
        <w:t xml:space="preserve"> driven by </w:t>
      </w:r>
      <w:r w:rsidR="002665A6" w:rsidRPr="00522E3E">
        <w:t xml:space="preserve">highly </w:t>
      </w:r>
      <w:r w:rsidR="002847ED" w:rsidRPr="00522E3E">
        <w:t xml:space="preserve">researchable, rather than </w:t>
      </w:r>
      <w:r w:rsidR="002C184D" w:rsidRPr="003045C3">
        <w:t xml:space="preserve">operationally </w:t>
      </w:r>
      <w:r w:rsidR="002847ED" w:rsidRPr="003045C3">
        <w:t xml:space="preserve">relevant questions to </w:t>
      </w:r>
      <w:r w:rsidR="007A64B0">
        <w:t xml:space="preserve">enable </w:t>
      </w:r>
      <w:r w:rsidR="003045C3">
        <w:t>high</w:t>
      </w:r>
      <w:r w:rsidR="00821FFA">
        <w:t>ly accurate outputs</w:t>
      </w:r>
      <w:r w:rsidR="00D131BD" w:rsidRPr="003045C3">
        <w:t xml:space="preserve"> </w:t>
      </w:r>
      <w:r w:rsidR="00D61DE1" w:rsidRPr="003045C3">
        <w:t xml:space="preserve">and </w:t>
      </w:r>
      <w:r w:rsidR="001C64CD" w:rsidRPr="003045C3">
        <w:t xml:space="preserve">project </w:t>
      </w:r>
      <w:r w:rsidR="006D44F4">
        <w:t>dynamics</w:t>
      </w:r>
      <w:r w:rsidR="001C64CD" w:rsidRPr="003045C3">
        <w:t xml:space="preserve"> </w:t>
      </w:r>
      <w:r w:rsidR="007E634C" w:rsidRPr="008F752D">
        <w:t>driven by the imperative</w:t>
      </w:r>
      <w:r w:rsidR="00D22DCA" w:rsidRPr="008F752D">
        <w:t xml:space="preserve"> to </w:t>
      </w:r>
      <w:r w:rsidR="002C184D" w:rsidRPr="008F752D">
        <w:t xml:space="preserve">disburse and demonstrate </w:t>
      </w:r>
      <w:r w:rsidR="00D22DCA" w:rsidRPr="008F752D">
        <w:t>results rather than rigorous learning.</w:t>
      </w:r>
      <w:r w:rsidR="002C184D" w:rsidRPr="008F752D">
        <w:t xml:space="preserve"> </w:t>
      </w:r>
      <w:r w:rsidR="001D360D" w:rsidRPr="008F752D">
        <w:t xml:space="preserve"> </w:t>
      </w:r>
      <w:r w:rsidR="00324A1A" w:rsidRPr="00677D43">
        <w:t>Overall, the rice smal</w:t>
      </w:r>
      <w:r w:rsidR="6EA16837" w:rsidRPr="00677D43">
        <w:t>l</w:t>
      </w:r>
      <w:r w:rsidR="00324A1A" w:rsidRPr="00677D43">
        <w:t xml:space="preserve">holder </w:t>
      </w:r>
      <w:proofErr w:type="spellStart"/>
      <w:r w:rsidR="00324A1A" w:rsidRPr="00677D43">
        <w:t>iVCD</w:t>
      </w:r>
      <w:proofErr w:type="spellEnd"/>
      <w:r w:rsidR="00324A1A" w:rsidRPr="00677D43">
        <w:t xml:space="preserve"> pilot (the “Pilot”) is one of three pilot projects the World Bank Jobs Group ini</w:t>
      </w:r>
      <w:r w:rsidR="006D0F78" w:rsidRPr="00677D43">
        <w:t>ti</w:t>
      </w:r>
      <w:r w:rsidR="00324A1A" w:rsidRPr="00677D43">
        <w:t>ated under the Jobs M</w:t>
      </w:r>
      <w:r w:rsidR="003F28F1" w:rsidRPr="00677D43">
        <w:t xml:space="preserve">ulti Donor Trust Fund </w:t>
      </w:r>
      <w:r w:rsidR="00324A1A" w:rsidRPr="00677D43">
        <w:t xml:space="preserve">to </w:t>
      </w:r>
      <w:r w:rsidR="00324A1A" w:rsidRPr="00C34016">
        <w:t xml:space="preserve">explore the </w:t>
      </w:r>
      <w:r w:rsidR="0048468C" w:rsidRPr="00C34016">
        <w:t>potential of Jobs supporti</w:t>
      </w:r>
      <w:r w:rsidR="00A50F73" w:rsidRPr="00C34016">
        <w:t>ng</w:t>
      </w:r>
      <w:r w:rsidR="0048468C" w:rsidRPr="00C34016">
        <w:t xml:space="preserve"> interventions that simultaneously address labor supply </w:t>
      </w:r>
      <w:r w:rsidR="0048468C" w:rsidRPr="005922AB">
        <w:t>and labor demand constraints</w:t>
      </w:r>
      <w:r w:rsidR="008C5B1A" w:rsidRPr="005922AB">
        <w:rPr>
          <w:rStyle w:val="FootnoteReference"/>
        </w:rPr>
        <w:footnoteReference w:id="27"/>
      </w:r>
      <w:r w:rsidR="0048468C" w:rsidRPr="005922AB">
        <w:t>.</w:t>
      </w:r>
      <w:r w:rsidR="0048468C" w:rsidRPr="00CA7AF5">
        <w:rPr>
          <w:sz w:val="22"/>
          <w:szCs w:val="22"/>
        </w:rPr>
        <w:t xml:space="preserve"> </w:t>
      </w:r>
    </w:p>
    <w:p w14:paraId="7666D3DA" w14:textId="77777777" w:rsidR="00324A1A" w:rsidRPr="00CA7AF5" w:rsidRDefault="00324A1A" w:rsidP="00766455">
      <w:pPr>
        <w:autoSpaceDE w:val="0"/>
        <w:autoSpaceDN w:val="0"/>
        <w:adjustRightInd w:val="0"/>
        <w:rPr>
          <w:sz w:val="22"/>
          <w:szCs w:val="22"/>
        </w:rPr>
      </w:pPr>
    </w:p>
    <w:p w14:paraId="7B83EC1D" w14:textId="4958E89C" w:rsidR="00251309" w:rsidRDefault="008E58F4" w:rsidP="004E71EB">
      <w:pPr>
        <w:autoSpaceDE w:val="0"/>
        <w:autoSpaceDN w:val="0"/>
        <w:adjustRightInd w:val="0"/>
      </w:pPr>
      <w:r w:rsidRPr="5CE6D9DE">
        <w:rPr>
          <w:b/>
          <w:bCs/>
        </w:rPr>
        <w:t xml:space="preserve">Operational, strategic, and conceptual considerations motivate </w:t>
      </w:r>
      <w:r w:rsidR="00863BC4" w:rsidRPr="5CE6D9DE">
        <w:rPr>
          <w:b/>
          <w:bCs/>
        </w:rPr>
        <w:t>the choice of</w:t>
      </w:r>
      <w:r w:rsidR="00863BC4" w:rsidRPr="5CE6D9DE">
        <w:rPr>
          <w:b/>
          <w:bCs/>
          <w:i/>
          <w:iCs/>
        </w:rPr>
        <w:t xml:space="preserve"> </w:t>
      </w:r>
      <w:r w:rsidRPr="5CE6D9DE">
        <w:rPr>
          <w:b/>
          <w:bCs/>
          <w:i/>
          <w:iCs/>
        </w:rPr>
        <w:t xml:space="preserve">rice in </w:t>
      </w:r>
      <w:r w:rsidR="007A1242" w:rsidRPr="5CE6D9DE">
        <w:rPr>
          <w:b/>
          <w:bCs/>
          <w:i/>
          <w:iCs/>
        </w:rPr>
        <w:t>C</w:t>
      </w:r>
      <w:r w:rsidR="006A2283" w:rsidRPr="5CE6D9DE">
        <w:rPr>
          <w:b/>
          <w:bCs/>
          <w:i/>
          <w:iCs/>
        </w:rPr>
        <w:t>ôte d’Ivoire</w:t>
      </w:r>
      <w:r w:rsidR="00AD3F54" w:rsidRPr="5CE6D9DE">
        <w:rPr>
          <w:b/>
          <w:bCs/>
          <w:i/>
          <w:iCs/>
        </w:rPr>
        <w:t xml:space="preserve"> </w:t>
      </w:r>
      <w:r w:rsidR="00863BC4" w:rsidRPr="5CE6D9DE">
        <w:rPr>
          <w:b/>
          <w:bCs/>
        </w:rPr>
        <w:t xml:space="preserve">for </w:t>
      </w:r>
      <w:r w:rsidR="00385761" w:rsidRPr="5CE6D9DE">
        <w:rPr>
          <w:b/>
          <w:bCs/>
        </w:rPr>
        <w:t xml:space="preserve">testing </w:t>
      </w:r>
      <w:r w:rsidRPr="5CE6D9DE">
        <w:rPr>
          <w:b/>
          <w:bCs/>
        </w:rPr>
        <w:t xml:space="preserve">an agricultural </w:t>
      </w:r>
      <w:proofErr w:type="spellStart"/>
      <w:r w:rsidRPr="5CE6D9DE">
        <w:rPr>
          <w:b/>
          <w:bCs/>
        </w:rPr>
        <w:t>iVCD</w:t>
      </w:r>
      <w:proofErr w:type="spellEnd"/>
      <w:r w:rsidRPr="5CE6D9DE">
        <w:rPr>
          <w:b/>
          <w:bCs/>
        </w:rPr>
        <w:t xml:space="preserve"> approach to economic inclusion.</w:t>
      </w:r>
      <w:r w:rsidR="00F21DC2" w:rsidRPr="5CE6D9DE">
        <w:rPr>
          <w:b/>
          <w:bCs/>
        </w:rPr>
        <w:t xml:space="preserve"> </w:t>
      </w:r>
      <w:r w:rsidR="00F73EA3">
        <w:t xml:space="preserve">Operationally, </w:t>
      </w:r>
      <w:r w:rsidR="00C30221">
        <w:t xml:space="preserve">the </w:t>
      </w:r>
      <w:r w:rsidR="00514CC2">
        <w:t xml:space="preserve">World Bank </w:t>
      </w:r>
      <w:r w:rsidR="00C30221">
        <w:t xml:space="preserve">Côte d’Ivoire </w:t>
      </w:r>
      <w:r w:rsidR="00023B78">
        <w:t xml:space="preserve">Productive Safety Net Project (PSNP) </w:t>
      </w:r>
      <w:r w:rsidR="00C1214A">
        <w:t>offered</w:t>
      </w:r>
      <w:r w:rsidR="00FC5A8E">
        <w:t xml:space="preserve"> the </w:t>
      </w:r>
      <w:r w:rsidR="00677D43">
        <w:t xml:space="preserve">Pilot </w:t>
      </w:r>
      <w:r w:rsidR="000430AE">
        <w:t>team a</w:t>
      </w:r>
      <w:r w:rsidR="00677D43">
        <w:t xml:space="preserve"> practical </w:t>
      </w:r>
      <w:r w:rsidR="00FC5A8E">
        <w:t xml:space="preserve">opportunity to </w:t>
      </w:r>
      <w:r w:rsidR="00677D43">
        <w:t xml:space="preserve">test an integrated jobs intervention. </w:t>
      </w:r>
      <w:r w:rsidR="0015148A">
        <w:t>Specifically, t</w:t>
      </w:r>
      <w:r w:rsidR="005A7E6E">
        <w:t xml:space="preserve">he PSNP </w:t>
      </w:r>
      <w:r w:rsidR="00B65F55">
        <w:t xml:space="preserve">provided </w:t>
      </w:r>
      <w:r w:rsidR="004E1A90">
        <w:t>digital cash transfers</w:t>
      </w:r>
      <w:r w:rsidR="009E490C">
        <w:t xml:space="preserve"> to </w:t>
      </w:r>
      <w:r w:rsidR="00B553D3">
        <w:t xml:space="preserve">the </w:t>
      </w:r>
      <w:r w:rsidR="009E490C">
        <w:t xml:space="preserve">poorer segments of the population in </w:t>
      </w:r>
      <w:r w:rsidR="0015148A">
        <w:t xml:space="preserve">the </w:t>
      </w:r>
      <w:r w:rsidR="009E490C">
        <w:t xml:space="preserve">northern </w:t>
      </w:r>
      <w:r w:rsidR="0015148A">
        <w:t xml:space="preserve">half </w:t>
      </w:r>
      <w:r w:rsidR="001B0BC3">
        <w:t>of Côte d’Ivoire</w:t>
      </w:r>
      <w:r w:rsidR="000A282F">
        <w:t xml:space="preserve"> </w:t>
      </w:r>
      <w:r w:rsidR="005A7E6E">
        <w:t xml:space="preserve">and </w:t>
      </w:r>
      <w:r w:rsidR="00B553D3">
        <w:t>complement</w:t>
      </w:r>
      <w:r w:rsidR="00E86580">
        <w:t>ed</w:t>
      </w:r>
      <w:r w:rsidR="00B553D3">
        <w:t xml:space="preserve"> </w:t>
      </w:r>
      <w:r w:rsidR="005A7E6E">
        <w:t xml:space="preserve">it in </w:t>
      </w:r>
      <w:proofErr w:type="gramStart"/>
      <w:r w:rsidR="005A7E6E">
        <w:t>a number of</w:t>
      </w:r>
      <w:proofErr w:type="gramEnd"/>
      <w:r w:rsidR="005A7E6E">
        <w:t xml:space="preserve"> beneficiary villages </w:t>
      </w:r>
      <w:r w:rsidR="00B553D3">
        <w:t xml:space="preserve">with an </w:t>
      </w:r>
      <w:r w:rsidR="00F73EA3">
        <w:t xml:space="preserve">economic inclusion </w:t>
      </w:r>
      <w:r w:rsidR="00B553D3">
        <w:t>package (</w:t>
      </w:r>
      <w:r w:rsidR="00F73EA3">
        <w:t>cash+)</w:t>
      </w:r>
      <w:r w:rsidR="005A7E6E">
        <w:t xml:space="preserve">. </w:t>
      </w:r>
      <w:r w:rsidR="0078265D">
        <w:t xml:space="preserve">Given the </w:t>
      </w:r>
      <w:r w:rsidR="002F051D">
        <w:t xml:space="preserve">wide </w:t>
      </w:r>
      <w:r w:rsidR="0078265D">
        <w:t xml:space="preserve">engagement of their </w:t>
      </w:r>
      <w:r w:rsidR="00DA1A2F">
        <w:t xml:space="preserve">targeted population </w:t>
      </w:r>
      <w:r w:rsidR="0078265D">
        <w:t>in agriculture, many of them in rice, t</w:t>
      </w:r>
      <w:r w:rsidR="00AE0D3D">
        <w:t>he</w:t>
      </w:r>
      <w:r w:rsidR="00E86580">
        <w:t xml:space="preserve"> PSNP team was </w:t>
      </w:r>
      <w:r w:rsidR="00361D4F">
        <w:t>open</w:t>
      </w:r>
      <w:r w:rsidR="00AE0D3D">
        <w:t xml:space="preserve"> to </w:t>
      </w:r>
      <w:r w:rsidR="146BADF7">
        <w:t>testing</w:t>
      </w:r>
      <w:r w:rsidR="00AE0D3D">
        <w:t xml:space="preserve"> </w:t>
      </w:r>
      <w:proofErr w:type="spellStart"/>
      <w:r w:rsidR="00AE0D3D">
        <w:t>iVCD</w:t>
      </w:r>
      <w:proofErr w:type="spellEnd"/>
      <w:r w:rsidR="00AE0D3D">
        <w:t xml:space="preserve"> as </w:t>
      </w:r>
      <w:r w:rsidR="7BD122C8">
        <w:t xml:space="preserve">an </w:t>
      </w:r>
      <w:r w:rsidR="00AE0D3D">
        <w:t>alternative</w:t>
      </w:r>
      <w:r w:rsidR="00361D4F">
        <w:t xml:space="preserve"> approach </w:t>
      </w:r>
      <w:r w:rsidR="005E09AF">
        <w:t xml:space="preserve">to </w:t>
      </w:r>
      <w:r w:rsidR="005922AB">
        <w:t xml:space="preserve">the standard </w:t>
      </w:r>
      <w:r w:rsidR="005E09AF">
        <w:t>economic inclusion</w:t>
      </w:r>
      <w:r w:rsidR="005922AB">
        <w:t xml:space="preserve"> package</w:t>
      </w:r>
      <w:r w:rsidR="0096638B">
        <w:t>.</w:t>
      </w:r>
      <w:r w:rsidR="004E71EB">
        <w:t xml:space="preserve"> </w:t>
      </w:r>
    </w:p>
    <w:p w14:paraId="5D1884DB" w14:textId="77777777" w:rsidR="00251309" w:rsidRDefault="00251309" w:rsidP="004E71EB">
      <w:pPr>
        <w:autoSpaceDE w:val="0"/>
        <w:autoSpaceDN w:val="0"/>
        <w:adjustRightInd w:val="0"/>
      </w:pPr>
    </w:p>
    <w:p w14:paraId="66FE64B2" w14:textId="34212804" w:rsidR="004E71EB" w:rsidRPr="00CA7AF5" w:rsidRDefault="005922AB" w:rsidP="004E71EB">
      <w:pPr>
        <w:autoSpaceDE w:val="0"/>
        <w:autoSpaceDN w:val="0"/>
        <w:adjustRightInd w:val="0"/>
      </w:pPr>
      <w:r>
        <w:t>W</w:t>
      </w:r>
      <w:r w:rsidR="00FB403A" w:rsidRPr="00CA7AF5">
        <w:t xml:space="preserve">ith </w:t>
      </w:r>
      <w:r w:rsidR="005A15B4" w:rsidRPr="00CA7AF5">
        <w:t xml:space="preserve">about </w:t>
      </w:r>
      <w:r w:rsidR="00331C74" w:rsidRPr="00CA7AF5">
        <w:t xml:space="preserve">half of rice consumption </w:t>
      </w:r>
      <w:r w:rsidR="00FB403A" w:rsidRPr="00CA7AF5">
        <w:t>met by imports</w:t>
      </w:r>
      <w:r w:rsidR="00D4680F">
        <w:t xml:space="preserve"> (in </w:t>
      </w:r>
      <w:r w:rsidR="00D4680F" w:rsidRPr="00CA7AF5">
        <w:t>Côte d’Ivoire</w:t>
      </w:r>
      <w:r w:rsidR="00544948">
        <w:t>,</w:t>
      </w:r>
      <w:r w:rsidR="00D4680F" w:rsidRPr="00CA7AF5">
        <w:t xml:space="preserve"> and West Africa more broadly)</w:t>
      </w:r>
      <w:r w:rsidR="00FB403A" w:rsidRPr="00CA7AF5">
        <w:t xml:space="preserve">, </w:t>
      </w:r>
      <w:r w:rsidR="0019084B" w:rsidRPr="00CA7AF5">
        <w:t xml:space="preserve">urban rice </w:t>
      </w:r>
      <w:r w:rsidR="00B42518" w:rsidRPr="00CA7AF5">
        <w:t>demand</w:t>
      </w:r>
      <w:r w:rsidR="0019084B" w:rsidRPr="00CA7AF5">
        <w:t xml:space="preserve"> growing rapidly, </w:t>
      </w:r>
      <w:r w:rsidR="000F41E3" w:rsidRPr="00CA7AF5">
        <w:t xml:space="preserve">domestic </w:t>
      </w:r>
      <w:r w:rsidR="00FB403A" w:rsidRPr="00CA7AF5">
        <w:t>rice production labor intensive</w:t>
      </w:r>
      <w:r w:rsidR="00CF72A8" w:rsidRPr="00CA7AF5">
        <w:t xml:space="preserve"> and</w:t>
      </w:r>
      <w:r w:rsidR="000F41E3" w:rsidRPr="00CA7AF5">
        <w:t xml:space="preserve"> concentrated among smallholders, </w:t>
      </w:r>
      <w:r w:rsidR="0092008B" w:rsidRPr="00CA7AF5">
        <w:t xml:space="preserve">and rice productivity still </w:t>
      </w:r>
      <w:r w:rsidR="00354E13" w:rsidRPr="00CA7AF5">
        <w:t xml:space="preserve">predominantly </w:t>
      </w:r>
      <w:r w:rsidR="0092008B" w:rsidRPr="00CA7AF5">
        <w:t>low</w:t>
      </w:r>
      <w:r w:rsidR="00F54708" w:rsidRPr="00CA7AF5">
        <w:t xml:space="preserve"> </w:t>
      </w:r>
      <w:r w:rsidR="00A84B9E">
        <w:t xml:space="preserve">with </w:t>
      </w:r>
      <w:r w:rsidR="00B74518" w:rsidRPr="00CA7AF5">
        <w:t>proven potential of</w:t>
      </w:r>
      <w:r w:rsidR="00F54708" w:rsidRPr="00CA7AF5">
        <w:t xml:space="preserve"> the contrary</w:t>
      </w:r>
      <w:r w:rsidR="0092008B" w:rsidRPr="00CA7AF5">
        <w:t xml:space="preserve">, </w:t>
      </w:r>
      <w:r w:rsidR="00530A9D" w:rsidRPr="00CA7AF5">
        <w:t>raising smallholder labor productivity in rice production also offer</w:t>
      </w:r>
      <w:r>
        <w:t>s</w:t>
      </w:r>
      <w:r w:rsidR="00530A9D" w:rsidRPr="00CA7AF5">
        <w:t xml:space="preserve"> good prospects for more productive </w:t>
      </w:r>
      <w:r w:rsidR="00CF72A8" w:rsidRPr="00CA7AF5">
        <w:t xml:space="preserve">and inclusive </w:t>
      </w:r>
      <w:r w:rsidR="00530A9D" w:rsidRPr="00CA7AF5">
        <w:t xml:space="preserve">employment </w:t>
      </w:r>
      <w:r w:rsidR="00B34568" w:rsidRPr="00CA7AF5">
        <w:t>and income gener</w:t>
      </w:r>
      <w:r w:rsidR="00A048C1" w:rsidRPr="00CA7AF5">
        <w:t>a</w:t>
      </w:r>
      <w:r w:rsidR="00B34568" w:rsidRPr="00CA7AF5">
        <w:t>tion</w:t>
      </w:r>
      <w:r w:rsidR="00530A9D" w:rsidRPr="00CA7AF5">
        <w:t>, on the farms, and in the chain</w:t>
      </w:r>
      <w:r w:rsidR="00431586" w:rsidRPr="00CA7AF5">
        <w:t>.</w:t>
      </w:r>
      <w:r w:rsidR="00CE4D63" w:rsidRPr="00CA7AF5">
        <w:rPr>
          <w:rStyle w:val="FootnoteReference"/>
        </w:rPr>
        <w:footnoteReference w:id="28"/>
      </w:r>
      <w:r w:rsidR="00431586" w:rsidRPr="00CA7AF5">
        <w:t xml:space="preserve"> </w:t>
      </w:r>
      <w:r w:rsidR="00A84B9E">
        <w:t xml:space="preserve">This aligns well with the country’s imperative to generate more good jobs as well as with </w:t>
      </w:r>
      <w:r w:rsidR="001A50EE" w:rsidRPr="00CA7AF5">
        <w:t xml:space="preserve">the </w:t>
      </w:r>
      <w:r w:rsidR="00431586" w:rsidRPr="00CA7AF5">
        <w:t xml:space="preserve">government’s </w:t>
      </w:r>
      <w:r w:rsidR="00F83E78" w:rsidRPr="00CA7AF5">
        <w:t>national</w:t>
      </w:r>
      <w:r w:rsidR="00903EF3" w:rsidRPr="00CA7AF5">
        <w:t xml:space="preserve"> </w:t>
      </w:r>
      <w:r w:rsidR="000841E9" w:rsidRPr="00CA7AF5">
        <w:t xml:space="preserve">rice </w:t>
      </w:r>
      <w:r w:rsidR="00F83E78" w:rsidRPr="00CA7AF5">
        <w:t xml:space="preserve">strategy </w:t>
      </w:r>
      <w:r w:rsidR="000841E9" w:rsidRPr="00CA7AF5">
        <w:t xml:space="preserve">promoting </w:t>
      </w:r>
      <w:r w:rsidR="008E2A2A" w:rsidRPr="00CA7AF5">
        <w:t>i</w:t>
      </w:r>
      <w:r w:rsidR="00F83E78" w:rsidRPr="00CA7AF5">
        <w:t xml:space="preserve">mport substitution and </w:t>
      </w:r>
      <w:r w:rsidR="00385761" w:rsidRPr="00CA7AF5">
        <w:t xml:space="preserve">national food </w:t>
      </w:r>
      <w:r w:rsidR="00F83E78" w:rsidRPr="00CA7AF5">
        <w:t>sovereignty.</w:t>
      </w:r>
      <w:r w:rsidR="00421B22" w:rsidRPr="00CA7AF5">
        <w:t xml:space="preserve"> T</w:t>
      </w:r>
      <w:r w:rsidR="002B4712">
        <w:t>h</w:t>
      </w:r>
      <w:r w:rsidR="000C1D0F">
        <w:t>is is</w:t>
      </w:r>
      <w:r w:rsidR="002B4712">
        <w:t xml:space="preserve"> </w:t>
      </w:r>
      <w:r w:rsidR="00421B22" w:rsidRPr="00CA7AF5">
        <w:t xml:space="preserve">the </w:t>
      </w:r>
      <w:r w:rsidR="002B4712">
        <w:t xml:space="preserve">strategic </w:t>
      </w:r>
      <w:r w:rsidR="00421B22" w:rsidRPr="00CA7AF5">
        <w:t>backdrop for the Pilot.</w:t>
      </w:r>
    </w:p>
    <w:p w14:paraId="32F591D3" w14:textId="73BE140B" w:rsidR="004E71EB" w:rsidRPr="00CA7AF5" w:rsidRDefault="004E71EB" w:rsidP="00766455">
      <w:pPr>
        <w:autoSpaceDE w:val="0"/>
        <w:autoSpaceDN w:val="0"/>
        <w:adjustRightInd w:val="0"/>
        <w:rPr>
          <w:b/>
          <w:bCs/>
        </w:rPr>
      </w:pPr>
    </w:p>
    <w:p w14:paraId="255EF38A" w14:textId="2E44A0EB" w:rsidR="00007014" w:rsidRPr="00CA7AF5" w:rsidRDefault="008A2B65" w:rsidP="5CE6D9DE">
      <w:pPr>
        <w:autoSpaceDE w:val="0"/>
        <w:autoSpaceDN w:val="0"/>
        <w:adjustRightInd w:val="0"/>
      </w:pPr>
      <w:r w:rsidRPr="5CE6D9DE">
        <w:t xml:space="preserve">The focus on </w:t>
      </w:r>
      <w:proofErr w:type="spellStart"/>
      <w:r w:rsidRPr="5CE6D9DE">
        <w:t>iVCD</w:t>
      </w:r>
      <w:proofErr w:type="spellEnd"/>
      <w:r w:rsidRPr="5CE6D9DE">
        <w:t xml:space="preserve"> in r</w:t>
      </w:r>
      <w:r w:rsidR="0073513C" w:rsidRPr="5CE6D9DE">
        <w:t>ice is also of interest conceptually</w:t>
      </w:r>
      <w:r w:rsidR="009854D4" w:rsidRPr="5CE6D9DE">
        <w:t xml:space="preserve"> for learning about </w:t>
      </w:r>
      <w:proofErr w:type="spellStart"/>
      <w:r w:rsidR="009854D4" w:rsidRPr="5CE6D9DE">
        <w:t>iVCD</w:t>
      </w:r>
      <w:proofErr w:type="spellEnd"/>
      <w:r w:rsidR="009854D4" w:rsidRPr="5CE6D9DE">
        <w:t xml:space="preserve"> more generally</w:t>
      </w:r>
      <w:r w:rsidR="0073513C" w:rsidRPr="5CE6D9DE">
        <w:t xml:space="preserve">. </w:t>
      </w:r>
      <w:r w:rsidR="008D4354" w:rsidRPr="5CE6D9DE">
        <w:t>As the most important calorie source i</w:t>
      </w:r>
      <w:r w:rsidR="00D805C2" w:rsidRPr="5CE6D9DE">
        <w:t xml:space="preserve">n many settings, including </w:t>
      </w:r>
      <w:r w:rsidR="0025311A" w:rsidRPr="5CE6D9DE">
        <w:t xml:space="preserve">in </w:t>
      </w:r>
      <w:r w:rsidR="00D805C2" w:rsidRPr="5CE6D9DE">
        <w:t>West Africa</w:t>
      </w:r>
      <w:r w:rsidR="0025311A" w:rsidRPr="5CE6D9DE">
        <w:t xml:space="preserve"> and Côte d’Ivoire</w:t>
      </w:r>
      <w:r w:rsidR="00D805C2" w:rsidRPr="5CE6D9DE">
        <w:t>, rice</w:t>
      </w:r>
      <w:r w:rsidR="00D805C2" w:rsidRPr="5CE6D9DE">
        <w:rPr>
          <w:b/>
          <w:bCs/>
        </w:rPr>
        <w:t xml:space="preserve"> </w:t>
      </w:r>
      <w:r w:rsidR="00D805C2" w:rsidRPr="5CE6D9DE">
        <w:t xml:space="preserve">is </w:t>
      </w:r>
      <w:r w:rsidR="008D4354" w:rsidRPr="5CE6D9DE">
        <w:t>a key staple and strategic commodity to address food security</w:t>
      </w:r>
      <w:r w:rsidR="00972A18" w:rsidRPr="5CE6D9DE">
        <w:t>.</w:t>
      </w:r>
      <w:r w:rsidR="00C54735" w:rsidRPr="5CE6D9DE">
        <w:rPr>
          <w:rStyle w:val="FootnoteReference"/>
        </w:rPr>
        <w:footnoteReference w:id="29"/>
      </w:r>
      <w:r w:rsidR="00972A18" w:rsidRPr="5CE6D9DE">
        <w:t xml:space="preserve"> </w:t>
      </w:r>
      <w:r w:rsidR="00007014" w:rsidRPr="5CE6D9DE">
        <w:t>Theory suggests</w:t>
      </w:r>
      <w:r w:rsidR="000F5A61" w:rsidRPr="5CE6D9DE">
        <w:t>, however,</w:t>
      </w:r>
      <w:r w:rsidR="00007014" w:rsidRPr="5CE6D9DE">
        <w:t xml:space="preserve"> that staple </w:t>
      </w:r>
      <w:r w:rsidR="0888E619" w:rsidRPr="5CE6D9DE">
        <w:t>crops</w:t>
      </w:r>
      <w:r w:rsidR="00007014" w:rsidRPr="5CE6D9DE">
        <w:t xml:space="preserve"> </w:t>
      </w:r>
      <w:r w:rsidR="009A237D" w:rsidRPr="5CE6D9DE">
        <w:t xml:space="preserve">may be </w:t>
      </w:r>
      <w:r w:rsidR="00007014" w:rsidRPr="5CE6D9DE">
        <w:t>less suitable for contract arrangements than cash crops or high value foods (fruits and vegetables, dairy, nontraditional exports).</w:t>
      </w:r>
      <w:r w:rsidR="008A2626" w:rsidRPr="5CE6D9DE">
        <w:rPr>
          <w:rStyle w:val="FootnoteReference"/>
        </w:rPr>
        <w:footnoteReference w:id="30"/>
      </w:r>
      <w:r w:rsidR="00007014" w:rsidRPr="5CE6D9DE">
        <w:t xml:space="preserve"> The homogeneous characteristics of staple crops leave less room for quality upgrading and value addition. This reduces buyer incentives to pay suppliers a premium for consistent high quality, while </w:t>
      </w:r>
      <w:r w:rsidR="00607EFC" w:rsidRPr="5CE6D9DE">
        <w:t xml:space="preserve">also </w:t>
      </w:r>
      <w:r w:rsidR="00007014" w:rsidRPr="5CE6D9DE">
        <w:t xml:space="preserve">reducing seller incentives to adhere to the contracting arrangements. The presence of many potential buyers for staple crops makes contract enforcement </w:t>
      </w:r>
      <w:r w:rsidR="166434D7" w:rsidRPr="5CE6D9DE">
        <w:t>even</w:t>
      </w:r>
      <w:r w:rsidR="00007014" w:rsidRPr="5CE6D9DE">
        <w:t xml:space="preserve"> more difficult. As a </w:t>
      </w:r>
      <w:r w:rsidR="00007014" w:rsidRPr="5CE6D9DE">
        <w:lastRenderedPageBreak/>
        <w:t xml:space="preserve">result, the risks of both producer opportunistic side-selling and buyer strategic contract breach are higher, making it more difficult to develop incentive compatible contracts.  Limited economies of scale in procurement, storage, processing, and marketing also reduce incentives for traders and processors to invest in chain coordination. </w:t>
      </w:r>
      <w:r w:rsidR="006035E2" w:rsidRPr="5CE6D9DE">
        <w:t xml:space="preserve">Yet, </w:t>
      </w:r>
      <w:r w:rsidR="00364EC7" w:rsidRPr="5CE6D9DE">
        <w:t>with rice increasingly purchased</w:t>
      </w:r>
      <w:r w:rsidR="00A40B5D" w:rsidRPr="5CE6D9DE">
        <w:t xml:space="preserve">, </w:t>
      </w:r>
      <w:r w:rsidR="00364EC7" w:rsidRPr="5CE6D9DE">
        <w:t xml:space="preserve">urban consumers demanding </w:t>
      </w:r>
      <w:r w:rsidR="0044710B" w:rsidRPr="5CE6D9DE">
        <w:t xml:space="preserve">and domestic </w:t>
      </w:r>
      <w:r w:rsidR="00953AE0" w:rsidRPr="5CE6D9DE">
        <w:t xml:space="preserve">wholesale and retail </w:t>
      </w:r>
      <w:r w:rsidR="0044710B" w:rsidRPr="5CE6D9DE">
        <w:t xml:space="preserve">buyers seeking </w:t>
      </w:r>
      <w:r w:rsidR="000402EE" w:rsidRPr="5CE6D9DE">
        <w:t>a secure</w:t>
      </w:r>
      <w:r w:rsidR="003845CB" w:rsidRPr="5CE6D9DE">
        <w:t>, voluminous</w:t>
      </w:r>
      <w:r w:rsidR="000402EE" w:rsidRPr="5CE6D9DE">
        <w:t xml:space="preserve"> supply of </w:t>
      </w:r>
      <w:r w:rsidR="00364EC7" w:rsidRPr="5CE6D9DE">
        <w:t xml:space="preserve">good </w:t>
      </w:r>
      <w:r w:rsidR="00522E7A" w:rsidRPr="5CE6D9DE">
        <w:t>quality rice</w:t>
      </w:r>
      <w:r w:rsidR="005869F5" w:rsidRPr="5CE6D9DE">
        <w:t xml:space="preserve"> </w:t>
      </w:r>
      <w:r w:rsidR="00C9535E" w:rsidRPr="5CE6D9DE">
        <w:t xml:space="preserve">allowing </w:t>
      </w:r>
      <w:r w:rsidR="0050447C" w:rsidRPr="5CE6D9DE">
        <w:t xml:space="preserve">for more </w:t>
      </w:r>
      <w:r w:rsidR="005869F5" w:rsidRPr="5CE6D9DE">
        <w:t>differentiation and higher margins</w:t>
      </w:r>
      <w:r w:rsidR="00364EC7" w:rsidRPr="5CE6D9DE">
        <w:t xml:space="preserve">, </w:t>
      </w:r>
      <w:r w:rsidR="00A40B5D" w:rsidRPr="5CE6D9DE">
        <w:t>rice increasingly takes on the features of a cash crop</w:t>
      </w:r>
      <w:r w:rsidR="0044710B" w:rsidRPr="5CE6D9DE">
        <w:t xml:space="preserve">. </w:t>
      </w:r>
      <w:r w:rsidR="00C067CD" w:rsidRPr="5CE6D9DE">
        <w:t xml:space="preserve">Demonstrating proof of concept </w:t>
      </w:r>
      <w:r w:rsidR="003B5806" w:rsidRPr="5CE6D9DE">
        <w:t xml:space="preserve">of </w:t>
      </w:r>
      <w:proofErr w:type="spellStart"/>
      <w:r w:rsidR="003B5806" w:rsidRPr="5CE6D9DE">
        <w:t>iVCD</w:t>
      </w:r>
      <w:proofErr w:type="spellEnd"/>
      <w:r w:rsidR="003B5806" w:rsidRPr="5CE6D9DE">
        <w:t xml:space="preserve"> in rice is thus of particular interest, </w:t>
      </w:r>
      <w:r w:rsidR="008374D8" w:rsidRPr="5CE6D9DE">
        <w:t xml:space="preserve">both conceptually, as well as operationally, with important scale up potential. </w:t>
      </w:r>
    </w:p>
    <w:p w14:paraId="36589EA4" w14:textId="46B1B1AD" w:rsidR="006E1608" w:rsidRDefault="006E1608" w:rsidP="00007014">
      <w:pPr>
        <w:autoSpaceDE w:val="0"/>
        <w:autoSpaceDN w:val="0"/>
        <w:adjustRightInd w:val="0"/>
        <w:rPr>
          <w:b/>
          <w:bCs/>
        </w:rPr>
      </w:pPr>
    </w:p>
    <w:p w14:paraId="06279EA3" w14:textId="47E43CFD" w:rsidR="007C3F9B" w:rsidRDefault="00544E28" w:rsidP="00766455">
      <w:pPr>
        <w:autoSpaceDE w:val="0"/>
        <w:autoSpaceDN w:val="0"/>
        <w:adjustRightInd w:val="0"/>
      </w:pPr>
      <w:r w:rsidRPr="2B26F905">
        <w:rPr>
          <w:b/>
          <w:bCs/>
        </w:rPr>
        <w:t xml:space="preserve">Within the </w:t>
      </w:r>
      <w:proofErr w:type="spellStart"/>
      <w:r w:rsidRPr="2B26F905">
        <w:rPr>
          <w:b/>
          <w:bCs/>
        </w:rPr>
        <w:t>iVCD</w:t>
      </w:r>
      <w:proofErr w:type="spellEnd"/>
      <w:r w:rsidRPr="2B26F905">
        <w:rPr>
          <w:b/>
          <w:bCs/>
        </w:rPr>
        <w:t xml:space="preserve"> pilot, t</w:t>
      </w:r>
      <w:r w:rsidR="000B54ED" w:rsidRPr="2B26F905">
        <w:rPr>
          <w:b/>
          <w:bCs/>
        </w:rPr>
        <w:t xml:space="preserve">hree different domains </w:t>
      </w:r>
      <w:r w:rsidR="00490D5F" w:rsidRPr="2B26F905">
        <w:rPr>
          <w:b/>
          <w:bCs/>
        </w:rPr>
        <w:t xml:space="preserve">of tension </w:t>
      </w:r>
      <w:r w:rsidRPr="2B26F905">
        <w:rPr>
          <w:b/>
          <w:bCs/>
        </w:rPr>
        <w:t>are explored</w:t>
      </w:r>
      <w:r w:rsidR="0047747A" w:rsidRPr="2B26F905">
        <w:rPr>
          <w:b/>
          <w:bCs/>
        </w:rPr>
        <w:t xml:space="preserve">, each time with an eye on brokering </w:t>
      </w:r>
      <w:r w:rsidR="00490D5F" w:rsidRPr="2B26F905">
        <w:rPr>
          <w:b/>
          <w:bCs/>
        </w:rPr>
        <w:t xml:space="preserve">sustainability and </w:t>
      </w:r>
      <w:r w:rsidR="0047747A" w:rsidRPr="2B26F905">
        <w:rPr>
          <w:b/>
          <w:bCs/>
        </w:rPr>
        <w:t xml:space="preserve">facilitating </w:t>
      </w:r>
      <w:r w:rsidR="00490D5F" w:rsidRPr="2B26F905">
        <w:rPr>
          <w:b/>
          <w:bCs/>
        </w:rPr>
        <w:t>scale up</w:t>
      </w:r>
      <w:r w:rsidRPr="2B26F905">
        <w:rPr>
          <w:b/>
          <w:bCs/>
        </w:rPr>
        <w:t xml:space="preserve">. </w:t>
      </w:r>
      <w:r>
        <w:t xml:space="preserve">First, </w:t>
      </w:r>
      <w:r w:rsidR="004C65A6">
        <w:t xml:space="preserve">the </w:t>
      </w:r>
      <w:r w:rsidR="00783EDF">
        <w:t xml:space="preserve">equity </w:t>
      </w:r>
      <w:r w:rsidR="0067368F">
        <w:t xml:space="preserve">orientation </w:t>
      </w:r>
      <w:r w:rsidR="00783EDF">
        <w:t xml:space="preserve">of the pilot (improving the livelihood of </w:t>
      </w:r>
      <w:r w:rsidR="0067368F">
        <w:t>cash transfer beneficiaries)</w:t>
      </w:r>
      <w:r w:rsidR="00AE0C90">
        <w:t xml:space="preserve"> </w:t>
      </w:r>
      <w:proofErr w:type="gramStart"/>
      <w:r w:rsidR="00AE0C90">
        <w:t>has to</w:t>
      </w:r>
      <w:proofErr w:type="gramEnd"/>
      <w:r w:rsidR="00AE0C90">
        <w:t xml:space="preserve"> be traded off against efficiency and sustainability considerations</w:t>
      </w:r>
      <w:r w:rsidR="00A825ED">
        <w:t>. B</w:t>
      </w:r>
      <w:r w:rsidR="00AE0C90">
        <w:t xml:space="preserve">uyers and agricultural service providers typically target larger, commercially oriented farmers to </w:t>
      </w:r>
      <w:r w:rsidR="008B4130">
        <w:t xml:space="preserve">maximize volume/sales and </w:t>
      </w:r>
      <w:r w:rsidR="00A3540F">
        <w:t xml:space="preserve">to </w:t>
      </w:r>
      <w:r w:rsidR="00AE0C90">
        <w:t xml:space="preserve">minimize transaction costs. </w:t>
      </w:r>
      <w:r w:rsidR="007C3F9B">
        <w:t xml:space="preserve">Against this background, how are </w:t>
      </w:r>
      <w:proofErr w:type="spellStart"/>
      <w:r w:rsidR="007C3F9B">
        <w:t>iVCD</w:t>
      </w:r>
      <w:proofErr w:type="spellEnd"/>
      <w:r w:rsidR="007C3F9B">
        <w:t xml:space="preserve"> coalitions best formed</w:t>
      </w:r>
      <w:r w:rsidR="00190F6F">
        <w:t xml:space="preserve"> with an eye on sustainability and scaling potential</w:t>
      </w:r>
      <w:r w:rsidR="007C3F9B">
        <w:t xml:space="preserve">? </w:t>
      </w:r>
      <w:r w:rsidR="00A825ED">
        <w:t xml:space="preserve">Should they focus on large or smaller </w:t>
      </w:r>
      <w:r w:rsidR="009B1D55">
        <w:t xml:space="preserve">farms and </w:t>
      </w:r>
      <w:r w:rsidR="00A825ED">
        <w:t xml:space="preserve">firms? </w:t>
      </w:r>
      <w:r w:rsidR="000820BC">
        <w:t>The presence of f</w:t>
      </w:r>
      <w:r w:rsidR="00E46630">
        <w:t xml:space="preserve">armer </w:t>
      </w:r>
      <w:r w:rsidR="7EA959D6">
        <w:t>organizations</w:t>
      </w:r>
      <w:r w:rsidR="000820BC">
        <w:t xml:space="preserve"> can</w:t>
      </w:r>
      <w:r w:rsidR="00E46630">
        <w:t xml:space="preserve"> help </w:t>
      </w:r>
      <w:r w:rsidR="000820BC">
        <w:t>mitigate transaction costs.</w:t>
      </w:r>
      <w:r w:rsidR="00683D20">
        <w:t xml:space="preserve"> Second,</w:t>
      </w:r>
      <w:r w:rsidR="00F958A2">
        <w:t xml:space="preserve"> </w:t>
      </w:r>
      <w:r w:rsidR="00D057E9">
        <w:t xml:space="preserve">the gains from </w:t>
      </w:r>
      <w:r w:rsidR="00C112D2">
        <w:t xml:space="preserve">market </w:t>
      </w:r>
      <w:r w:rsidR="00D057E9">
        <w:t>complementarity need to be balanced with the challenge of increasing operational complexity. A</w:t>
      </w:r>
      <w:r w:rsidR="00F958A2">
        <w:t xml:space="preserve">ssistance to farmers and </w:t>
      </w:r>
      <w:r w:rsidR="00D057E9">
        <w:t xml:space="preserve">value chain stakeholders on different fronts is needed, though hard to materialize at once. </w:t>
      </w:r>
      <w:r w:rsidR="00683D20">
        <w:t xml:space="preserve"> </w:t>
      </w:r>
      <w:r w:rsidR="00D9005A">
        <w:t>Decision criteria to a</w:t>
      </w:r>
      <w:r w:rsidR="006E39F4">
        <w:t>djudicat</w:t>
      </w:r>
      <w:r w:rsidR="00D9005A">
        <w:t xml:space="preserve">e which constraints to alleviate first and feedback mechanisms to timely adjust </w:t>
      </w:r>
      <w:r w:rsidR="00FC2632">
        <w:t>are needed.</w:t>
      </w:r>
      <w:r w:rsidR="00D9005A">
        <w:t xml:space="preserve"> </w:t>
      </w:r>
      <w:r w:rsidR="003B2A70">
        <w:t xml:space="preserve">One such choice includes the </w:t>
      </w:r>
      <w:r w:rsidR="00FB777F">
        <w:t xml:space="preserve">relative focus on </w:t>
      </w:r>
      <w:r w:rsidR="000E2032">
        <w:t xml:space="preserve">raising </w:t>
      </w:r>
      <w:r w:rsidR="00EB56DC">
        <w:t xml:space="preserve">yields to increase volumes </w:t>
      </w:r>
      <w:r w:rsidR="00FB777F">
        <w:t xml:space="preserve">versus </w:t>
      </w:r>
      <w:r w:rsidR="000E2032">
        <w:t xml:space="preserve">raising </w:t>
      </w:r>
      <w:r w:rsidR="00FB777F">
        <w:t>quality</w:t>
      </w:r>
      <w:r w:rsidR="00EB56DC">
        <w:t xml:space="preserve"> to </w:t>
      </w:r>
      <w:r w:rsidR="000E2032">
        <w:t xml:space="preserve">fetch a higher price, </w:t>
      </w:r>
      <w:r w:rsidR="00EB56DC">
        <w:t xml:space="preserve">or both. This </w:t>
      </w:r>
      <w:r w:rsidR="00D41BEE">
        <w:t xml:space="preserve">quantity-quality trade-off </w:t>
      </w:r>
      <w:r w:rsidR="00EB56DC">
        <w:t xml:space="preserve">holds across stakeholders, at farm level, within the mills (milling </w:t>
      </w:r>
      <w:r w:rsidR="004C39DB">
        <w:t>volumes vs efficiency)</w:t>
      </w:r>
      <w:r w:rsidR="00D41BEE">
        <w:t>,</w:t>
      </w:r>
      <w:r w:rsidR="004C39DB">
        <w:t xml:space="preserve"> and </w:t>
      </w:r>
      <w:r w:rsidR="00D41BEE">
        <w:t xml:space="preserve">for </w:t>
      </w:r>
      <w:r w:rsidR="004C39DB">
        <w:t xml:space="preserve">credit provision (loan volume versus quality). Third, </w:t>
      </w:r>
      <w:r w:rsidR="007C3F9B">
        <w:t>should support be focused on temporary input price support (subsidization) to bring inputs within reach</w:t>
      </w:r>
      <w:r w:rsidR="00460090">
        <w:t>, help stakeholders familiarize themselves with new inputs and products</w:t>
      </w:r>
      <w:r w:rsidR="007C3F9B">
        <w:t xml:space="preserve">, </w:t>
      </w:r>
      <w:r w:rsidR="00460090">
        <w:t xml:space="preserve">and reduce risks, </w:t>
      </w:r>
      <w:r w:rsidR="007C3F9B">
        <w:t xml:space="preserve">or on technical assistance and reducing transaction costs, and which is more sustainable and scalable?  </w:t>
      </w:r>
    </w:p>
    <w:p w14:paraId="5D6B49BB" w14:textId="77777777" w:rsidR="007C3F9B" w:rsidRDefault="007C3F9B" w:rsidP="00766455">
      <w:pPr>
        <w:autoSpaceDE w:val="0"/>
        <w:autoSpaceDN w:val="0"/>
        <w:adjustRightInd w:val="0"/>
      </w:pPr>
    </w:p>
    <w:p w14:paraId="18EBF4B0" w14:textId="6A874AA0" w:rsidR="00442461" w:rsidRDefault="0010297D" w:rsidP="00766455">
      <w:pPr>
        <w:autoSpaceDE w:val="0"/>
        <w:autoSpaceDN w:val="0"/>
        <w:adjustRightInd w:val="0"/>
      </w:pPr>
      <w:r w:rsidRPr="2B26F905">
        <w:rPr>
          <w:b/>
          <w:bCs/>
        </w:rPr>
        <w:t>A</w:t>
      </w:r>
      <w:r w:rsidR="00B173FE" w:rsidRPr="2B26F905">
        <w:rPr>
          <w:b/>
          <w:bCs/>
        </w:rPr>
        <w:t xml:space="preserve"> different learning approach – the three </w:t>
      </w:r>
      <w:r w:rsidR="1C13E99D" w:rsidRPr="2B26F905">
        <w:rPr>
          <w:b/>
          <w:bCs/>
        </w:rPr>
        <w:t>Rs</w:t>
      </w:r>
      <w:r w:rsidR="00B173FE" w:rsidRPr="2B26F905">
        <w:rPr>
          <w:b/>
          <w:bCs/>
        </w:rPr>
        <w:t xml:space="preserve"> of </w:t>
      </w:r>
      <w:r w:rsidRPr="2B26F905">
        <w:rPr>
          <w:b/>
          <w:bCs/>
        </w:rPr>
        <w:t>a</w:t>
      </w:r>
      <w:r w:rsidR="00324A1A" w:rsidRPr="2B26F905">
        <w:rPr>
          <w:b/>
          <w:bCs/>
        </w:rPr>
        <w:t>ction learning</w:t>
      </w:r>
      <w:r w:rsidR="00B173FE" w:rsidRPr="2B26F905">
        <w:rPr>
          <w:b/>
          <w:bCs/>
        </w:rPr>
        <w:t xml:space="preserve"> (Relevance, Rigor and Rapid)</w:t>
      </w:r>
      <w:r w:rsidR="00324A1A" w:rsidRPr="2B26F905">
        <w:rPr>
          <w:b/>
          <w:bCs/>
        </w:rPr>
        <w:t>.</w:t>
      </w:r>
      <w:r w:rsidR="0047747A" w:rsidRPr="2B26F905">
        <w:rPr>
          <w:b/>
          <w:bCs/>
        </w:rPr>
        <w:t xml:space="preserve"> </w:t>
      </w:r>
      <w:r w:rsidR="00CD4630">
        <w:t xml:space="preserve">Contrary to </w:t>
      </w:r>
      <w:r w:rsidR="00BE1B17">
        <w:t xml:space="preserve">standard </w:t>
      </w:r>
      <w:r w:rsidR="0024592C">
        <w:t>operational p</w:t>
      </w:r>
      <w:r w:rsidR="00D61DE1">
        <w:t>ractices</w:t>
      </w:r>
      <w:r w:rsidR="007B4830">
        <w:t>,</w:t>
      </w:r>
      <w:r w:rsidR="00BE1B17">
        <w:t xml:space="preserve"> driven by the implementation and disbursement imperative, </w:t>
      </w:r>
      <w:r w:rsidR="007B4830">
        <w:t xml:space="preserve">much more attention is paid </w:t>
      </w:r>
      <w:r w:rsidR="699FCA26">
        <w:t xml:space="preserve">in this Pilot </w:t>
      </w:r>
      <w:r w:rsidR="007B4830">
        <w:t>to systematic data gathering</w:t>
      </w:r>
      <w:r w:rsidR="00AF5462">
        <w:t xml:space="preserve"> and </w:t>
      </w:r>
      <w:r w:rsidR="00BE1B17">
        <w:t xml:space="preserve">accommodating </w:t>
      </w:r>
      <w:r w:rsidR="00AF5462">
        <w:t>research considerations</w:t>
      </w:r>
      <w:r w:rsidR="00D91111">
        <w:t xml:space="preserve">. This is </w:t>
      </w:r>
      <w:r w:rsidR="008C5B1A">
        <w:t xml:space="preserve">pursued </w:t>
      </w:r>
      <w:r w:rsidR="00D91111">
        <w:t xml:space="preserve">through </w:t>
      </w:r>
      <w:r w:rsidR="00587544">
        <w:t>implementation at a smaller</w:t>
      </w:r>
      <w:r w:rsidR="00C72D8C">
        <w:t xml:space="preserve"> (pilot)</w:t>
      </w:r>
      <w:r w:rsidR="00587544">
        <w:t xml:space="preserve"> scale </w:t>
      </w:r>
      <w:r w:rsidR="00BA307E">
        <w:t xml:space="preserve">as well as close involvement of the research team in the </w:t>
      </w:r>
      <w:r w:rsidR="00743230">
        <w:t xml:space="preserve">design and </w:t>
      </w:r>
      <w:r w:rsidR="00BA307E">
        <w:t>implementation</w:t>
      </w:r>
      <w:r w:rsidR="00675A5E">
        <w:t xml:space="preserve"> </w:t>
      </w:r>
      <w:r w:rsidR="00743230">
        <w:t xml:space="preserve">of the intervention. It </w:t>
      </w:r>
      <w:r w:rsidR="00675A5E">
        <w:t xml:space="preserve">helps increase the rigor of the findings. Contrary to standard academic research, </w:t>
      </w:r>
      <w:r w:rsidR="0080525C">
        <w:t xml:space="preserve">focused on </w:t>
      </w:r>
      <w:r w:rsidR="003C7EB9">
        <w:t xml:space="preserve">testing </w:t>
      </w:r>
      <w:r w:rsidR="0080525C">
        <w:t>well-circumscribed</w:t>
      </w:r>
      <w:r w:rsidR="00537D0A">
        <w:t>, ex ante hypotheses</w:t>
      </w:r>
      <w:r w:rsidR="00C6390C">
        <w:t xml:space="preserve"> or interventions</w:t>
      </w:r>
      <w:r w:rsidR="00537D0A">
        <w:t xml:space="preserve">, often </w:t>
      </w:r>
      <w:r w:rsidR="003C7EB9">
        <w:t xml:space="preserve">specifically </w:t>
      </w:r>
      <w:r w:rsidR="00537D0A">
        <w:t xml:space="preserve">designed </w:t>
      </w:r>
      <w:r w:rsidR="00F013E6">
        <w:t xml:space="preserve">precisely </w:t>
      </w:r>
      <w:r w:rsidR="003C7EB9">
        <w:t xml:space="preserve">because they </w:t>
      </w:r>
      <w:r w:rsidR="00016893">
        <w:t xml:space="preserve">can be </w:t>
      </w:r>
      <w:r w:rsidR="00FC687B">
        <w:t xml:space="preserve">rigorously </w:t>
      </w:r>
      <w:r w:rsidR="00016893">
        <w:t xml:space="preserve">tested </w:t>
      </w:r>
      <w:r w:rsidR="00FC687B">
        <w:t xml:space="preserve">and analyzed </w:t>
      </w:r>
      <w:r w:rsidR="003C7EB9">
        <w:t xml:space="preserve">with a high degree of confidence, </w:t>
      </w:r>
      <w:r w:rsidR="00016893">
        <w:t xml:space="preserve">as in </w:t>
      </w:r>
      <w:r w:rsidR="00675A5E">
        <w:t>Randomized Control T</w:t>
      </w:r>
      <w:r w:rsidR="00FF6576">
        <w:t xml:space="preserve">rial </w:t>
      </w:r>
      <w:r w:rsidR="004A7744">
        <w:t xml:space="preserve">(RCT) </w:t>
      </w:r>
      <w:r w:rsidR="00FF6576">
        <w:t xml:space="preserve">approaches, </w:t>
      </w:r>
      <w:r w:rsidR="009B5FBE">
        <w:t xml:space="preserve">the Pilot takes a more </w:t>
      </w:r>
      <w:r w:rsidR="00035751">
        <w:t>hybrid approach</w:t>
      </w:r>
      <w:r w:rsidR="00E0678C">
        <w:t xml:space="preserve">. It </w:t>
      </w:r>
      <w:r w:rsidR="00156BEC">
        <w:t xml:space="preserve">combines </w:t>
      </w:r>
      <w:r w:rsidR="00BA1210">
        <w:t xml:space="preserve">quantitative experimental </w:t>
      </w:r>
      <w:r w:rsidR="004A7744">
        <w:t xml:space="preserve">(RCT) </w:t>
      </w:r>
      <w:r w:rsidR="00BA1210">
        <w:t xml:space="preserve">and observational approaches </w:t>
      </w:r>
      <w:r w:rsidR="004A7744">
        <w:t xml:space="preserve">(Propensity Score Matching) </w:t>
      </w:r>
      <w:r w:rsidR="00ED2A3E">
        <w:t xml:space="preserve">to examine </w:t>
      </w:r>
      <w:r w:rsidR="00815423">
        <w:t xml:space="preserve">both </w:t>
      </w:r>
      <w:r w:rsidR="00ED2A3E">
        <w:t xml:space="preserve">specific </w:t>
      </w:r>
      <w:r w:rsidR="00824AC0">
        <w:t xml:space="preserve">project design choices and </w:t>
      </w:r>
      <w:r w:rsidR="00815423">
        <w:t xml:space="preserve">the overall project effect, </w:t>
      </w:r>
      <w:r w:rsidR="00F32571">
        <w:t xml:space="preserve">while </w:t>
      </w:r>
      <w:r w:rsidR="00815423">
        <w:t>cognizant</w:t>
      </w:r>
      <w:r w:rsidR="00986988">
        <w:t xml:space="preserve"> of the operational </w:t>
      </w:r>
      <w:r w:rsidR="00B9233C">
        <w:t xml:space="preserve">practice and </w:t>
      </w:r>
      <w:r w:rsidR="00986988">
        <w:t xml:space="preserve">imperative to </w:t>
      </w:r>
      <w:r w:rsidR="00F32571">
        <w:t xml:space="preserve">continuously </w:t>
      </w:r>
      <w:r w:rsidR="007D05AC">
        <w:t xml:space="preserve">learn and </w:t>
      </w:r>
      <w:r w:rsidR="00F32571">
        <w:t xml:space="preserve">adjust project design and implementation modalities </w:t>
      </w:r>
      <w:r w:rsidR="007D05AC">
        <w:t xml:space="preserve">during implementation </w:t>
      </w:r>
      <w:r w:rsidR="00B9233C">
        <w:t>to maxim</w:t>
      </w:r>
      <w:r w:rsidR="007D05AC">
        <w:t xml:space="preserve">ally achieve the desired outcomes. </w:t>
      </w:r>
      <w:r w:rsidR="00DB20F3">
        <w:t xml:space="preserve">Data informed qualitative </w:t>
      </w:r>
      <w:r w:rsidR="00DB20F3">
        <w:lastRenderedPageBreak/>
        <w:t xml:space="preserve">approaches drawing on the intimate knowledge of project implementation are further pursued to shed light on the many different design issues that </w:t>
      </w:r>
      <w:proofErr w:type="gramStart"/>
      <w:r w:rsidR="00442461">
        <w:t>have to</w:t>
      </w:r>
      <w:proofErr w:type="gramEnd"/>
      <w:r w:rsidR="00442461">
        <w:t xml:space="preserve"> </w:t>
      </w:r>
      <w:r w:rsidR="7D575CA0">
        <w:t xml:space="preserve">be </w:t>
      </w:r>
      <w:r w:rsidR="00442461">
        <w:t xml:space="preserve">made in supporting a value chain.  As such, what is evaluated is an adjustable </w:t>
      </w:r>
      <w:proofErr w:type="spellStart"/>
      <w:r w:rsidR="00442461">
        <w:t>iVCD</w:t>
      </w:r>
      <w:proofErr w:type="spellEnd"/>
      <w:r w:rsidR="00442461">
        <w:t xml:space="preserve"> approach with systematic data feedback loops, rather than the outcome of a particular </w:t>
      </w:r>
      <w:r w:rsidR="003E4695">
        <w:t xml:space="preserve">pre-defined </w:t>
      </w:r>
      <w:r w:rsidR="00442461">
        <w:t xml:space="preserve">intervention. </w:t>
      </w:r>
      <w:r w:rsidR="00D414D6">
        <w:t>It seeks to make learning more relevant and rapid, w</w:t>
      </w:r>
      <w:r w:rsidR="00324A1A">
        <w:t>hile maintaining rigor</w:t>
      </w:r>
      <w:r w:rsidR="00D414D6">
        <w:t xml:space="preserve">, </w:t>
      </w:r>
      <w:r w:rsidR="00324A1A">
        <w:t xml:space="preserve">which constitute the three </w:t>
      </w:r>
      <w:r w:rsidR="00C31674">
        <w:t xml:space="preserve">defining </w:t>
      </w:r>
      <w:r w:rsidR="092F6FC3">
        <w:t>R</w:t>
      </w:r>
      <w:r w:rsidR="00324A1A">
        <w:t xml:space="preserve">s </w:t>
      </w:r>
      <w:r w:rsidR="00D414D6">
        <w:t>of a</w:t>
      </w:r>
      <w:r w:rsidR="00C31674">
        <w:t>ction learning (relevant</w:t>
      </w:r>
      <w:r w:rsidR="00324A1A">
        <w:t xml:space="preserve">, </w:t>
      </w:r>
      <w:proofErr w:type="gramStart"/>
      <w:r w:rsidR="00324A1A">
        <w:t>rigor</w:t>
      </w:r>
      <w:r w:rsidR="379671AE">
        <w:t>ous</w:t>
      </w:r>
      <w:proofErr w:type="gramEnd"/>
      <w:r w:rsidR="00324A1A">
        <w:t xml:space="preserve"> and rapid.</w:t>
      </w:r>
      <w:r w:rsidR="00D414D6">
        <w:t xml:space="preserve"> </w:t>
      </w:r>
    </w:p>
    <w:p w14:paraId="54471493" w14:textId="77777777" w:rsidR="00442461" w:rsidRDefault="00442461" w:rsidP="00766455">
      <w:pPr>
        <w:autoSpaceDE w:val="0"/>
        <w:autoSpaceDN w:val="0"/>
        <w:adjustRightInd w:val="0"/>
      </w:pPr>
    </w:p>
    <w:p w14:paraId="353EC392" w14:textId="0BF8DA22" w:rsidR="00A06101" w:rsidRDefault="003E4695" w:rsidP="00766455">
      <w:pPr>
        <w:autoSpaceDE w:val="0"/>
        <w:autoSpaceDN w:val="0"/>
        <w:adjustRightInd w:val="0"/>
      </w:pPr>
      <w:r w:rsidRPr="2B26F905">
        <w:rPr>
          <w:b/>
          <w:bCs/>
        </w:rPr>
        <w:t xml:space="preserve">This </w:t>
      </w:r>
      <w:r w:rsidR="00397DAE" w:rsidRPr="2B26F905">
        <w:rPr>
          <w:b/>
          <w:bCs/>
        </w:rPr>
        <w:t xml:space="preserve">note synthesizes the findings from the Pilot experience </w:t>
      </w:r>
      <w:proofErr w:type="gramStart"/>
      <w:r w:rsidR="00397DAE" w:rsidRPr="2B26F905">
        <w:rPr>
          <w:b/>
          <w:bCs/>
        </w:rPr>
        <w:t>with regard to</w:t>
      </w:r>
      <w:proofErr w:type="gramEnd"/>
      <w:r w:rsidR="00397DAE" w:rsidRPr="2B26F905">
        <w:rPr>
          <w:b/>
          <w:bCs/>
        </w:rPr>
        <w:t xml:space="preserve"> these three overarching questions</w:t>
      </w:r>
      <w:r w:rsidR="00397DAE">
        <w:t xml:space="preserve"> – the potential of agricultural </w:t>
      </w:r>
      <w:proofErr w:type="spellStart"/>
      <w:r w:rsidR="00397DAE">
        <w:t>iVCD</w:t>
      </w:r>
      <w:proofErr w:type="spellEnd"/>
      <w:r w:rsidR="00397DAE">
        <w:t xml:space="preserve"> to link poorer, cash transfer beneficiary farmers to markets and broker economic inclusion; the potential and modalities of third-party mediated </w:t>
      </w:r>
      <w:proofErr w:type="spellStart"/>
      <w:r w:rsidR="00397DAE">
        <w:t>iVCD</w:t>
      </w:r>
      <w:proofErr w:type="spellEnd"/>
      <w:r w:rsidR="00397DAE">
        <w:t xml:space="preserve"> in a staple crop (rice) with emerging cash crop characteristics; </w:t>
      </w:r>
      <w:r w:rsidR="2BBC3FB2">
        <w:t xml:space="preserve">and </w:t>
      </w:r>
      <w:r w:rsidR="00397DAE">
        <w:t>the potential of action learning to inform agricultural project and policy design.</w:t>
      </w:r>
    </w:p>
    <w:p w14:paraId="491DD253" w14:textId="77777777" w:rsidR="00A06101" w:rsidRDefault="00A06101" w:rsidP="00766455">
      <w:pPr>
        <w:autoSpaceDE w:val="0"/>
        <w:autoSpaceDN w:val="0"/>
        <w:adjustRightInd w:val="0"/>
      </w:pPr>
    </w:p>
    <w:p w14:paraId="4FD86E5F" w14:textId="4A33CD0D" w:rsidR="0047747A" w:rsidRDefault="00FB4343" w:rsidP="00766455">
      <w:pPr>
        <w:autoSpaceDE w:val="0"/>
        <w:autoSpaceDN w:val="0"/>
        <w:adjustRightInd w:val="0"/>
      </w:pPr>
      <w:r w:rsidRPr="2B26F905">
        <w:rPr>
          <w:b/>
          <w:bCs/>
        </w:rPr>
        <w:t>The note proceeds as follows</w:t>
      </w:r>
      <w:r>
        <w:t xml:space="preserve">. </w:t>
      </w:r>
      <w:r w:rsidR="00F74B84">
        <w:t>Section 2</w:t>
      </w:r>
      <w:r>
        <w:t xml:space="preserve"> lays out the key contours of the Pilot</w:t>
      </w:r>
      <w:r w:rsidR="00263C24">
        <w:t>, including its data collection and analytical design</w:t>
      </w:r>
      <w:r w:rsidR="00F74B84">
        <w:t xml:space="preserve">. </w:t>
      </w:r>
      <w:r w:rsidR="22976FEE">
        <w:t>Sections</w:t>
      </w:r>
      <w:r w:rsidR="00F74B84">
        <w:t xml:space="preserve"> 3, 4 and 5 then discuss the</w:t>
      </w:r>
      <w:r w:rsidR="009C7753">
        <w:t xml:space="preserve"> Pilot</w:t>
      </w:r>
      <w:r w:rsidR="00F74B84">
        <w:t xml:space="preserve"> </w:t>
      </w:r>
      <w:r w:rsidR="00283C1F">
        <w:t xml:space="preserve">experience </w:t>
      </w:r>
      <w:r w:rsidR="00F74B84">
        <w:t xml:space="preserve">from the perspective of the three </w:t>
      </w:r>
      <w:r w:rsidR="001161E0">
        <w:t xml:space="preserve">participating </w:t>
      </w:r>
      <w:proofErr w:type="spellStart"/>
      <w:r w:rsidR="001161E0">
        <w:t>iVCD</w:t>
      </w:r>
      <w:proofErr w:type="spellEnd"/>
      <w:r w:rsidR="001161E0">
        <w:t xml:space="preserve"> </w:t>
      </w:r>
      <w:r w:rsidR="00F74B84">
        <w:t xml:space="preserve">stakeholders: the farmers, the </w:t>
      </w:r>
      <w:proofErr w:type="gramStart"/>
      <w:r w:rsidR="00F74B84">
        <w:t>mill</w:t>
      </w:r>
      <w:proofErr w:type="gramEnd"/>
      <w:r w:rsidR="00F74B84">
        <w:t xml:space="preserve"> and the financ</w:t>
      </w:r>
      <w:r w:rsidR="00C006A8">
        <w:t>ing institution respectively.</w:t>
      </w:r>
      <w:r w:rsidR="00F74B84">
        <w:t xml:space="preserve"> </w:t>
      </w:r>
      <w:r w:rsidR="00C006A8">
        <w:t xml:space="preserve"> </w:t>
      </w:r>
      <w:r w:rsidR="009C7753">
        <w:t xml:space="preserve">The sections each time </w:t>
      </w:r>
      <w:r w:rsidR="0057116C">
        <w:t xml:space="preserve">briefly </w:t>
      </w:r>
      <w:r w:rsidR="009C7753">
        <w:t>discuss the challenges faced by the respective stakeholder</w:t>
      </w:r>
      <w:r w:rsidR="0057116C">
        <w:t xml:space="preserve"> and how </w:t>
      </w:r>
      <w:r w:rsidR="009C7753">
        <w:t xml:space="preserve">the </w:t>
      </w:r>
      <w:r w:rsidR="00445D53">
        <w:t xml:space="preserve">Pilot’s design features </w:t>
      </w:r>
      <w:r w:rsidR="0057116C">
        <w:t>attempted to address these</w:t>
      </w:r>
      <w:r w:rsidR="009C7753">
        <w:t xml:space="preserve">, </w:t>
      </w:r>
      <w:r w:rsidR="002854AB">
        <w:t xml:space="preserve">the </w:t>
      </w:r>
      <w:r w:rsidR="00445D53">
        <w:t xml:space="preserve">Pilot’s experience in </w:t>
      </w:r>
      <w:r w:rsidR="00AC4BB4">
        <w:t xml:space="preserve">helping the stakeholders </w:t>
      </w:r>
      <w:r w:rsidR="00445D53">
        <w:t>overcom</w:t>
      </w:r>
      <w:r w:rsidR="00AC4BB4">
        <w:t>e</w:t>
      </w:r>
      <w:r w:rsidR="00445D53">
        <w:t xml:space="preserve"> </w:t>
      </w:r>
      <w:r w:rsidR="002854AB">
        <w:t>these challenges, and the key lessons learned</w:t>
      </w:r>
      <w:r w:rsidR="00AC4BB4">
        <w:t xml:space="preserve"> from the stakeholder’s perspectives</w:t>
      </w:r>
      <w:r w:rsidR="00445D53">
        <w:t xml:space="preserve">. The sections draw on </w:t>
      </w:r>
      <w:r w:rsidR="002854AB">
        <w:t xml:space="preserve">key informant consultations and quantitative analysis of the administrative and survey data collected. </w:t>
      </w:r>
      <w:r w:rsidR="00C006A8">
        <w:t>Section 6 re</w:t>
      </w:r>
      <w:r w:rsidR="004F1948">
        <w:t xml:space="preserve">flects on </w:t>
      </w:r>
      <w:r w:rsidR="00C006A8">
        <w:t xml:space="preserve">the </w:t>
      </w:r>
      <w:r w:rsidR="006F0D9B">
        <w:t xml:space="preserve">performance of </w:t>
      </w:r>
      <w:r w:rsidR="00041310">
        <w:t xml:space="preserve">the </w:t>
      </w:r>
      <w:r w:rsidR="00C006A8">
        <w:t xml:space="preserve">institutional and organizational arrangements that governed the </w:t>
      </w:r>
      <w:r w:rsidR="00041310">
        <w:t>interaction</w:t>
      </w:r>
      <w:r w:rsidR="78EBE944">
        <w:t>s</w:t>
      </w:r>
      <w:r w:rsidR="00041310">
        <w:t xml:space="preserve"> </w:t>
      </w:r>
      <w:r w:rsidR="63A6B220">
        <w:t>among</w:t>
      </w:r>
      <w:r w:rsidR="00041310">
        <w:t xml:space="preserve"> the stakeholders. Section 7 </w:t>
      </w:r>
      <w:r w:rsidR="0020345D">
        <w:t>concludes, pulling together the</w:t>
      </w:r>
      <w:r w:rsidR="00497BB7">
        <w:t xml:space="preserve"> key lessons of the Pilot</w:t>
      </w:r>
      <w:r w:rsidR="0020345D">
        <w:t xml:space="preserve"> with an eye on sustainability and scaling</w:t>
      </w:r>
      <w:r w:rsidR="004F1948">
        <w:t xml:space="preserve"> of third party mediated </w:t>
      </w:r>
      <w:proofErr w:type="spellStart"/>
      <w:r w:rsidR="004F1948">
        <w:t>iVCD</w:t>
      </w:r>
      <w:proofErr w:type="spellEnd"/>
      <w:r w:rsidR="003C232C">
        <w:t xml:space="preserve"> for rice and other crops, in West Africa and beyond</w:t>
      </w:r>
      <w:r w:rsidR="0020345D">
        <w:t>.</w:t>
      </w:r>
      <w:r w:rsidR="00C006A8">
        <w:t xml:space="preserve"> </w:t>
      </w:r>
    </w:p>
    <w:p w14:paraId="39EC4BDF" w14:textId="77777777" w:rsidR="00766455" w:rsidRDefault="00766455" w:rsidP="00766455">
      <w:pPr>
        <w:rPr>
          <w:b/>
          <w:bCs/>
        </w:rPr>
      </w:pPr>
      <w:r w:rsidRPr="11AC2436">
        <w:rPr>
          <w:b/>
          <w:bCs/>
        </w:rPr>
        <w:br w:type="page"/>
      </w:r>
    </w:p>
    <w:p w14:paraId="39276EA6" w14:textId="77777777" w:rsidR="00766455" w:rsidRDefault="00766455" w:rsidP="00766455">
      <w:pPr>
        <w:rPr>
          <w:b/>
          <w:bCs/>
        </w:rPr>
      </w:pPr>
    </w:p>
    <w:p w14:paraId="305A52BC" w14:textId="616E657A" w:rsidR="00200930" w:rsidRDefault="00096CE0" w:rsidP="00CA5D17">
      <w:pPr>
        <w:pStyle w:val="Heading1"/>
      </w:pPr>
      <w:bookmarkStart w:id="5" w:name="_Toc152263606"/>
      <w:r>
        <w:t xml:space="preserve">Key </w:t>
      </w:r>
      <w:r w:rsidR="001336A0">
        <w:t>c</w:t>
      </w:r>
      <w:r>
        <w:t>ontours of the Pilot</w:t>
      </w:r>
      <w:bookmarkEnd w:id="5"/>
    </w:p>
    <w:p w14:paraId="5526BCC3" w14:textId="77777777" w:rsidR="00E62568" w:rsidRDefault="00E62568"/>
    <w:p w14:paraId="39D73D01" w14:textId="4B2F93F3" w:rsidR="00224E17" w:rsidRDefault="00224E17" w:rsidP="00224E17">
      <w:pPr>
        <w:rPr>
          <w:rFonts w:eastAsia="Calibri"/>
        </w:rPr>
      </w:pPr>
      <w:r w:rsidRPr="00FE04BA">
        <w:rPr>
          <w:rFonts w:eastAsia="Calibri"/>
          <w:b/>
          <w:bCs/>
        </w:rPr>
        <w:t>For value chain stakeholders to organize cooperation around shared objectives, four building blocks need to be put in place.</w:t>
      </w:r>
      <w:r w:rsidRPr="00FE04BA">
        <w:rPr>
          <w:rFonts w:eastAsia="Calibri"/>
        </w:rPr>
        <w:t xml:space="preserve"> First is the identification of the shared objectives themselves and the incentives motivating each of the stakeholders in pursuing these objectives.  Second is the articulation of the shared responsibilities sufficient for each partner to understand the actions that they must undertake.  Third</w:t>
      </w:r>
      <w:r w:rsidRPr="2B26F905">
        <w:rPr>
          <w:rFonts w:eastAsia="Calibri"/>
        </w:rPr>
        <w:t xml:space="preserve"> is to put in place an agreement on a plan of </w:t>
      </w:r>
      <w:r w:rsidR="749AC9AD" w:rsidRPr="2B26F905">
        <w:rPr>
          <w:rFonts w:eastAsia="Calibri"/>
        </w:rPr>
        <w:t>action</w:t>
      </w:r>
      <w:r w:rsidRPr="2B26F905">
        <w:rPr>
          <w:rFonts w:eastAsia="Calibri"/>
        </w:rPr>
        <w:t xml:space="preserve"> that is practical, affordable, and trackable.  Fourth is to establish the means to monitor actions and progress, to inform accountability for each partner, and to inform periodic reviews of progress, adjustments, and recommitments to the shared objectives</w:t>
      </w:r>
      <w:r w:rsidR="00753176" w:rsidRPr="2B26F905">
        <w:rPr>
          <w:rFonts w:eastAsia="Calibri"/>
        </w:rPr>
        <w:t xml:space="preserve"> (Barrett et al. 2022)</w:t>
      </w:r>
      <w:r w:rsidRPr="2B26F905">
        <w:rPr>
          <w:rFonts w:eastAsia="Calibri"/>
        </w:rPr>
        <w:t>.</w:t>
      </w:r>
    </w:p>
    <w:p w14:paraId="78D011BD" w14:textId="77777777" w:rsidR="00224E17" w:rsidRDefault="00224E17" w:rsidP="002E290E">
      <w:pPr>
        <w:rPr>
          <w:i/>
          <w:iCs/>
        </w:rPr>
      </w:pPr>
    </w:p>
    <w:p w14:paraId="31CB6DC7" w14:textId="453C58FD" w:rsidR="009D67C2" w:rsidRPr="00A37D33" w:rsidRDefault="009D12AA" w:rsidP="00AF0209">
      <w:r>
        <w:rPr>
          <w:b/>
          <w:bCs/>
        </w:rPr>
        <w:t>T</w:t>
      </w:r>
      <w:r w:rsidR="0030742E">
        <w:rPr>
          <w:b/>
          <w:bCs/>
        </w:rPr>
        <w:t>he belief that quality r</w:t>
      </w:r>
      <w:r w:rsidR="00B01E5C">
        <w:rPr>
          <w:b/>
          <w:bCs/>
        </w:rPr>
        <w:t xml:space="preserve">ice </w:t>
      </w:r>
      <w:r w:rsidR="0030742E">
        <w:rPr>
          <w:b/>
          <w:bCs/>
        </w:rPr>
        <w:t xml:space="preserve">for </w:t>
      </w:r>
      <w:r w:rsidR="00F44810">
        <w:rPr>
          <w:b/>
          <w:bCs/>
        </w:rPr>
        <w:t xml:space="preserve">urban rice markets can be competitively produced </w:t>
      </w:r>
      <w:r w:rsidR="00D87B0A">
        <w:rPr>
          <w:b/>
          <w:bCs/>
        </w:rPr>
        <w:t>in C</w:t>
      </w:r>
      <w:r w:rsidR="00960266" w:rsidRPr="00960266">
        <w:rPr>
          <w:b/>
          <w:bCs/>
        </w:rPr>
        <w:t>ô</w:t>
      </w:r>
      <w:r w:rsidR="00D87B0A">
        <w:rPr>
          <w:b/>
          <w:bCs/>
        </w:rPr>
        <w:t>te d’Ivoire’s</w:t>
      </w:r>
      <w:r w:rsidR="007370BF">
        <w:rPr>
          <w:b/>
          <w:bCs/>
        </w:rPr>
        <w:t xml:space="preserve"> is widely shared</w:t>
      </w:r>
      <w:r w:rsidR="00F44810">
        <w:rPr>
          <w:b/>
          <w:bCs/>
        </w:rPr>
        <w:t xml:space="preserve">. </w:t>
      </w:r>
      <w:r w:rsidR="00C414E2" w:rsidRPr="00C6768A">
        <w:rPr>
          <w:b/>
          <w:bCs/>
        </w:rPr>
        <w:t xml:space="preserve"> </w:t>
      </w:r>
      <w:r w:rsidR="00145B79" w:rsidRPr="00C6768A">
        <w:t xml:space="preserve">The </w:t>
      </w:r>
      <w:r w:rsidR="00407EC0" w:rsidRPr="00C6768A">
        <w:t>Pilot buil</w:t>
      </w:r>
      <w:r w:rsidR="00957CB3">
        <w:t>t</w:t>
      </w:r>
      <w:r w:rsidR="00407EC0" w:rsidRPr="00C6768A">
        <w:t xml:space="preserve"> on the shared observation among rice supply chain stakeholders </w:t>
      </w:r>
      <w:r w:rsidR="00064D9C" w:rsidRPr="00C6768A">
        <w:t>(farmers,</w:t>
      </w:r>
      <w:r w:rsidR="00877640" w:rsidRPr="00C6768A">
        <w:t xml:space="preserve"> input providers,</w:t>
      </w:r>
      <w:r w:rsidR="00064D9C" w:rsidRPr="00C6768A">
        <w:t xml:space="preserve"> millers, buyers, banks) </w:t>
      </w:r>
      <w:r w:rsidR="00F9662E" w:rsidRPr="00C6768A">
        <w:t xml:space="preserve">and policy makers </w:t>
      </w:r>
      <w:r w:rsidR="00407EC0" w:rsidRPr="00C6768A">
        <w:t>in Côte d’Ivoire</w:t>
      </w:r>
      <w:r w:rsidR="005269F6" w:rsidRPr="00C6768A">
        <w:t xml:space="preserve">, </w:t>
      </w:r>
      <w:r w:rsidR="00A55026" w:rsidRPr="00C6768A">
        <w:t>and West Africa more broadly</w:t>
      </w:r>
      <w:r w:rsidR="005269F6" w:rsidRPr="00C6768A">
        <w:t xml:space="preserve">, that </w:t>
      </w:r>
      <w:r w:rsidR="009D18E2" w:rsidRPr="00C6768A">
        <w:t xml:space="preserve">the demand for </w:t>
      </w:r>
      <w:r w:rsidR="00BE462E" w:rsidRPr="00C6768A">
        <w:t xml:space="preserve">higher value </w:t>
      </w:r>
      <w:r w:rsidR="009D18E2" w:rsidRPr="00C6768A">
        <w:t>quality rice exists</w:t>
      </w:r>
      <w:r w:rsidR="000C2126" w:rsidRPr="00C6768A">
        <w:t xml:space="preserve"> </w:t>
      </w:r>
      <w:r w:rsidR="00BE462E" w:rsidRPr="00C6768A">
        <w:t xml:space="preserve">locally, especially among the urban </w:t>
      </w:r>
      <w:r w:rsidR="2ACEE889" w:rsidRPr="00C6768A">
        <w:t>populations</w:t>
      </w:r>
      <w:r w:rsidR="00160F3A">
        <w:t>,</w:t>
      </w:r>
      <w:r w:rsidR="00BE462E" w:rsidRPr="00C6768A">
        <w:t xml:space="preserve"> </w:t>
      </w:r>
      <w:r w:rsidR="000C2126" w:rsidRPr="00C6768A">
        <w:t xml:space="preserve">and </w:t>
      </w:r>
      <w:r w:rsidR="002B503F" w:rsidRPr="00C6768A">
        <w:t xml:space="preserve">that quality rice could be </w:t>
      </w:r>
      <w:r w:rsidR="00E024C5" w:rsidRPr="00C6768A">
        <w:t xml:space="preserve">competitively </w:t>
      </w:r>
      <w:r w:rsidR="002B503F" w:rsidRPr="00C6768A">
        <w:t>produced locally</w:t>
      </w:r>
      <w:r w:rsidR="00C428E6" w:rsidRPr="00C6768A">
        <w:t xml:space="preserve"> and </w:t>
      </w:r>
      <w:r w:rsidR="002B503F" w:rsidRPr="00C6768A">
        <w:t>at scale</w:t>
      </w:r>
      <w:r w:rsidR="002F71CB">
        <w:t>, provided better coordination and investment along the chain.</w:t>
      </w:r>
      <w:r w:rsidR="002F71CB">
        <w:rPr>
          <w:rStyle w:val="FootnoteReference"/>
        </w:rPr>
        <w:footnoteReference w:id="31"/>
      </w:r>
      <w:r w:rsidR="00F47C50" w:rsidRPr="00C6768A">
        <w:t xml:space="preserve"> </w:t>
      </w:r>
      <w:r w:rsidR="00C65D44">
        <w:t xml:space="preserve">With this in mind, the government of </w:t>
      </w:r>
      <w:r w:rsidR="00C65D44" w:rsidRPr="00C6768A">
        <w:t>Côte d’Ivoire</w:t>
      </w:r>
      <w:r w:rsidR="00C65D44">
        <w:t xml:space="preserve"> had </w:t>
      </w:r>
      <w:r w:rsidR="006F0B86">
        <w:t xml:space="preserve">been investing substantially </w:t>
      </w:r>
      <w:r w:rsidR="00C65D44">
        <w:t xml:space="preserve">in </w:t>
      </w:r>
      <w:r w:rsidR="00A61206">
        <w:t xml:space="preserve">improved seed production, </w:t>
      </w:r>
      <w:r w:rsidR="006F0B86">
        <w:t xml:space="preserve">to make </w:t>
      </w:r>
      <w:r w:rsidR="00CA27DD">
        <w:t xml:space="preserve">the </w:t>
      </w:r>
      <w:r w:rsidR="006F0B86">
        <w:t xml:space="preserve">improved rice varieties </w:t>
      </w:r>
      <w:r w:rsidR="00CA27DD">
        <w:t xml:space="preserve">favored by the urban populations </w:t>
      </w:r>
      <w:r w:rsidR="006F0B86">
        <w:t xml:space="preserve">more readily and widely available, </w:t>
      </w:r>
      <w:r w:rsidR="00553D9C">
        <w:t>which posed less of a challenge by the time of the Pilot</w:t>
      </w:r>
      <w:r w:rsidR="00CA27DD">
        <w:t xml:space="preserve">. They had also invested substantially in enhancing </w:t>
      </w:r>
      <w:r w:rsidR="009400FB">
        <w:t>the milling capacity of medium sized mills</w:t>
      </w:r>
      <w:r w:rsidR="00553D9C">
        <w:t>.</w:t>
      </w:r>
      <w:r w:rsidR="00A37D33" w:rsidRPr="00A61206">
        <w:t xml:space="preserve"> </w:t>
      </w:r>
    </w:p>
    <w:p w14:paraId="25D84401" w14:textId="77777777" w:rsidR="009D67C2" w:rsidRDefault="009D67C2" w:rsidP="00AF0209"/>
    <w:p w14:paraId="060551F2" w14:textId="2F49D3BE" w:rsidR="001B6B01" w:rsidRDefault="00BE462E" w:rsidP="00F90FEE">
      <w:r w:rsidRPr="00C6768A">
        <w:rPr>
          <w:b/>
          <w:bCs/>
        </w:rPr>
        <w:t xml:space="preserve">Yet, </w:t>
      </w:r>
      <w:r w:rsidR="00C428E6" w:rsidRPr="00C6768A">
        <w:rPr>
          <w:b/>
          <w:bCs/>
        </w:rPr>
        <w:t xml:space="preserve">players in the rice </w:t>
      </w:r>
      <w:r w:rsidR="006030A4" w:rsidRPr="00C6768A">
        <w:rPr>
          <w:b/>
          <w:bCs/>
        </w:rPr>
        <w:t xml:space="preserve">chain </w:t>
      </w:r>
      <w:r w:rsidR="00C428E6" w:rsidRPr="00C6768A">
        <w:rPr>
          <w:b/>
          <w:bCs/>
        </w:rPr>
        <w:t>are</w:t>
      </w:r>
      <w:r w:rsidR="00501CB5">
        <w:rPr>
          <w:b/>
          <w:bCs/>
        </w:rPr>
        <w:t xml:space="preserve"> </w:t>
      </w:r>
      <w:r w:rsidR="006030A4" w:rsidRPr="00C6768A">
        <w:rPr>
          <w:b/>
          <w:bCs/>
        </w:rPr>
        <w:t>insufficiently coordinated</w:t>
      </w:r>
      <w:r w:rsidR="0038371C" w:rsidRPr="00C6768A">
        <w:rPr>
          <w:b/>
          <w:bCs/>
        </w:rPr>
        <w:t xml:space="preserve"> and </w:t>
      </w:r>
      <w:r w:rsidR="006030A4" w:rsidRPr="00C6768A">
        <w:rPr>
          <w:b/>
          <w:bCs/>
        </w:rPr>
        <w:t>capitalized</w:t>
      </w:r>
      <w:r w:rsidR="00D770D6" w:rsidRPr="00C6768A">
        <w:rPr>
          <w:b/>
          <w:bCs/>
        </w:rPr>
        <w:t xml:space="preserve"> </w:t>
      </w:r>
      <w:r w:rsidR="006030A4" w:rsidRPr="00C6768A">
        <w:t xml:space="preserve">to </w:t>
      </w:r>
      <w:r w:rsidR="000C2126" w:rsidRPr="00C6768A">
        <w:t>pull t</w:t>
      </w:r>
      <w:r w:rsidR="00D770D6" w:rsidRPr="00C6768A">
        <w:t xml:space="preserve">he chain </w:t>
      </w:r>
      <w:r w:rsidR="0038371C" w:rsidRPr="00C6768A">
        <w:t xml:space="preserve">and </w:t>
      </w:r>
      <w:r w:rsidR="006030A4" w:rsidRPr="00C6768A">
        <w:t xml:space="preserve">bridge </w:t>
      </w:r>
      <w:r w:rsidR="00D90BB2" w:rsidRPr="00C6768A">
        <w:t xml:space="preserve">the time </w:t>
      </w:r>
      <w:r w:rsidR="005013AA">
        <w:t>lapse</w:t>
      </w:r>
      <w:r w:rsidR="004F579C">
        <w:t xml:space="preserve"> </w:t>
      </w:r>
      <w:r w:rsidR="00F50B04">
        <w:t>between the upfront investment a</w:t>
      </w:r>
      <w:r w:rsidR="004F579C">
        <w:t xml:space="preserve">nd payment </w:t>
      </w:r>
      <w:r w:rsidR="00362591">
        <w:t>which occur</w:t>
      </w:r>
      <w:r w:rsidR="005013AA">
        <w:t>s</w:t>
      </w:r>
      <w:r w:rsidR="00362591">
        <w:t xml:space="preserve"> </w:t>
      </w:r>
      <w:r w:rsidR="004F579C">
        <w:t>at each node in the chain.</w:t>
      </w:r>
      <w:r w:rsidR="00362591">
        <w:rPr>
          <w:rStyle w:val="FootnoteReference"/>
        </w:rPr>
        <w:footnoteReference w:id="32"/>
      </w:r>
      <w:r w:rsidR="008E7FE6" w:rsidRPr="00C6768A">
        <w:t xml:space="preserve"> </w:t>
      </w:r>
      <w:r w:rsidR="00B6475B" w:rsidRPr="00C6768A">
        <w:t xml:space="preserve">As a result, </w:t>
      </w:r>
      <w:r w:rsidR="00D6394E">
        <w:t>the transaction cost</w:t>
      </w:r>
      <w:r w:rsidR="003D180B">
        <w:t>s</w:t>
      </w:r>
      <w:r w:rsidR="00D6394E">
        <w:t xml:space="preserve"> among </w:t>
      </w:r>
      <w:r w:rsidR="003D180B">
        <w:t xml:space="preserve">the </w:t>
      </w:r>
      <w:r w:rsidR="00D6394E">
        <w:t xml:space="preserve">stakeholders </w:t>
      </w:r>
      <w:r w:rsidR="003D180B">
        <w:t xml:space="preserve">remain </w:t>
      </w:r>
      <w:r w:rsidR="00D6394E">
        <w:t>high</w:t>
      </w:r>
      <w:r w:rsidR="003D180B">
        <w:t xml:space="preserve"> and the chain undercapitalized,</w:t>
      </w:r>
      <w:r w:rsidR="765C21AC">
        <w:t xml:space="preserve"> </w:t>
      </w:r>
      <w:r w:rsidR="003D180B">
        <w:t>with ma</w:t>
      </w:r>
      <w:r w:rsidR="00D1134B" w:rsidRPr="00C6768A">
        <w:t xml:space="preserve">ny </w:t>
      </w:r>
      <w:r w:rsidR="00AA3F4A" w:rsidRPr="00C6768A">
        <w:t>farmers stuck in low productive</w:t>
      </w:r>
      <w:r w:rsidR="00C74336" w:rsidRPr="00C6768A">
        <w:t>, low quality</w:t>
      </w:r>
      <w:r w:rsidR="00AA3F4A" w:rsidRPr="00C6768A">
        <w:t xml:space="preserve"> subsistence</w:t>
      </w:r>
      <w:r w:rsidR="63908142" w:rsidRPr="00C6768A">
        <w:t xml:space="preserve"> rice</w:t>
      </w:r>
      <w:r w:rsidR="00AA3F4A" w:rsidRPr="00C6768A">
        <w:t xml:space="preserve"> production, mills struggling to </w:t>
      </w:r>
      <w:r w:rsidR="00C74336" w:rsidRPr="00C6768A">
        <w:t xml:space="preserve">raise working capital to </w:t>
      </w:r>
      <w:r w:rsidR="0002792A" w:rsidRPr="00C6768A">
        <w:t xml:space="preserve">run their mills at </w:t>
      </w:r>
      <w:r w:rsidR="00F058DA">
        <w:t xml:space="preserve">profitable </w:t>
      </w:r>
      <w:r w:rsidR="0002792A" w:rsidRPr="00C6768A">
        <w:t>capacity</w:t>
      </w:r>
      <w:r w:rsidR="00D57D78" w:rsidRPr="00C6768A">
        <w:t xml:space="preserve">, </w:t>
      </w:r>
      <w:r w:rsidR="00D6394E">
        <w:t xml:space="preserve">traders </w:t>
      </w:r>
      <w:r w:rsidR="00D57D78" w:rsidRPr="00C6768A">
        <w:t>roaming the</w:t>
      </w:r>
      <w:r w:rsidR="0002792A" w:rsidRPr="00C6768A">
        <w:t xml:space="preserve"> </w:t>
      </w:r>
      <w:r w:rsidR="00645BFC">
        <w:t xml:space="preserve">countryside </w:t>
      </w:r>
      <w:r w:rsidR="00FB4C21">
        <w:t>in search for quality rice</w:t>
      </w:r>
      <w:r w:rsidR="00D6394E">
        <w:t xml:space="preserve"> for wholesalers and urban retailers</w:t>
      </w:r>
      <w:r w:rsidR="00FB4C21">
        <w:t xml:space="preserve">, </w:t>
      </w:r>
      <w:r w:rsidR="00CC35F1">
        <w:t>financial institutions re</w:t>
      </w:r>
      <w:r w:rsidR="00606A28">
        <w:t xml:space="preserve">maining on the sidelines, </w:t>
      </w:r>
      <w:r w:rsidR="0002792A" w:rsidRPr="00C6768A">
        <w:t>and urban consumers turning to imports</w:t>
      </w:r>
      <w:r w:rsidR="00FB4C21">
        <w:t xml:space="preserve"> to meet their needs, despite their taste preference for local rice varieties</w:t>
      </w:r>
      <w:r w:rsidR="00476089">
        <w:t xml:space="preserve"> and willingness to pay a pr</w:t>
      </w:r>
      <w:r w:rsidR="00A177A5">
        <w:t>emium for it</w:t>
      </w:r>
      <w:r w:rsidR="00FB4C21">
        <w:t>.</w:t>
      </w:r>
      <w:r w:rsidR="00156B95">
        <w:rPr>
          <w:rStyle w:val="FootnoteReference"/>
        </w:rPr>
        <w:footnoteReference w:id="33"/>
      </w:r>
      <w:r w:rsidR="00002C29">
        <w:rPr>
          <w:vertAlign w:val="subscript"/>
        </w:rPr>
        <w:t xml:space="preserve"> </w:t>
      </w:r>
      <w:r w:rsidR="00DD2539" w:rsidRPr="00002C29">
        <w:t xml:space="preserve">In </w:t>
      </w:r>
      <w:r w:rsidR="00DD2539">
        <w:t xml:space="preserve">response, the government of </w:t>
      </w:r>
      <w:r w:rsidR="00DD2539" w:rsidRPr="00C6768A">
        <w:t>Côte d’Ivoire</w:t>
      </w:r>
      <w:r w:rsidR="00DD2539">
        <w:t xml:space="preserve"> had developed a strategy dividing up the country into 10 rice growing zones, each of them to be pulled by large private sector operators and built around 30 large mills (with a capacity of 5 </w:t>
      </w:r>
      <w:proofErr w:type="spellStart"/>
      <w:r w:rsidR="00DD2539">
        <w:t>tonnes</w:t>
      </w:r>
      <w:proofErr w:type="spellEnd"/>
      <w:r w:rsidR="00DD2539">
        <w:t xml:space="preserve"> per hour or more). By the </w:t>
      </w:r>
      <w:r w:rsidR="00DD2539" w:rsidRPr="00805579">
        <w:t>start of the pilot, implementation of this new strategy had only just started.</w:t>
      </w:r>
      <w:r w:rsidR="00F90FEE" w:rsidRPr="00805579">
        <w:t xml:space="preserve"> Similarly, e</w:t>
      </w:r>
      <w:r w:rsidR="0064130A" w:rsidRPr="00805579">
        <w:t xml:space="preserve">fforts to create a rice value chain </w:t>
      </w:r>
      <w:r w:rsidR="008C7932" w:rsidRPr="00805579">
        <w:t xml:space="preserve">association </w:t>
      </w:r>
      <w:r w:rsidR="00805579" w:rsidRPr="00805579">
        <w:t>(</w:t>
      </w:r>
      <w:proofErr w:type="spellStart"/>
      <w:r w:rsidR="00805579" w:rsidRPr="00805579">
        <w:t>O</w:t>
      </w:r>
      <w:r w:rsidR="00805579" w:rsidRPr="00805579">
        <w:rPr>
          <w:i/>
          <w:iCs/>
        </w:rPr>
        <w:t>rganisation</w:t>
      </w:r>
      <w:proofErr w:type="spellEnd"/>
      <w:r w:rsidR="00805579" w:rsidRPr="00805579">
        <w:rPr>
          <w:i/>
          <w:iCs/>
        </w:rPr>
        <w:t xml:space="preserve"> </w:t>
      </w:r>
      <w:proofErr w:type="spellStart"/>
      <w:r w:rsidR="00805579" w:rsidRPr="00805579">
        <w:rPr>
          <w:i/>
          <w:iCs/>
        </w:rPr>
        <w:t>Interprofessionelle</w:t>
      </w:r>
      <w:proofErr w:type="spellEnd"/>
      <w:r w:rsidR="00805579" w:rsidRPr="00805579">
        <w:rPr>
          <w:i/>
          <w:iCs/>
        </w:rPr>
        <w:t xml:space="preserve"> </w:t>
      </w:r>
      <w:proofErr w:type="spellStart"/>
      <w:r w:rsidR="00805579" w:rsidRPr="00805579">
        <w:rPr>
          <w:i/>
          <w:iCs/>
        </w:rPr>
        <w:t>Riz</w:t>
      </w:r>
      <w:proofErr w:type="spellEnd"/>
      <w:r w:rsidR="00805579" w:rsidRPr="00805579">
        <w:t xml:space="preserve"> or OIA-</w:t>
      </w:r>
      <w:proofErr w:type="spellStart"/>
      <w:r w:rsidR="00805579" w:rsidRPr="00805579">
        <w:t>Riz</w:t>
      </w:r>
      <w:proofErr w:type="spellEnd"/>
      <w:r w:rsidR="00805579" w:rsidRPr="00805579">
        <w:t xml:space="preserve">).  </w:t>
      </w:r>
      <w:r w:rsidR="008C7932" w:rsidRPr="00805579">
        <w:t>were incipient.</w:t>
      </w:r>
    </w:p>
    <w:p w14:paraId="673810E6" w14:textId="77777777" w:rsidR="00FB4C21" w:rsidRPr="00C6768A" w:rsidRDefault="00FB4C21" w:rsidP="00AF0209"/>
    <w:p w14:paraId="4C97F649" w14:textId="49EA3D62" w:rsidR="000E3416" w:rsidRDefault="00EE50D0" w:rsidP="000A32DD">
      <w:r w:rsidRPr="2B26F905">
        <w:rPr>
          <w:b/>
          <w:bCs/>
        </w:rPr>
        <w:t>The c</w:t>
      </w:r>
      <w:r w:rsidR="00CA5231" w:rsidRPr="2B26F905">
        <w:rPr>
          <w:b/>
          <w:bCs/>
        </w:rPr>
        <w:t>ontracting arrangements in t</w:t>
      </w:r>
      <w:r w:rsidR="009B3FAF" w:rsidRPr="2B26F905">
        <w:rPr>
          <w:b/>
          <w:bCs/>
        </w:rPr>
        <w:t xml:space="preserve">he rice </w:t>
      </w:r>
      <w:proofErr w:type="spellStart"/>
      <w:r w:rsidR="009B3FAF" w:rsidRPr="2B26F905">
        <w:rPr>
          <w:b/>
          <w:bCs/>
        </w:rPr>
        <w:t>iVCD</w:t>
      </w:r>
      <w:proofErr w:type="spellEnd"/>
      <w:r w:rsidR="009B3FAF" w:rsidRPr="2B26F905">
        <w:rPr>
          <w:b/>
          <w:bCs/>
        </w:rPr>
        <w:t xml:space="preserve"> Pilot </w:t>
      </w:r>
      <w:r w:rsidRPr="2B26F905">
        <w:rPr>
          <w:b/>
          <w:bCs/>
        </w:rPr>
        <w:t xml:space="preserve">in Côte d’Ivoire </w:t>
      </w:r>
      <w:r w:rsidR="00C51717" w:rsidRPr="2B26F905">
        <w:rPr>
          <w:b/>
          <w:bCs/>
        </w:rPr>
        <w:t>w</w:t>
      </w:r>
      <w:r w:rsidR="00CA5231" w:rsidRPr="2B26F905">
        <w:rPr>
          <w:b/>
          <w:bCs/>
        </w:rPr>
        <w:t xml:space="preserve">ere </w:t>
      </w:r>
      <w:r w:rsidR="00C51717" w:rsidRPr="2B26F905">
        <w:rPr>
          <w:b/>
          <w:bCs/>
        </w:rPr>
        <w:t xml:space="preserve">set up </w:t>
      </w:r>
      <w:proofErr w:type="gramStart"/>
      <w:r w:rsidR="157C93B7" w:rsidRPr="2B26F905">
        <w:rPr>
          <w:b/>
          <w:bCs/>
        </w:rPr>
        <w:t>in light of</w:t>
      </w:r>
      <w:proofErr w:type="gramEnd"/>
      <w:r w:rsidR="157C93B7" w:rsidRPr="2B26F905">
        <w:rPr>
          <w:b/>
          <w:bCs/>
        </w:rPr>
        <w:t xml:space="preserve"> this</w:t>
      </w:r>
      <w:r w:rsidR="00C51717" w:rsidRPr="2B26F905">
        <w:rPr>
          <w:b/>
          <w:bCs/>
        </w:rPr>
        <w:t xml:space="preserve"> </w:t>
      </w:r>
      <w:r w:rsidR="00CA5231" w:rsidRPr="2B26F905">
        <w:rPr>
          <w:b/>
          <w:bCs/>
        </w:rPr>
        <w:t xml:space="preserve">background, with the additional objective </w:t>
      </w:r>
      <w:r w:rsidR="042CBBAF" w:rsidRPr="2B26F905">
        <w:rPr>
          <w:b/>
          <w:bCs/>
        </w:rPr>
        <w:t>of including</w:t>
      </w:r>
      <w:r w:rsidR="00CA5231" w:rsidRPr="2B26F905">
        <w:rPr>
          <w:b/>
          <w:bCs/>
        </w:rPr>
        <w:t xml:space="preserve"> </w:t>
      </w:r>
      <w:r w:rsidR="009B3FAF" w:rsidRPr="2B26F905">
        <w:rPr>
          <w:b/>
          <w:bCs/>
        </w:rPr>
        <w:t xml:space="preserve">cash transfer beneficiaries. </w:t>
      </w:r>
      <w:r w:rsidR="00BD41C4" w:rsidRPr="00BD41C4">
        <w:t>As highlighted, i</w:t>
      </w:r>
      <w:r w:rsidR="000A32DD" w:rsidRPr="00BD41C4">
        <w:t xml:space="preserve">n the years prior to the Pilot, much </w:t>
      </w:r>
      <w:r w:rsidR="00180560" w:rsidRPr="00BD41C4">
        <w:t xml:space="preserve">policy </w:t>
      </w:r>
      <w:r w:rsidR="000A32DD" w:rsidRPr="00BD41C4">
        <w:t>attention had already g</w:t>
      </w:r>
      <w:r w:rsidR="000A32DD">
        <w:t xml:space="preserve">one to expanding </w:t>
      </w:r>
      <w:r w:rsidR="00180560">
        <w:t xml:space="preserve">the availability of </w:t>
      </w:r>
      <w:r w:rsidR="00146B93">
        <w:t xml:space="preserve">quality </w:t>
      </w:r>
      <w:r w:rsidR="000A32DD">
        <w:t xml:space="preserve">seed </w:t>
      </w:r>
      <w:r w:rsidR="007E1319">
        <w:t xml:space="preserve">and </w:t>
      </w:r>
      <w:r w:rsidR="00180560">
        <w:t xml:space="preserve">upgrading the </w:t>
      </w:r>
      <w:r w:rsidR="00146B93">
        <w:t xml:space="preserve">equipment of the </w:t>
      </w:r>
      <w:r w:rsidR="009E074F">
        <w:t xml:space="preserve">medium sized </w:t>
      </w:r>
      <w:r w:rsidR="00146B93">
        <w:t xml:space="preserve">mills, </w:t>
      </w:r>
      <w:r w:rsidR="000A32DD">
        <w:t xml:space="preserve">while </w:t>
      </w:r>
      <w:r w:rsidR="00BC2B38">
        <w:t xml:space="preserve">the </w:t>
      </w:r>
      <w:r w:rsidR="007E1319">
        <w:t xml:space="preserve">division of the country in </w:t>
      </w:r>
      <w:r w:rsidR="00282994">
        <w:t xml:space="preserve">different geographic rice areas organized </w:t>
      </w:r>
      <w:r w:rsidR="005C66A6">
        <w:t xml:space="preserve">around large milling factories </w:t>
      </w:r>
      <w:r w:rsidR="005E393F">
        <w:t xml:space="preserve">and the identification of </w:t>
      </w:r>
      <w:r w:rsidR="000A32DD">
        <w:t xml:space="preserve">large lead firms </w:t>
      </w:r>
      <w:r w:rsidR="00BC2B38">
        <w:t>to overcome the financing constraints</w:t>
      </w:r>
      <w:r w:rsidR="005E393F">
        <w:t xml:space="preserve"> </w:t>
      </w:r>
      <w:r w:rsidR="003A08C4">
        <w:t xml:space="preserve">and pull the chain </w:t>
      </w:r>
      <w:r w:rsidR="0040073B">
        <w:t xml:space="preserve">in these </w:t>
      </w:r>
      <w:r w:rsidR="00AF6639">
        <w:t xml:space="preserve">geographies </w:t>
      </w:r>
      <w:r w:rsidR="000A32DD">
        <w:t>was underway.</w:t>
      </w:r>
      <w:r w:rsidR="005E393F">
        <w:t xml:space="preserve"> </w:t>
      </w:r>
      <w:r w:rsidR="00C6768A">
        <w:t>Rice pilot c</w:t>
      </w:r>
      <w:r w:rsidR="003532A4">
        <w:t xml:space="preserve">ontracting arrangements to increase coordination among rice chain actors </w:t>
      </w:r>
      <w:r w:rsidR="00C6768A">
        <w:t xml:space="preserve">and </w:t>
      </w:r>
      <w:r w:rsidR="003532A4">
        <w:t>improve access to inputs</w:t>
      </w:r>
      <w:r w:rsidR="00AF6639">
        <w:t xml:space="preserve"> and </w:t>
      </w:r>
      <w:r w:rsidR="003532A4">
        <w:t>finance</w:t>
      </w:r>
      <w:r w:rsidR="00AF6639">
        <w:t xml:space="preserve"> were further experimented with by different actors in </w:t>
      </w:r>
      <w:r w:rsidR="22B9C776">
        <w:t>t</w:t>
      </w:r>
      <w:r w:rsidR="00AF6639">
        <w:t>he chain</w:t>
      </w:r>
      <w:r w:rsidR="006F7A86">
        <w:t xml:space="preserve">, while others </w:t>
      </w:r>
      <w:r w:rsidR="002E5ED3">
        <w:t xml:space="preserve">continued to </w:t>
      </w:r>
      <w:r w:rsidR="00C5645D">
        <w:t xml:space="preserve">focus on </w:t>
      </w:r>
      <w:r w:rsidR="002E5ED3">
        <w:t>extension to increase productivity and food security, without further engagement in the chain.</w:t>
      </w:r>
      <w:r w:rsidR="003532A4">
        <w:t xml:space="preserve"> </w:t>
      </w:r>
      <w:r w:rsidR="00EC4A93">
        <w:t>Given the Pilot’s</w:t>
      </w:r>
      <w:r w:rsidR="00B272D7">
        <w:t xml:space="preserve"> equity orientation and </w:t>
      </w:r>
      <w:r w:rsidR="00EC4A93">
        <w:t xml:space="preserve">interest in </w:t>
      </w:r>
      <w:r w:rsidR="00C02A99">
        <w:t>gen</w:t>
      </w:r>
      <w:r w:rsidR="00D40B0C">
        <w:t xml:space="preserve">erating better jobs for the poorer segments of the population through </w:t>
      </w:r>
      <w:r w:rsidR="00D66ED4">
        <w:t xml:space="preserve">the </w:t>
      </w:r>
      <w:r w:rsidR="00D40B0C">
        <w:t xml:space="preserve">production of </w:t>
      </w:r>
      <w:r w:rsidR="00D66ED4">
        <w:t xml:space="preserve">more good </w:t>
      </w:r>
      <w:r w:rsidR="00D40B0C">
        <w:t xml:space="preserve">quality rice </w:t>
      </w:r>
      <w:r w:rsidR="00D66ED4">
        <w:t xml:space="preserve">that could be commercialized at </w:t>
      </w:r>
      <w:r w:rsidR="00620583">
        <w:t xml:space="preserve">a higher price and </w:t>
      </w:r>
      <w:r w:rsidR="00D04E77">
        <w:t xml:space="preserve">higher </w:t>
      </w:r>
      <w:r w:rsidR="00473D1D">
        <w:t xml:space="preserve">profit margins, </w:t>
      </w:r>
      <w:r w:rsidR="00B272D7">
        <w:t>it focused on setting up contracting arrangements around smaller mills with micro-finance institutions</w:t>
      </w:r>
      <w:r w:rsidR="00C02A99">
        <w:t xml:space="preserve"> that were also more proximate to </w:t>
      </w:r>
      <w:r w:rsidR="007F799B">
        <w:t xml:space="preserve">its </w:t>
      </w:r>
      <w:r w:rsidR="00C02A99">
        <w:t>target group.</w:t>
      </w:r>
      <w:r w:rsidR="000C2611">
        <w:t xml:space="preserve"> </w:t>
      </w:r>
    </w:p>
    <w:p w14:paraId="38CAF083" w14:textId="77777777" w:rsidR="000E3416" w:rsidRDefault="000E3416" w:rsidP="000A32DD"/>
    <w:p w14:paraId="43DC3AD7" w14:textId="5F2E8D96" w:rsidR="001F1A2C" w:rsidRDefault="000976B9" w:rsidP="000A32DD">
      <w:r w:rsidRPr="00861889">
        <w:rPr>
          <w:b/>
          <w:bCs/>
        </w:rPr>
        <w:t>Pilot assistance focuse</w:t>
      </w:r>
      <w:r w:rsidR="00DF3140">
        <w:rPr>
          <w:b/>
          <w:bCs/>
        </w:rPr>
        <w:t>d</w:t>
      </w:r>
      <w:r w:rsidRPr="00861889">
        <w:rPr>
          <w:b/>
          <w:bCs/>
        </w:rPr>
        <w:t xml:space="preserve"> on reducing </w:t>
      </w:r>
      <w:r w:rsidR="00D20171" w:rsidRPr="00861889">
        <w:rPr>
          <w:b/>
          <w:bCs/>
        </w:rPr>
        <w:t xml:space="preserve">coordination and </w:t>
      </w:r>
      <w:r w:rsidRPr="00861889">
        <w:rPr>
          <w:b/>
          <w:bCs/>
        </w:rPr>
        <w:t xml:space="preserve">transaction costs and </w:t>
      </w:r>
      <w:r w:rsidR="00D20171" w:rsidRPr="00861889">
        <w:rPr>
          <w:b/>
          <w:bCs/>
        </w:rPr>
        <w:t xml:space="preserve">technical assistance. </w:t>
      </w:r>
      <w:r w:rsidR="006575C8">
        <w:t>Given the assumption</w:t>
      </w:r>
      <w:r w:rsidR="00396386">
        <w:t>s</w:t>
      </w:r>
      <w:r w:rsidR="006575C8">
        <w:t xml:space="preserve"> that </w:t>
      </w:r>
      <w:r w:rsidR="00396386">
        <w:t xml:space="preserve">1) </w:t>
      </w:r>
      <w:r w:rsidR="00F7568C">
        <w:t xml:space="preserve">the domestic urban markets for quality rice </w:t>
      </w:r>
      <w:r w:rsidR="009711B5">
        <w:t xml:space="preserve">were readily available and </w:t>
      </w:r>
      <w:r w:rsidR="00F7568C">
        <w:t xml:space="preserve">undersupplied; 2) that </w:t>
      </w:r>
      <w:r w:rsidR="007864CB">
        <w:t>intensified production of quality rice could be profitable</w:t>
      </w:r>
      <w:r w:rsidR="009711B5">
        <w:t xml:space="preserve"> for smallholders</w:t>
      </w:r>
      <w:r w:rsidR="007864CB">
        <w:t xml:space="preserve"> at market </w:t>
      </w:r>
      <w:r w:rsidR="000E3416">
        <w:t xml:space="preserve">prices for </w:t>
      </w:r>
      <w:r w:rsidR="007864CB">
        <w:t>input</w:t>
      </w:r>
      <w:r w:rsidR="000E3416">
        <w:t>s</w:t>
      </w:r>
      <w:r w:rsidR="007864CB">
        <w:t xml:space="preserve"> and output</w:t>
      </w:r>
      <w:r w:rsidR="00126D03">
        <w:t xml:space="preserve"> provided access to good quality inputs could be assured and financed, </w:t>
      </w:r>
      <w:r w:rsidR="00396386">
        <w:t xml:space="preserve">and </w:t>
      </w:r>
      <w:r w:rsidR="00B20C59">
        <w:t>3</w:t>
      </w:r>
      <w:r w:rsidR="00396386">
        <w:t xml:space="preserve">) that mills </w:t>
      </w:r>
      <w:r w:rsidR="00F7568C">
        <w:t xml:space="preserve">could </w:t>
      </w:r>
      <w:r w:rsidR="00B20C59">
        <w:t xml:space="preserve">supply the urban quality rice markets provided a reliable supply of quality paddy and sufficient working capital to buy the paddy rice, the </w:t>
      </w:r>
      <w:r w:rsidR="00C27F89">
        <w:t xml:space="preserve">Pilot’s </w:t>
      </w:r>
      <w:r w:rsidR="00B20C59">
        <w:t xml:space="preserve">focus was on reducing the cost of coordination </w:t>
      </w:r>
      <w:r w:rsidR="00F05392">
        <w:t xml:space="preserve">and other transaction costs </w:t>
      </w:r>
      <w:r w:rsidR="00C27F89">
        <w:t xml:space="preserve">between </w:t>
      </w:r>
      <w:r w:rsidR="00312C6D">
        <w:t>value chain actors</w:t>
      </w:r>
      <w:r w:rsidR="00C27F89">
        <w:t>, including through building trust, and the provision of technical assistance</w:t>
      </w:r>
      <w:r w:rsidR="00F05392">
        <w:t xml:space="preserve"> to farmers and mills to increase their productivity. </w:t>
      </w:r>
      <w:r w:rsidR="0063668A">
        <w:t xml:space="preserve"> </w:t>
      </w:r>
      <w:r w:rsidR="00710F3A">
        <w:t>Consistent with government policies</w:t>
      </w:r>
      <w:r w:rsidR="0000541B">
        <w:rPr>
          <w:rStyle w:val="FootnoteReference"/>
        </w:rPr>
        <w:footnoteReference w:id="34"/>
      </w:r>
      <w:r w:rsidR="00710F3A">
        <w:t>, i</w:t>
      </w:r>
      <w:r w:rsidR="00312C6D">
        <w:t>nputs (including credit) and output were traded at market price (no subsidization)</w:t>
      </w:r>
      <w:r w:rsidR="002F57B6">
        <w:t xml:space="preserve">. </w:t>
      </w:r>
      <w:r w:rsidR="000F5E55">
        <w:t>End buyers (such as rice w</w:t>
      </w:r>
      <w:r w:rsidR="002F57B6">
        <w:t>holesalers or retailers</w:t>
      </w:r>
      <w:r w:rsidR="000F5E55">
        <w:t>)</w:t>
      </w:r>
      <w:r w:rsidR="002F57B6">
        <w:t xml:space="preserve"> were not explicitly pulled into the </w:t>
      </w:r>
      <w:r w:rsidR="000F5E55">
        <w:t xml:space="preserve">Pilot arrangements, though the mills were assisted in their urban market discovery and marketing of good quality rice. </w:t>
      </w:r>
    </w:p>
    <w:p w14:paraId="27484FBE" w14:textId="77777777" w:rsidR="005801A3" w:rsidRDefault="005801A3" w:rsidP="000A32DD"/>
    <w:p w14:paraId="05DB3562" w14:textId="101A1EB3" w:rsidR="00A454D8" w:rsidRDefault="00D20171" w:rsidP="00F703E5">
      <w:pPr>
        <w:rPr>
          <w:rFonts w:eastAsia="Calibri"/>
        </w:rPr>
      </w:pPr>
      <w:r w:rsidRPr="2B26F905">
        <w:rPr>
          <w:b/>
          <w:bCs/>
        </w:rPr>
        <w:t xml:space="preserve">In what follows, the </w:t>
      </w:r>
      <w:r w:rsidR="00687F51" w:rsidRPr="2B26F905">
        <w:rPr>
          <w:b/>
          <w:bCs/>
        </w:rPr>
        <w:t>key contours of the pilot, the evolution of its implementation</w:t>
      </w:r>
      <w:r w:rsidR="00D261F7" w:rsidRPr="2B26F905">
        <w:rPr>
          <w:b/>
          <w:bCs/>
        </w:rPr>
        <w:t>,</w:t>
      </w:r>
      <w:r w:rsidR="00687F51" w:rsidRPr="2B26F905">
        <w:rPr>
          <w:b/>
          <w:bCs/>
        </w:rPr>
        <w:t xml:space="preserve"> and the data </w:t>
      </w:r>
      <w:r w:rsidR="005542BE" w:rsidRPr="2B26F905">
        <w:rPr>
          <w:b/>
          <w:bCs/>
        </w:rPr>
        <w:t xml:space="preserve">collection </w:t>
      </w:r>
      <w:r w:rsidR="00687F51" w:rsidRPr="2B26F905">
        <w:rPr>
          <w:b/>
          <w:bCs/>
        </w:rPr>
        <w:t>and analytical design are presented</w:t>
      </w:r>
      <w:r w:rsidR="004A5835">
        <w:t xml:space="preserve">, including </w:t>
      </w:r>
      <w:r w:rsidR="004F750A">
        <w:t xml:space="preserve">a brief overview of the respective roles and responsibilities, the </w:t>
      </w:r>
      <w:r w:rsidR="005723DD">
        <w:t>plan of action</w:t>
      </w:r>
      <w:r w:rsidR="005D521C">
        <w:t>,</w:t>
      </w:r>
      <w:r w:rsidR="005723DD">
        <w:t xml:space="preserve"> and </w:t>
      </w:r>
      <w:r w:rsidR="004F750A">
        <w:t xml:space="preserve">oversight </w:t>
      </w:r>
      <w:r w:rsidR="004A5835">
        <w:t xml:space="preserve">and monitoring </w:t>
      </w:r>
      <w:r w:rsidR="004F750A">
        <w:t>arrangements</w:t>
      </w:r>
      <w:r w:rsidR="004A5835">
        <w:t xml:space="preserve">. </w:t>
      </w:r>
      <w:r w:rsidR="004F750A">
        <w:t xml:space="preserve"> </w:t>
      </w:r>
      <w:r w:rsidR="00F703E5">
        <w:t xml:space="preserve">The subsequent chapters then </w:t>
      </w:r>
      <w:r w:rsidR="00EA794B">
        <w:t xml:space="preserve">go into greater depth into the </w:t>
      </w:r>
      <w:r w:rsidR="00440A1F">
        <w:t>motivations</w:t>
      </w:r>
      <w:r w:rsidR="00A62119">
        <w:t xml:space="preserve">, </w:t>
      </w:r>
      <w:r w:rsidR="00F703E5">
        <w:t xml:space="preserve">findings </w:t>
      </w:r>
      <w:r w:rsidR="00A62119">
        <w:t xml:space="preserve">and lessons </w:t>
      </w:r>
      <w:r w:rsidR="00F703E5">
        <w:t>from the different stakeholders’ perspectives</w:t>
      </w:r>
      <w:r w:rsidR="00EA794B">
        <w:t>, each time with an eye on incentive compatibility</w:t>
      </w:r>
      <w:r w:rsidR="00F703E5">
        <w:t xml:space="preserve">. </w:t>
      </w:r>
    </w:p>
    <w:p w14:paraId="6C4E6E86" w14:textId="77777777" w:rsidR="002E290E" w:rsidRDefault="002E290E" w:rsidP="00ADB8D6">
      <w:pPr>
        <w:rPr>
          <w:i/>
          <w:iCs/>
        </w:rPr>
      </w:pPr>
    </w:p>
    <w:p w14:paraId="093C0566" w14:textId="5182C35F" w:rsidR="006169BB" w:rsidRDefault="00BD4BDB" w:rsidP="006169BB">
      <w:pPr>
        <w:pStyle w:val="Heading2"/>
      </w:pPr>
      <w:bookmarkStart w:id="6" w:name="_Toc152263607"/>
      <w:r>
        <w:t xml:space="preserve">Selection and support of </w:t>
      </w:r>
      <w:r w:rsidR="00E80A7D">
        <w:t>stakeholders</w:t>
      </w:r>
      <w:bookmarkEnd w:id="6"/>
      <w:r w:rsidR="00E80A7D">
        <w:t xml:space="preserve"> </w:t>
      </w:r>
    </w:p>
    <w:p w14:paraId="249FE499" w14:textId="77777777" w:rsidR="006169BB" w:rsidRPr="006169BB" w:rsidRDefault="006169BB" w:rsidP="006169BB"/>
    <w:p w14:paraId="64B809AA" w14:textId="2FC39001" w:rsidR="00811717" w:rsidRDefault="6756C8CE" w:rsidP="2B26F905">
      <w:pPr>
        <w:rPr>
          <w:rFonts w:ascii="Calibri" w:eastAsia="Calibri" w:hAnsi="Calibri" w:cs="Calibri"/>
          <w:color w:val="000000" w:themeColor="text1"/>
        </w:rPr>
      </w:pPr>
      <w:r w:rsidRPr="2B26F905">
        <w:rPr>
          <w:rFonts w:ascii="Calibri" w:eastAsia="Calibri" w:hAnsi="Calibri" w:cs="Calibri"/>
          <w:b/>
          <w:bCs/>
          <w:color w:val="000000" w:themeColor="text1"/>
        </w:rPr>
        <w:t>Pilot activities focused on three regions</w:t>
      </w:r>
      <w:r w:rsidR="009B6843" w:rsidRPr="2B26F905">
        <w:rPr>
          <w:rFonts w:ascii="Calibri" w:eastAsia="Calibri" w:hAnsi="Calibri" w:cs="Calibri"/>
          <w:b/>
          <w:bCs/>
          <w:color w:val="000000" w:themeColor="text1"/>
        </w:rPr>
        <w:t xml:space="preserve"> </w:t>
      </w:r>
      <w:r w:rsidR="5865D211" w:rsidRPr="2B26F905">
        <w:rPr>
          <w:rFonts w:ascii="Calibri" w:eastAsia="Calibri" w:hAnsi="Calibri" w:cs="Calibri"/>
          <w:b/>
          <w:bCs/>
          <w:color w:val="000000" w:themeColor="text1"/>
        </w:rPr>
        <w:t xml:space="preserve">of Côte </w:t>
      </w:r>
      <w:r w:rsidR="16C33003" w:rsidRPr="2B26F905">
        <w:rPr>
          <w:rFonts w:ascii="Calibri" w:eastAsia="Calibri" w:hAnsi="Calibri" w:cs="Calibri"/>
          <w:b/>
          <w:bCs/>
          <w:color w:val="000000" w:themeColor="text1"/>
        </w:rPr>
        <w:t xml:space="preserve">d’Ivoire </w:t>
      </w:r>
      <w:r w:rsidR="009B6843" w:rsidRPr="2B26F905">
        <w:rPr>
          <w:rFonts w:ascii="Calibri" w:eastAsia="Calibri" w:hAnsi="Calibri" w:cs="Calibri"/>
          <w:b/>
          <w:bCs/>
          <w:color w:val="000000" w:themeColor="text1"/>
        </w:rPr>
        <w:t>and areas up to 50 kms around the c</w:t>
      </w:r>
      <w:r w:rsidR="009E53B8" w:rsidRPr="2B26F905">
        <w:rPr>
          <w:rFonts w:ascii="Calibri" w:eastAsia="Calibri" w:hAnsi="Calibri" w:cs="Calibri"/>
          <w:b/>
          <w:bCs/>
          <w:color w:val="000000" w:themeColor="text1"/>
        </w:rPr>
        <w:t>apitals in these regions</w:t>
      </w:r>
      <w:r w:rsidRPr="2B26F905">
        <w:rPr>
          <w:rFonts w:ascii="Calibri" w:eastAsia="Calibri" w:hAnsi="Calibri" w:cs="Calibri"/>
          <w:color w:val="000000" w:themeColor="text1"/>
        </w:rPr>
        <w:t xml:space="preserve">.  The </w:t>
      </w:r>
      <w:r w:rsidR="2BABF4E6" w:rsidRPr="2B26F905">
        <w:rPr>
          <w:rFonts w:ascii="Calibri" w:eastAsia="Calibri" w:hAnsi="Calibri" w:cs="Calibri"/>
          <w:color w:val="000000" w:themeColor="text1"/>
        </w:rPr>
        <w:t>three</w:t>
      </w:r>
      <w:r w:rsidRPr="2B26F905">
        <w:rPr>
          <w:rFonts w:ascii="Calibri" w:eastAsia="Calibri" w:hAnsi="Calibri" w:cs="Calibri"/>
          <w:color w:val="000000" w:themeColor="text1"/>
        </w:rPr>
        <w:t xml:space="preserve"> regions (</w:t>
      </w:r>
      <w:proofErr w:type="spellStart"/>
      <w:r w:rsidRPr="2B26F905">
        <w:rPr>
          <w:rFonts w:ascii="Calibri" w:eastAsia="Calibri" w:hAnsi="Calibri" w:cs="Calibri"/>
          <w:color w:val="000000" w:themeColor="text1"/>
        </w:rPr>
        <w:t>Tonkpi</w:t>
      </w:r>
      <w:proofErr w:type="spellEnd"/>
      <w:r w:rsidRPr="2B26F905">
        <w:rPr>
          <w:rFonts w:ascii="Calibri" w:eastAsia="Calibri" w:hAnsi="Calibri" w:cs="Calibri"/>
          <w:color w:val="000000" w:themeColor="text1"/>
        </w:rPr>
        <w:t xml:space="preserve">, </w:t>
      </w:r>
      <w:proofErr w:type="spellStart"/>
      <w:r w:rsidRPr="2B26F905">
        <w:rPr>
          <w:rFonts w:ascii="Calibri" w:eastAsia="Calibri" w:hAnsi="Calibri" w:cs="Calibri"/>
          <w:color w:val="000000" w:themeColor="text1"/>
        </w:rPr>
        <w:t>Poro</w:t>
      </w:r>
      <w:proofErr w:type="spellEnd"/>
      <w:r w:rsidRPr="2B26F905">
        <w:rPr>
          <w:rFonts w:ascii="Calibri" w:eastAsia="Calibri" w:hAnsi="Calibri" w:cs="Calibri"/>
          <w:color w:val="000000" w:themeColor="text1"/>
        </w:rPr>
        <w:t xml:space="preserve"> and </w:t>
      </w:r>
      <w:proofErr w:type="spellStart"/>
      <w:r w:rsidRPr="2B26F905">
        <w:rPr>
          <w:rFonts w:ascii="Calibri" w:eastAsia="Calibri" w:hAnsi="Calibri" w:cs="Calibri"/>
          <w:color w:val="000000" w:themeColor="text1"/>
        </w:rPr>
        <w:t>Tchologo</w:t>
      </w:r>
      <w:proofErr w:type="spellEnd"/>
      <w:r w:rsidRPr="2B26F905">
        <w:rPr>
          <w:rFonts w:ascii="Calibri" w:eastAsia="Calibri" w:hAnsi="Calibri" w:cs="Calibri"/>
          <w:color w:val="000000" w:themeColor="text1"/>
        </w:rPr>
        <w:t>)</w:t>
      </w:r>
      <w:r w:rsidR="70333E59" w:rsidRPr="2B26F905">
        <w:rPr>
          <w:rFonts w:ascii="Calibri" w:eastAsia="Calibri" w:hAnsi="Calibri" w:cs="Calibri"/>
          <w:color w:val="000000" w:themeColor="text1"/>
        </w:rPr>
        <w:t xml:space="preserve"> were</w:t>
      </w:r>
      <w:r w:rsidRPr="2B26F905">
        <w:rPr>
          <w:rFonts w:ascii="Calibri" w:eastAsia="Calibri" w:hAnsi="Calibri" w:cs="Calibri"/>
          <w:color w:val="000000" w:themeColor="text1"/>
        </w:rPr>
        <w:t xml:space="preserve"> selected based </w:t>
      </w:r>
      <w:r w:rsidRPr="2B26F905">
        <w:rPr>
          <w:rFonts w:ascii="Calibri" w:eastAsia="Calibri" w:hAnsi="Calibri" w:cs="Calibri"/>
          <w:color w:val="000000" w:themeColor="text1"/>
        </w:rPr>
        <w:lastRenderedPageBreak/>
        <w:t xml:space="preserve">on the share of </w:t>
      </w:r>
      <w:r w:rsidR="0086464D" w:rsidRPr="2B26F905">
        <w:rPr>
          <w:rFonts w:ascii="Calibri" w:eastAsia="Calibri" w:hAnsi="Calibri" w:cs="Calibri"/>
          <w:color w:val="000000" w:themeColor="text1"/>
        </w:rPr>
        <w:t xml:space="preserve">cash transfer </w:t>
      </w:r>
      <w:r w:rsidRPr="2B26F905">
        <w:rPr>
          <w:rFonts w:ascii="Calibri" w:eastAsia="Calibri" w:hAnsi="Calibri" w:cs="Calibri"/>
          <w:color w:val="000000" w:themeColor="text1"/>
        </w:rPr>
        <w:t xml:space="preserve">project </w:t>
      </w:r>
      <w:r w:rsidR="00677918" w:rsidRPr="2B26F905">
        <w:rPr>
          <w:rFonts w:ascii="Calibri" w:eastAsia="Calibri" w:hAnsi="Calibri" w:cs="Calibri"/>
          <w:color w:val="000000" w:themeColor="text1"/>
        </w:rPr>
        <w:t>(</w:t>
      </w:r>
      <w:proofErr w:type="spellStart"/>
      <w:r w:rsidR="00677918" w:rsidRPr="2B26F905">
        <w:rPr>
          <w:rFonts w:ascii="Calibri" w:eastAsia="Calibri" w:hAnsi="Calibri" w:cs="Calibri"/>
          <w:i/>
          <w:iCs/>
          <w:color w:val="000000" w:themeColor="text1"/>
        </w:rPr>
        <w:t>Projet</w:t>
      </w:r>
      <w:proofErr w:type="spellEnd"/>
      <w:r w:rsidR="00677918" w:rsidRPr="2B26F905">
        <w:rPr>
          <w:rFonts w:ascii="Calibri" w:eastAsia="Calibri" w:hAnsi="Calibri" w:cs="Calibri"/>
          <w:i/>
          <w:iCs/>
          <w:color w:val="000000" w:themeColor="text1"/>
        </w:rPr>
        <w:t xml:space="preserve"> Filets </w:t>
      </w:r>
      <w:proofErr w:type="spellStart"/>
      <w:r w:rsidR="00677918" w:rsidRPr="2B26F905">
        <w:rPr>
          <w:rFonts w:ascii="Calibri" w:eastAsia="Calibri" w:hAnsi="Calibri" w:cs="Calibri"/>
          <w:i/>
          <w:iCs/>
          <w:color w:val="000000" w:themeColor="text1"/>
        </w:rPr>
        <w:t>Sociaux</w:t>
      </w:r>
      <w:proofErr w:type="spellEnd"/>
      <w:r w:rsidR="00677918" w:rsidRPr="2B26F905">
        <w:rPr>
          <w:rFonts w:ascii="Calibri" w:eastAsia="Calibri" w:hAnsi="Calibri" w:cs="Calibri"/>
          <w:i/>
          <w:iCs/>
          <w:color w:val="000000" w:themeColor="text1"/>
        </w:rPr>
        <w:t xml:space="preserve"> </w:t>
      </w:r>
      <w:proofErr w:type="spellStart"/>
      <w:r w:rsidR="00677918" w:rsidRPr="2B26F905">
        <w:rPr>
          <w:rFonts w:ascii="Calibri" w:eastAsia="Calibri" w:hAnsi="Calibri" w:cs="Calibri"/>
          <w:i/>
          <w:iCs/>
          <w:color w:val="000000" w:themeColor="text1"/>
        </w:rPr>
        <w:t>Productifs</w:t>
      </w:r>
      <w:proofErr w:type="spellEnd"/>
      <w:r w:rsidR="7941D140" w:rsidRPr="2B26F905">
        <w:rPr>
          <w:rFonts w:ascii="Calibri" w:eastAsia="Calibri" w:hAnsi="Calibri" w:cs="Calibri"/>
          <w:i/>
          <w:iCs/>
          <w:color w:val="000000" w:themeColor="text1"/>
        </w:rPr>
        <w:t xml:space="preserve">, </w:t>
      </w:r>
      <w:r w:rsidR="00677918" w:rsidRPr="2B26F905">
        <w:rPr>
          <w:rFonts w:ascii="Calibri" w:eastAsia="Calibri" w:hAnsi="Calibri" w:cs="Calibri"/>
          <w:color w:val="000000" w:themeColor="text1"/>
        </w:rPr>
        <w:t xml:space="preserve">PFSP) </w:t>
      </w:r>
      <w:r w:rsidR="33ADFA3B" w:rsidRPr="2B26F905">
        <w:rPr>
          <w:rFonts w:ascii="Calibri" w:eastAsia="Calibri" w:hAnsi="Calibri" w:cs="Calibri"/>
          <w:color w:val="000000" w:themeColor="text1"/>
        </w:rPr>
        <w:t>beneficiaries already</w:t>
      </w:r>
      <w:r w:rsidRPr="2B26F905">
        <w:rPr>
          <w:rFonts w:ascii="Calibri" w:eastAsia="Calibri" w:hAnsi="Calibri" w:cs="Calibri"/>
          <w:color w:val="000000" w:themeColor="text1"/>
        </w:rPr>
        <w:t xml:space="preserve"> cultivating rice</w:t>
      </w:r>
      <w:r w:rsidR="001C2D8E" w:rsidRPr="2B26F905">
        <w:rPr>
          <w:rFonts w:ascii="Calibri" w:eastAsia="Calibri" w:hAnsi="Calibri" w:cs="Calibri"/>
          <w:color w:val="000000" w:themeColor="text1"/>
        </w:rPr>
        <w:t xml:space="preserve"> (Figure 1)</w:t>
      </w:r>
      <w:r w:rsidRPr="2B26F905">
        <w:rPr>
          <w:rFonts w:ascii="Calibri" w:eastAsia="Calibri" w:hAnsi="Calibri" w:cs="Calibri"/>
          <w:color w:val="000000" w:themeColor="text1"/>
        </w:rPr>
        <w:t xml:space="preserve">. </w:t>
      </w:r>
      <w:r w:rsidR="00A73DB1" w:rsidRPr="2B26F905">
        <w:rPr>
          <w:rFonts w:ascii="Calibri" w:eastAsia="Calibri" w:hAnsi="Calibri" w:cs="Calibri"/>
          <w:color w:val="000000" w:themeColor="text1"/>
        </w:rPr>
        <w:t xml:space="preserve"> </w:t>
      </w:r>
      <w:r w:rsidRPr="2B26F905">
        <w:rPr>
          <w:rFonts w:ascii="Calibri" w:eastAsia="Calibri" w:hAnsi="Calibri" w:cs="Calibri"/>
          <w:color w:val="000000" w:themeColor="text1"/>
        </w:rPr>
        <w:t xml:space="preserve">Additional factors </w:t>
      </w:r>
      <w:proofErr w:type="gramStart"/>
      <w:r w:rsidRPr="2B26F905">
        <w:rPr>
          <w:rFonts w:ascii="Calibri" w:eastAsia="Calibri" w:hAnsi="Calibri" w:cs="Calibri"/>
          <w:color w:val="000000" w:themeColor="text1"/>
        </w:rPr>
        <w:t>taken into account</w:t>
      </w:r>
      <w:proofErr w:type="gramEnd"/>
      <w:r w:rsidRPr="2B26F905">
        <w:rPr>
          <w:rFonts w:ascii="Calibri" w:eastAsia="Calibri" w:hAnsi="Calibri" w:cs="Calibri"/>
          <w:color w:val="000000" w:themeColor="text1"/>
        </w:rPr>
        <w:t xml:space="preserve"> in the choice of focus regions </w:t>
      </w:r>
      <w:r w:rsidR="009E53B8" w:rsidRPr="2B26F905">
        <w:rPr>
          <w:rFonts w:ascii="Calibri" w:eastAsia="Calibri" w:hAnsi="Calibri" w:cs="Calibri"/>
          <w:color w:val="000000" w:themeColor="text1"/>
        </w:rPr>
        <w:t xml:space="preserve">and </w:t>
      </w:r>
      <w:r w:rsidR="00817258" w:rsidRPr="2B26F905">
        <w:rPr>
          <w:rFonts w:ascii="Calibri" w:eastAsia="Calibri" w:hAnsi="Calibri" w:cs="Calibri"/>
          <w:color w:val="000000" w:themeColor="text1"/>
        </w:rPr>
        <w:t xml:space="preserve">the </w:t>
      </w:r>
      <w:r w:rsidR="009E53B8" w:rsidRPr="2B26F905">
        <w:rPr>
          <w:rFonts w:ascii="Calibri" w:eastAsia="Calibri" w:hAnsi="Calibri" w:cs="Calibri"/>
          <w:color w:val="000000" w:themeColor="text1"/>
        </w:rPr>
        <w:t xml:space="preserve">location within these regions </w:t>
      </w:r>
      <w:r w:rsidRPr="2B26F905">
        <w:rPr>
          <w:rFonts w:ascii="Calibri" w:eastAsia="Calibri" w:hAnsi="Calibri" w:cs="Calibri"/>
          <w:color w:val="000000" w:themeColor="text1"/>
        </w:rPr>
        <w:t>were the availability of an operating small-scale rice mill, the presence of a regional micro-finance institute branch, and water availability for rice production.</w:t>
      </w:r>
      <w:r w:rsidR="008D1DFC" w:rsidRPr="2B26F905">
        <w:rPr>
          <w:rFonts w:ascii="Calibri" w:eastAsia="Calibri" w:hAnsi="Calibri" w:cs="Calibri"/>
          <w:color w:val="000000" w:themeColor="text1"/>
        </w:rPr>
        <w:t xml:space="preserve"> For these reasons, the </w:t>
      </w:r>
      <w:r w:rsidR="589443D9" w:rsidRPr="2B26F905">
        <w:rPr>
          <w:rFonts w:ascii="Calibri" w:eastAsia="Calibri" w:hAnsi="Calibri" w:cs="Calibri"/>
          <w:color w:val="000000" w:themeColor="text1"/>
        </w:rPr>
        <w:t>P</w:t>
      </w:r>
      <w:r w:rsidR="008D1DFC" w:rsidRPr="2B26F905">
        <w:rPr>
          <w:rFonts w:ascii="Calibri" w:eastAsia="Calibri" w:hAnsi="Calibri" w:cs="Calibri"/>
          <w:color w:val="000000" w:themeColor="text1"/>
        </w:rPr>
        <w:t xml:space="preserve">ilot operated </w:t>
      </w:r>
      <w:r w:rsidR="00AE35AC" w:rsidRPr="2B26F905">
        <w:rPr>
          <w:rFonts w:ascii="Calibri" w:eastAsia="Calibri" w:hAnsi="Calibri" w:cs="Calibri"/>
          <w:color w:val="000000" w:themeColor="text1"/>
        </w:rPr>
        <w:t xml:space="preserve">in villages </w:t>
      </w:r>
      <w:r w:rsidR="008D1DFC" w:rsidRPr="2B26F905">
        <w:rPr>
          <w:rFonts w:ascii="Calibri" w:eastAsia="Calibri" w:hAnsi="Calibri" w:cs="Calibri"/>
          <w:color w:val="000000" w:themeColor="text1"/>
        </w:rPr>
        <w:t xml:space="preserve">within a 50 km radius around each region’s capital </w:t>
      </w:r>
      <w:r w:rsidR="00C8447F" w:rsidRPr="2B26F905">
        <w:rPr>
          <w:rFonts w:ascii="Calibri" w:eastAsia="Calibri" w:hAnsi="Calibri" w:cs="Calibri"/>
          <w:color w:val="000000" w:themeColor="text1"/>
        </w:rPr>
        <w:t xml:space="preserve">to facilitate </w:t>
      </w:r>
      <w:r w:rsidR="00AE35AC" w:rsidRPr="2B26F905">
        <w:rPr>
          <w:rFonts w:ascii="Calibri" w:eastAsia="Calibri" w:hAnsi="Calibri" w:cs="Calibri"/>
          <w:color w:val="000000" w:themeColor="text1"/>
        </w:rPr>
        <w:t xml:space="preserve">interactions </w:t>
      </w:r>
      <w:r w:rsidR="00C8447F" w:rsidRPr="2B26F905">
        <w:rPr>
          <w:rFonts w:ascii="Calibri" w:eastAsia="Calibri" w:hAnsi="Calibri" w:cs="Calibri"/>
          <w:color w:val="000000" w:themeColor="text1"/>
        </w:rPr>
        <w:t>with the mill and mi</w:t>
      </w:r>
      <w:r w:rsidR="00AE35AC" w:rsidRPr="2B26F905">
        <w:rPr>
          <w:rFonts w:ascii="Calibri" w:eastAsia="Calibri" w:hAnsi="Calibri" w:cs="Calibri"/>
          <w:color w:val="000000" w:themeColor="text1"/>
        </w:rPr>
        <w:t xml:space="preserve">cro-finance institutions as needed. </w:t>
      </w:r>
    </w:p>
    <w:p w14:paraId="21FD7965" w14:textId="77777777" w:rsidR="00811717" w:rsidRDefault="00811717">
      <w:pPr>
        <w:rPr>
          <w:rFonts w:ascii="Calibri" w:eastAsia="Calibri" w:hAnsi="Calibri" w:cs="Calibri"/>
          <w:color w:val="000000" w:themeColor="text1"/>
        </w:rPr>
      </w:pPr>
    </w:p>
    <w:p w14:paraId="0AD8A592" w14:textId="39337764" w:rsidR="6756C8CE" w:rsidRDefault="00A73DB1">
      <w:r w:rsidRPr="2B26F905">
        <w:rPr>
          <w:rFonts w:ascii="Calibri" w:eastAsia="Calibri" w:hAnsi="Calibri" w:cs="Calibri"/>
          <w:color w:val="000000" w:themeColor="text1"/>
        </w:rPr>
        <w:t xml:space="preserve">The three regions further differed in their socio-economic and </w:t>
      </w:r>
      <w:proofErr w:type="spellStart"/>
      <w:r w:rsidRPr="2B26F905">
        <w:rPr>
          <w:rFonts w:ascii="Calibri" w:eastAsia="Calibri" w:hAnsi="Calibri" w:cs="Calibri"/>
          <w:color w:val="000000" w:themeColor="text1"/>
        </w:rPr>
        <w:t>agro</w:t>
      </w:r>
      <w:proofErr w:type="spellEnd"/>
      <w:r w:rsidRPr="2B26F905">
        <w:rPr>
          <w:rFonts w:ascii="Calibri" w:eastAsia="Calibri" w:hAnsi="Calibri" w:cs="Calibri"/>
          <w:color w:val="000000" w:themeColor="text1"/>
        </w:rPr>
        <w:t xml:space="preserve">-ecological features providing different contexts to test the </w:t>
      </w:r>
      <w:proofErr w:type="spellStart"/>
      <w:r w:rsidRPr="2B26F905">
        <w:rPr>
          <w:rFonts w:ascii="Calibri" w:eastAsia="Calibri" w:hAnsi="Calibri" w:cs="Calibri"/>
          <w:color w:val="000000" w:themeColor="text1"/>
        </w:rPr>
        <w:t>iVCD</w:t>
      </w:r>
      <w:proofErr w:type="spellEnd"/>
      <w:r w:rsidRPr="2B26F905">
        <w:rPr>
          <w:rFonts w:ascii="Calibri" w:eastAsia="Calibri" w:hAnsi="Calibri" w:cs="Calibri"/>
          <w:color w:val="000000" w:themeColor="text1"/>
        </w:rPr>
        <w:t xml:space="preserve"> approach. </w:t>
      </w:r>
      <w:r w:rsidR="00AE35AC" w:rsidRPr="2B26F905">
        <w:rPr>
          <w:rFonts w:ascii="Calibri" w:eastAsia="Calibri" w:hAnsi="Calibri" w:cs="Calibri"/>
          <w:color w:val="000000" w:themeColor="text1"/>
        </w:rPr>
        <w:t xml:space="preserve"> </w:t>
      </w:r>
      <w:proofErr w:type="spellStart"/>
      <w:r w:rsidR="00AE35AC" w:rsidRPr="2B26F905">
        <w:rPr>
          <w:rFonts w:ascii="Calibri" w:eastAsia="Calibri" w:hAnsi="Calibri" w:cs="Calibri"/>
          <w:color w:val="000000" w:themeColor="text1"/>
        </w:rPr>
        <w:t>Tonkpi</w:t>
      </w:r>
      <w:proofErr w:type="spellEnd"/>
      <w:r w:rsidR="00AE35AC" w:rsidRPr="2B26F905">
        <w:rPr>
          <w:rFonts w:ascii="Calibri" w:eastAsia="Calibri" w:hAnsi="Calibri" w:cs="Calibri"/>
          <w:color w:val="000000" w:themeColor="text1"/>
        </w:rPr>
        <w:t xml:space="preserve"> was the poorest region, </w:t>
      </w:r>
      <w:r w:rsidR="000D1537" w:rsidRPr="2B26F905">
        <w:rPr>
          <w:rFonts w:ascii="Calibri" w:eastAsia="Calibri" w:hAnsi="Calibri" w:cs="Calibri"/>
          <w:color w:val="000000" w:themeColor="text1"/>
        </w:rPr>
        <w:t>with coffee grown in addition to food crops</w:t>
      </w:r>
      <w:r w:rsidR="00B04352" w:rsidRPr="2B26F905">
        <w:rPr>
          <w:rFonts w:ascii="Calibri" w:eastAsia="Calibri" w:hAnsi="Calibri" w:cs="Calibri"/>
          <w:color w:val="000000" w:themeColor="text1"/>
        </w:rPr>
        <w:t xml:space="preserve">. </w:t>
      </w:r>
      <w:r w:rsidR="00E55CC9" w:rsidRPr="2B26F905">
        <w:rPr>
          <w:rFonts w:ascii="Calibri" w:eastAsia="Calibri" w:hAnsi="Calibri" w:cs="Calibri"/>
          <w:color w:val="000000" w:themeColor="text1"/>
        </w:rPr>
        <w:t xml:space="preserve">Here the project operated around its capital, Man. </w:t>
      </w:r>
      <w:proofErr w:type="spellStart"/>
      <w:r w:rsidR="00B04352" w:rsidRPr="2B26F905">
        <w:rPr>
          <w:rFonts w:ascii="Calibri" w:eastAsia="Calibri" w:hAnsi="Calibri" w:cs="Calibri"/>
          <w:color w:val="000000" w:themeColor="text1"/>
        </w:rPr>
        <w:t>Poro</w:t>
      </w:r>
      <w:proofErr w:type="spellEnd"/>
      <w:r w:rsidR="00B04352" w:rsidRPr="2B26F905">
        <w:rPr>
          <w:rFonts w:ascii="Calibri" w:eastAsia="Calibri" w:hAnsi="Calibri" w:cs="Calibri"/>
          <w:color w:val="000000" w:themeColor="text1"/>
        </w:rPr>
        <w:t xml:space="preserve"> was the richest region </w:t>
      </w:r>
      <w:r w:rsidR="00823EF4" w:rsidRPr="2B26F905">
        <w:rPr>
          <w:rFonts w:ascii="Calibri" w:eastAsia="Calibri" w:hAnsi="Calibri" w:cs="Calibri"/>
          <w:color w:val="000000" w:themeColor="text1"/>
        </w:rPr>
        <w:t xml:space="preserve">of the three, with its capital, </w:t>
      </w:r>
      <w:proofErr w:type="spellStart"/>
      <w:r w:rsidR="00E55CC9" w:rsidRPr="2B26F905">
        <w:rPr>
          <w:rFonts w:ascii="Calibri" w:eastAsia="Calibri" w:hAnsi="Calibri" w:cs="Calibri"/>
          <w:color w:val="000000" w:themeColor="text1"/>
        </w:rPr>
        <w:t>Korhogo</w:t>
      </w:r>
      <w:proofErr w:type="spellEnd"/>
      <w:r w:rsidR="00823EF4" w:rsidRPr="2B26F905">
        <w:rPr>
          <w:rFonts w:ascii="Calibri" w:eastAsia="Calibri" w:hAnsi="Calibri" w:cs="Calibri"/>
          <w:color w:val="000000" w:themeColor="text1"/>
        </w:rPr>
        <w:t>,</w:t>
      </w:r>
      <w:r w:rsidR="00E55CC9" w:rsidRPr="2B26F905">
        <w:rPr>
          <w:rFonts w:ascii="Calibri" w:eastAsia="Calibri" w:hAnsi="Calibri" w:cs="Calibri"/>
          <w:color w:val="000000" w:themeColor="text1"/>
        </w:rPr>
        <w:t xml:space="preserve"> the </w:t>
      </w:r>
      <w:r w:rsidR="007C5593" w:rsidRPr="2B26F905">
        <w:rPr>
          <w:rFonts w:ascii="Calibri" w:eastAsia="Calibri" w:hAnsi="Calibri" w:cs="Calibri"/>
          <w:color w:val="000000" w:themeColor="text1"/>
        </w:rPr>
        <w:t xml:space="preserve">fourth </w:t>
      </w:r>
      <w:r w:rsidR="00E55CC9" w:rsidRPr="2B26F905">
        <w:rPr>
          <w:rFonts w:ascii="Calibri" w:eastAsia="Calibri" w:hAnsi="Calibri" w:cs="Calibri"/>
          <w:color w:val="000000" w:themeColor="text1"/>
        </w:rPr>
        <w:t xml:space="preserve">largest city of </w:t>
      </w:r>
      <w:r w:rsidR="0070132B">
        <w:t>Côte</w:t>
      </w:r>
      <w:r w:rsidR="0070132B" w:rsidRPr="2B26F905">
        <w:rPr>
          <w:rFonts w:ascii="Calibri" w:eastAsia="Calibri" w:hAnsi="Calibri" w:cs="Calibri"/>
          <w:color w:val="000000" w:themeColor="text1"/>
        </w:rPr>
        <w:t xml:space="preserve"> </w:t>
      </w:r>
      <w:r w:rsidR="00E55CC9" w:rsidRPr="2B26F905">
        <w:rPr>
          <w:rFonts w:ascii="Calibri" w:eastAsia="Calibri" w:hAnsi="Calibri" w:cs="Calibri"/>
          <w:color w:val="000000" w:themeColor="text1"/>
        </w:rPr>
        <w:t>d’Ivoire</w:t>
      </w:r>
      <w:r w:rsidR="00823EF4" w:rsidRPr="2B26F905">
        <w:rPr>
          <w:rFonts w:ascii="Calibri" w:eastAsia="Calibri" w:hAnsi="Calibri" w:cs="Calibri"/>
          <w:color w:val="000000" w:themeColor="text1"/>
        </w:rPr>
        <w:t xml:space="preserve">, </w:t>
      </w:r>
      <w:r w:rsidR="002C19E0" w:rsidRPr="2B26F905">
        <w:rPr>
          <w:rFonts w:ascii="Calibri" w:eastAsia="Calibri" w:hAnsi="Calibri" w:cs="Calibri"/>
          <w:color w:val="000000" w:themeColor="text1"/>
        </w:rPr>
        <w:t>greater engagement in off-farm employment</w:t>
      </w:r>
      <w:r w:rsidR="00A018F3" w:rsidRPr="2B26F905">
        <w:rPr>
          <w:rFonts w:ascii="Calibri" w:eastAsia="Calibri" w:hAnsi="Calibri" w:cs="Calibri"/>
          <w:color w:val="000000" w:themeColor="text1"/>
        </w:rPr>
        <w:t xml:space="preserve">, and cotton and cashew frequently grown as cash crop, and maize for food (and feed). </w:t>
      </w:r>
      <w:r w:rsidR="006263AB" w:rsidRPr="2B26F905">
        <w:rPr>
          <w:rFonts w:ascii="Calibri" w:eastAsia="Calibri" w:hAnsi="Calibri" w:cs="Calibri"/>
          <w:color w:val="000000" w:themeColor="text1"/>
        </w:rPr>
        <w:t xml:space="preserve">It also counted many small </w:t>
      </w:r>
      <w:proofErr w:type="gramStart"/>
      <w:r w:rsidR="006263AB" w:rsidRPr="2B26F905">
        <w:rPr>
          <w:rFonts w:ascii="Calibri" w:eastAsia="Calibri" w:hAnsi="Calibri" w:cs="Calibri"/>
          <w:color w:val="000000" w:themeColor="text1"/>
        </w:rPr>
        <w:t>scale</w:t>
      </w:r>
      <w:proofErr w:type="gramEnd"/>
      <w:r w:rsidR="006263AB" w:rsidRPr="2B26F905">
        <w:rPr>
          <w:rFonts w:ascii="Calibri" w:eastAsia="Calibri" w:hAnsi="Calibri" w:cs="Calibri"/>
          <w:color w:val="000000" w:themeColor="text1"/>
        </w:rPr>
        <w:t xml:space="preserve"> rice mills, seeking to diversify away from </w:t>
      </w:r>
      <w:r w:rsidR="00811717" w:rsidRPr="2B26F905">
        <w:rPr>
          <w:rFonts w:ascii="Calibri" w:eastAsia="Calibri" w:hAnsi="Calibri" w:cs="Calibri"/>
          <w:color w:val="000000" w:themeColor="text1"/>
        </w:rPr>
        <w:t xml:space="preserve">milling </w:t>
      </w:r>
      <w:r w:rsidR="00D80203">
        <w:rPr>
          <w:rFonts w:ascii="Calibri" w:eastAsia="Calibri" w:hAnsi="Calibri" w:cs="Calibri"/>
          <w:color w:val="000000" w:themeColor="text1"/>
        </w:rPr>
        <w:t xml:space="preserve">for a fee </w:t>
      </w:r>
      <w:r w:rsidR="00811717" w:rsidRPr="2B26F905">
        <w:rPr>
          <w:rFonts w:ascii="Calibri" w:eastAsia="Calibri" w:hAnsi="Calibri" w:cs="Calibri"/>
          <w:color w:val="000000" w:themeColor="text1"/>
        </w:rPr>
        <w:t>on commission</w:t>
      </w:r>
      <w:r w:rsidR="00C8370A" w:rsidRPr="2B26F905">
        <w:rPr>
          <w:rFonts w:ascii="Calibri" w:eastAsia="Calibri" w:hAnsi="Calibri" w:cs="Calibri"/>
          <w:color w:val="000000" w:themeColor="text1"/>
        </w:rPr>
        <w:t xml:space="preserve">. </w:t>
      </w:r>
      <w:proofErr w:type="spellStart"/>
      <w:r w:rsidR="00C8370A" w:rsidRPr="2B26F905">
        <w:rPr>
          <w:rFonts w:ascii="Calibri" w:eastAsia="Calibri" w:hAnsi="Calibri" w:cs="Calibri"/>
          <w:color w:val="000000" w:themeColor="text1"/>
        </w:rPr>
        <w:t>Korhogo</w:t>
      </w:r>
      <w:proofErr w:type="spellEnd"/>
      <w:r w:rsidR="00C8370A" w:rsidRPr="2B26F905">
        <w:rPr>
          <w:rFonts w:ascii="Calibri" w:eastAsia="Calibri" w:hAnsi="Calibri" w:cs="Calibri"/>
          <w:color w:val="000000" w:themeColor="text1"/>
        </w:rPr>
        <w:t xml:space="preserve"> is </w:t>
      </w:r>
      <w:r w:rsidR="00811717" w:rsidRPr="2B26F905">
        <w:rPr>
          <w:rFonts w:ascii="Calibri" w:eastAsia="Calibri" w:hAnsi="Calibri" w:cs="Calibri"/>
          <w:color w:val="000000" w:themeColor="text1"/>
        </w:rPr>
        <w:t xml:space="preserve">well connected by road </w:t>
      </w:r>
      <w:r w:rsidR="00C8370A" w:rsidRPr="2B26F905">
        <w:rPr>
          <w:rFonts w:ascii="Calibri" w:eastAsia="Calibri" w:hAnsi="Calibri" w:cs="Calibri"/>
          <w:color w:val="000000" w:themeColor="text1"/>
        </w:rPr>
        <w:t xml:space="preserve">to the </w:t>
      </w:r>
      <w:r w:rsidR="00811717" w:rsidRPr="2B26F905">
        <w:rPr>
          <w:rFonts w:ascii="Calibri" w:eastAsia="Calibri" w:hAnsi="Calibri" w:cs="Calibri"/>
          <w:color w:val="000000" w:themeColor="text1"/>
        </w:rPr>
        <w:t>south of the country</w:t>
      </w:r>
      <w:r w:rsidR="00EB0AEB" w:rsidRPr="2B26F905">
        <w:rPr>
          <w:rFonts w:ascii="Calibri" w:eastAsia="Calibri" w:hAnsi="Calibri" w:cs="Calibri"/>
          <w:color w:val="000000" w:themeColor="text1"/>
        </w:rPr>
        <w:t xml:space="preserve">. </w:t>
      </w:r>
      <w:r w:rsidR="00C8370A" w:rsidRPr="2B26F905">
        <w:rPr>
          <w:rFonts w:ascii="Calibri" w:eastAsia="Calibri" w:hAnsi="Calibri" w:cs="Calibri"/>
          <w:color w:val="000000" w:themeColor="text1"/>
        </w:rPr>
        <w:t xml:space="preserve">As Man, it also enjoys daily flight connections to Abidjan. </w:t>
      </w:r>
      <w:r w:rsidR="002C19E0" w:rsidRPr="2B26F905">
        <w:rPr>
          <w:rFonts w:ascii="Calibri" w:eastAsia="Calibri" w:hAnsi="Calibri" w:cs="Calibri"/>
          <w:color w:val="000000" w:themeColor="text1"/>
        </w:rPr>
        <w:t xml:space="preserve">Finally, </w:t>
      </w:r>
      <w:r w:rsidR="00811717" w:rsidRPr="2B26F905">
        <w:rPr>
          <w:rFonts w:ascii="Calibri" w:eastAsia="Calibri" w:hAnsi="Calibri" w:cs="Calibri"/>
          <w:color w:val="000000" w:themeColor="text1"/>
        </w:rPr>
        <w:t xml:space="preserve">farmer landholdings </w:t>
      </w:r>
      <w:r w:rsidR="00C8370A" w:rsidRPr="2B26F905">
        <w:rPr>
          <w:rFonts w:ascii="Calibri" w:eastAsia="Calibri" w:hAnsi="Calibri" w:cs="Calibri"/>
          <w:color w:val="000000" w:themeColor="text1"/>
        </w:rPr>
        <w:t xml:space="preserve">are </w:t>
      </w:r>
      <w:r w:rsidR="00811717" w:rsidRPr="2B26F905">
        <w:rPr>
          <w:rFonts w:ascii="Calibri" w:eastAsia="Calibri" w:hAnsi="Calibri" w:cs="Calibri"/>
          <w:color w:val="000000" w:themeColor="text1"/>
        </w:rPr>
        <w:t>larger and</w:t>
      </w:r>
      <w:r w:rsidR="00FF71F9" w:rsidRPr="2B26F905">
        <w:rPr>
          <w:rFonts w:ascii="Calibri" w:eastAsia="Calibri" w:hAnsi="Calibri" w:cs="Calibri"/>
          <w:color w:val="000000" w:themeColor="text1"/>
        </w:rPr>
        <w:t xml:space="preserve"> irrigated rice cultivation more frequent </w:t>
      </w:r>
      <w:r w:rsidR="2C4CDB58" w:rsidRPr="2B26F905">
        <w:rPr>
          <w:rFonts w:ascii="Calibri" w:eastAsia="Calibri" w:hAnsi="Calibri" w:cs="Calibri"/>
          <w:color w:val="000000" w:themeColor="text1"/>
        </w:rPr>
        <w:t>around</w:t>
      </w:r>
      <w:r w:rsidR="00FF71F9" w:rsidRPr="2B26F905">
        <w:rPr>
          <w:rFonts w:ascii="Calibri" w:eastAsia="Calibri" w:hAnsi="Calibri" w:cs="Calibri"/>
          <w:color w:val="000000" w:themeColor="text1"/>
        </w:rPr>
        <w:t xml:space="preserve"> </w:t>
      </w:r>
      <w:proofErr w:type="spellStart"/>
      <w:r w:rsidR="002C19E0" w:rsidRPr="2B26F905">
        <w:rPr>
          <w:rFonts w:ascii="Calibri" w:eastAsia="Calibri" w:hAnsi="Calibri" w:cs="Calibri"/>
          <w:color w:val="000000" w:themeColor="text1"/>
        </w:rPr>
        <w:t>Ferke</w:t>
      </w:r>
      <w:proofErr w:type="spellEnd"/>
      <w:r w:rsidR="000C34E0" w:rsidRPr="2B26F905">
        <w:rPr>
          <w:rFonts w:ascii="Calibri" w:eastAsia="Calibri" w:hAnsi="Calibri" w:cs="Calibri"/>
          <w:color w:val="000000" w:themeColor="text1"/>
        </w:rPr>
        <w:t xml:space="preserve">, the capital of </w:t>
      </w:r>
      <w:proofErr w:type="spellStart"/>
      <w:r w:rsidR="000C34E0" w:rsidRPr="2B26F905">
        <w:rPr>
          <w:rFonts w:ascii="Calibri" w:eastAsia="Calibri" w:hAnsi="Calibri" w:cs="Calibri"/>
          <w:color w:val="000000" w:themeColor="text1"/>
        </w:rPr>
        <w:t>Tchologo</w:t>
      </w:r>
      <w:proofErr w:type="spellEnd"/>
      <w:r w:rsidR="00FF71F9" w:rsidRPr="2B26F905">
        <w:rPr>
          <w:rFonts w:ascii="Calibri" w:eastAsia="Calibri" w:hAnsi="Calibri" w:cs="Calibri"/>
          <w:color w:val="000000" w:themeColor="text1"/>
        </w:rPr>
        <w:t xml:space="preserve">. </w:t>
      </w:r>
      <w:r w:rsidR="00E22F33" w:rsidRPr="2B26F905">
        <w:rPr>
          <w:rFonts w:ascii="Calibri" w:eastAsia="Calibri" w:hAnsi="Calibri" w:cs="Calibri"/>
          <w:color w:val="000000" w:themeColor="text1"/>
        </w:rPr>
        <w:t xml:space="preserve">Cotton and cashew are widely grown cash crops. </w:t>
      </w:r>
    </w:p>
    <w:p w14:paraId="5C0B254B" w14:textId="496E4DA9" w:rsidR="6756C8CE" w:rsidRDefault="6756C8CE">
      <w:r w:rsidRPr="00ADB8D6">
        <w:rPr>
          <w:rFonts w:ascii="Calibri" w:eastAsia="Calibri" w:hAnsi="Calibri" w:cs="Calibri"/>
          <w:color w:val="000000" w:themeColor="text1"/>
        </w:rPr>
        <w:t xml:space="preserve"> </w:t>
      </w:r>
    </w:p>
    <w:p w14:paraId="25666F34" w14:textId="496E4DA9" w:rsidR="6756C8CE" w:rsidRDefault="6756C8CE">
      <w:r w:rsidRPr="00ADB8D6">
        <w:rPr>
          <w:rFonts w:ascii="Calibri" w:eastAsia="Calibri" w:hAnsi="Calibri" w:cs="Calibri"/>
          <w:color w:val="000000" w:themeColor="text1"/>
        </w:rPr>
        <w:t xml:space="preserve"> </w:t>
      </w:r>
    </w:p>
    <w:p w14:paraId="5998C20F" w14:textId="496E4DA9" w:rsidR="00326319" w:rsidRDefault="6756C8CE" w:rsidP="00ADB8D6">
      <w:pPr>
        <w:jc w:val="center"/>
      </w:pPr>
      <w:r w:rsidRPr="00ADB8D6">
        <w:rPr>
          <w:rFonts w:ascii="Calibri" w:eastAsia="Calibri" w:hAnsi="Calibri" w:cs="Calibri"/>
          <w:color w:val="000000" w:themeColor="text1"/>
        </w:rPr>
        <w:t xml:space="preserve"> </w:t>
      </w:r>
    </w:p>
    <w:p w14:paraId="66EDBBB9" w14:textId="496E4DA9" w:rsidR="00326319" w:rsidRDefault="00326319" w:rsidP="00326319">
      <w:bookmarkStart w:id="7" w:name="_Toc152263535"/>
      <w:r>
        <w:t xml:space="preserve">Figure </w:t>
      </w:r>
      <w:fldSimple w:instr=" SEQ Figure \* ARABIC ">
        <w:r w:rsidR="00720DFB" w:rsidRPr="0DAEB4F6">
          <w:rPr>
            <w:noProof/>
          </w:rPr>
          <w:t>1</w:t>
        </w:r>
      </w:fldSimple>
      <w:r w:rsidRPr="0DAEB4F6">
        <w:rPr>
          <w:rFonts w:ascii="Calibri" w:eastAsia="Calibri" w:hAnsi="Calibri" w:cs="Calibri"/>
          <w:color w:val="000000" w:themeColor="text1"/>
        </w:rPr>
        <w:t xml:space="preserve"> Pilot Regions and Villages (2021)</w:t>
      </w:r>
      <w:bookmarkEnd w:id="7"/>
    </w:p>
    <w:p w14:paraId="5459ADE3" w14:textId="496E4DA9" w:rsidR="00326319" w:rsidRDefault="00326319" w:rsidP="00326319">
      <w:pPr>
        <w:pStyle w:val="Caption"/>
        <w:keepNext/>
        <w:jc w:val="center"/>
      </w:pPr>
    </w:p>
    <w:p w14:paraId="6CC07051" w14:textId="209A46BF" w:rsidR="6756C8CE" w:rsidRDefault="55E42EC1" w:rsidP="00ADB8D6">
      <w:pPr>
        <w:jc w:val="center"/>
      </w:pPr>
      <w:r>
        <w:rPr>
          <w:noProof/>
        </w:rPr>
        <w:drawing>
          <wp:inline distT="0" distB="0" distL="0" distR="0" wp14:anchorId="3C03730E" wp14:editId="66D6668E">
            <wp:extent cx="2828925" cy="2603612"/>
            <wp:effectExtent l="0" t="0" r="0" b="0"/>
            <wp:docPr id="877228554" name="Picture 877228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28925" cy="2603612"/>
                    </a:xfrm>
                    <a:prstGeom prst="rect">
                      <a:avLst/>
                    </a:prstGeom>
                  </pic:spPr>
                </pic:pic>
              </a:graphicData>
            </a:graphic>
          </wp:inline>
        </w:drawing>
      </w:r>
    </w:p>
    <w:p w14:paraId="7496DD85" w14:textId="208402E2" w:rsidR="00ADB8D6" w:rsidRDefault="00ADB8D6" w:rsidP="00ADB8D6">
      <w:pPr>
        <w:jc w:val="center"/>
      </w:pPr>
    </w:p>
    <w:p w14:paraId="108E7479" w14:textId="1015DA52" w:rsidR="55E42EC1" w:rsidRDefault="00E22F33" w:rsidP="00ADB8D6">
      <w:r>
        <w:rPr>
          <w:noProof/>
        </w:rPr>
        <w:lastRenderedPageBreak/>
        <w:drawing>
          <wp:inline distT="0" distB="0" distL="0" distR="0" wp14:anchorId="590865BF" wp14:editId="32342429">
            <wp:extent cx="1876425" cy="18436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876425" cy="1843697"/>
                    </a:xfrm>
                    <a:prstGeom prst="rect">
                      <a:avLst/>
                    </a:prstGeom>
                  </pic:spPr>
                </pic:pic>
              </a:graphicData>
            </a:graphic>
          </wp:inline>
        </w:drawing>
      </w:r>
      <w:r w:rsidR="55E42EC1">
        <w:rPr>
          <w:noProof/>
        </w:rPr>
        <w:drawing>
          <wp:inline distT="0" distB="0" distL="0" distR="0" wp14:anchorId="131B7054" wp14:editId="047C8A14">
            <wp:extent cx="1752600" cy="1848196"/>
            <wp:effectExtent l="0" t="0" r="0" b="0"/>
            <wp:docPr id="1825685551" name="Picture 182568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752600" cy="1848196"/>
                    </a:xfrm>
                    <a:prstGeom prst="rect">
                      <a:avLst/>
                    </a:prstGeom>
                  </pic:spPr>
                </pic:pic>
              </a:graphicData>
            </a:graphic>
          </wp:inline>
        </w:drawing>
      </w:r>
      <w:r w:rsidR="55E42EC1">
        <w:rPr>
          <w:noProof/>
        </w:rPr>
        <w:drawing>
          <wp:inline distT="0" distB="0" distL="0" distR="0" wp14:anchorId="738A9A35" wp14:editId="3F2F9433">
            <wp:extent cx="2003296" cy="1882879"/>
            <wp:effectExtent l="0" t="0" r="0" b="0"/>
            <wp:docPr id="2015176036" name="Picture 2015176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2003296" cy="1882879"/>
                    </a:xfrm>
                    <a:prstGeom prst="rect">
                      <a:avLst/>
                    </a:prstGeom>
                  </pic:spPr>
                </pic:pic>
              </a:graphicData>
            </a:graphic>
          </wp:inline>
        </w:drawing>
      </w:r>
      <w:r w:rsidR="55E42EC1">
        <w:t xml:space="preserve">  </w:t>
      </w:r>
    </w:p>
    <w:p w14:paraId="3EE090B9" w14:textId="40A665C8" w:rsidR="00ADB8D6" w:rsidRDefault="00ADB8D6" w:rsidP="00ADB8D6">
      <w:pPr>
        <w:rPr>
          <w:rFonts w:ascii="Calibri" w:eastAsia="Calibri" w:hAnsi="Calibri" w:cs="Calibri"/>
          <w:color w:val="000000" w:themeColor="text1"/>
        </w:rPr>
      </w:pPr>
    </w:p>
    <w:p w14:paraId="544C6306" w14:textId="7A5F8D47" w:rsidR="4CA29647" w:rsidRDefault="4CA29647" w:rsidP="00ADB8D6">
      <w:pPr>
        <w:jc w:val="center"/>
      </w:pPr>
      <w:r>
        <w:rPr>
          <w:noProof/>
        </w:rPr>
        <w:drawing>
          <wp:inline distT="0" distB="0" distL="0" distR="0" wp14:anchorId="45C80E4B" wp14:editId="7CC747BF">
            <wp:extent cx="977265" cy="542925"/>
            <wp:effectExtent l="0" t="0" r="0" b="0"/>
            <wp:docPr id="288263394" name="Picture 28826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977265" cy="542925"/>
                    </a:xfrm>
                    <a:prstGeom prst="rect">
                      <a:avLst/>
                    </a:prstGeom>
                  </pic:spPr>
                </pic:pic>
              </a:graphicData>
            </a:graphic>
          </wp:inline>
        </w:drawing>
      </w:r>
    </w:p>
    <w:p w14:paraId="3037DD9E" w14:textId="24DCC226" w:rsidR="00ADB8D6" w:rsidRDefault="00ADB8D6" w:rsidP="00ADB8D6">
      <w:pPr>
        <w:rPr>
          <w:rFonts w:ascii="Calibri" w:eastAsia="Calibri" w:hAnsi="Calibri" w:cs="Calibri"/>
          <w:color w:val="000000" w:themeColor="text1"/>
        </w:rPr>
      </w:pPr>
    </w:p>
    <w:p w14:paraId="1684329E" w14:textId="6BD2D13D" w:rsidR="6756C8CE" w:rsidRDefault="00734964" w:rsidP="00734964">
      <w:pPr>
        <w:rPr>
          <w:rFonts w:ascii="Calibri" w:eastAsia="Calibri" w:hAnsi="Calibri" w:cs="Calibri"/>
        </w:rPr>
      </w:pPr>
      <w:r w:rsidRPr="2B26F905">
        <w:rPr>
          <w:rFonts w:ascii="Calibri" w:eastAsia="Calibri" w:hAnsi="Calibri" w:cs="Calibri"/>
          <w:b/>
          <w:bCs/>
          <w:color w:val="000000" w:themeColor="text1"/>
        </w:rPr>
        <w:t xml:space="preserve">In each of these regions, </w:t>
      </w:r>
      <w:r w:rsidR="266A7716" w:rsidRPr="2B26F905">
        <w:rPr>
          <w:rFonts w:ascii="Calibri" w:eastAsia="Calibri" w:hAnsi="Calibri" w:cs="Calibri"/>
          <w:b/>
          <w:bCs/>
          <w:color w:val="000000" w:themeColor="text1"/>
        </w:rPr>
        <w:t>P</w:t>
      </w:r>
      <w:r w:rsidR="6756C8CE" w:rsidRPr="2B26F905">
        <w:rPr>
          <w:rFonts w:ascii="Calibri" w:eastAsia="Calibri" w:hAnsi="Calibri" w:cs="Calibri"/>
          <w:b/>
          <w:bCs/>
          <w:color w:val="000000" w:themeColor="text1"/>
        </w:rPr>
        <w:t xml:space="preserve">ilot participants consisted of three main stakeholders – farmers, rice mills, and </w:t>
      </w:r>
      <w:r w:rsidR="16C9B98C" w:rsidRPr="2B26F905">
        <w:rPr>
          <w:rFonts w:ascii="Calibri" w:eastAsia="Calibri" w:hAnsi="Calibri" w:cs="Calibri"/>
          <w:b/>
          <w:bCs/>
          <w:color w:val="000000" w:themeColor="text1"/>
        </w:rPr>
        <w:t xml:space="preserve">a </w:t>
      </w:r>
      <w:r w:rsidR="6756C8CE" w:rsidRPr="2B26F905">
        <w:rPr>
          <w:rFonts w:ascii="Calibri" w:eastAsia="Calibri" w:hAnsi="Calibri" w:cs="Calibri"/>
          <w:b/>
          <w:bCs/>
          <w:color w:val="000000" w:themeColor="text1"/>
        </w:rPr>
        <w:t>finance institution</w:t>
      </w:r>
      <w:r w:rsidR="6756C8CE" w:rsidRPr="2B26F905">
        <w:rPr>
          <w:rFonts w:ascii="Calibri" w:eastAsia="Calibri" w:hAnsi="Calibri" w:cs="Calibri"/>
          <w:color w:val="000000" w:themeColor="text1"/>
        </w:rPr>
        <w:t xml:space="preserve">. </w:t>
      </w:r>
      <w:r w:rsidR="6756C8CE" w:rsidRPr="2B26F905">
        <w:rPr>
          <w:rFonts w:ascii="Calibri" w:eastAsia="Calibri" w:hAnsi="Calibri" w:cs="Calibri"/>
        </w:rPr>
        <w:t>Participation by farmers in selected villages was open to all with access to land</w:t>
      </w:r>
      <w:r w:rsidR="006E3CCA" w:rsidRPr="2B26F905">
        <w:rPr>
          <w:rFonts w:ascii="Calibri" w:eastAsia="Calibri" w:hAnsi="Calibri" w:cs="Calibri"/>
        </w:rPr>
        <w:t xml:space="preserve"> suitable for rice production and</w:t>
      </w:r>
      <w:r w:rsidR="6756C8CE" w:rsidRPr="2B26F905">
        <w:rPr>
          <w:rFonts w:ascii="Calibri" w:eastAsia="Calibri" w:hAnsi="Calibri" w:cs="Calibri"/>
        </w:rPr>
        <w:t xml:space="preserve"> some form of water control, with a focus on subsistence rice farmers with potential for producing a marketable surplus, and for policy testing purposes, a mix of farmers benefiting, and not, from a cash transfer program.</w:t>
      </w:r>
      <w:r w:rsidRPr="2B26F905">
        <w:rPr>
          <w:rFonts w:ascii="Calibri" w:eastAsia="Calibri" w:hAnsi="Calibri" w:cs="Calibri"/>
        </w:rPr>
        <w:t xml:space="preserve"> </w:t>
      </w:r>
      <w:r w:rsidR="6756C8CE" w:rsidRPr="2B26F905">
        <w:rPr>
          <w:rFonts w:ascii="Calibri" w:eastAsia="Calibri" w:hAnsi="Calibri" w:cs="Calibri"/>
        </w:rPr>
        <w:t xml:space="preserve">One rice mill per region of approximately </w:t>
      </w:r>
      <w:r w:rsidR="3B533BF9" w:rsidRPr="2B26F905">
        <w:rPr>
          <w:rFonts w:ascii="Calibri" w:eastAsia="Calibri" w:hAnsi="Calibri" w:cs="Calibri"/>
        </w:rPr>
        <w:t>2-ton</w:t>
      </w:r>
      <w:r w:rsidR="00ED546E" w:rsidRPr="2B26F905">
        <w:rPr>
          <w:rFonts w:ascii="Calibri" w:eastAsia="Calibri" w:hAnsi="Calibri" w:cs="Calibri"/>
        </w:rPr>
        <w:t xml:space="preserve"> paddy rice</w:t>
      </w:r>
      <w:r w:rsidR="6756C8CE" w:rsidRPr="2B26F905">
        <w:rPr>
          <w:rFonts w:ascii="Calibri" w:eastAsia="Calibri" w:hAnsi="Calibri" w:cs="Calibri"/>
        </w:rPr>
        <w:t xml:space="preserve">/hour </w:t>
      </w:r>
      <w:r w:rsidR="00ED546E" w:rsidRPr="2B26F905">
        <w:rPr>
          <w:rFonts w:ascii="Calibri" w:eastAsia="Calibri" w:hAnsi="Calibri" w:cs="Calibri"/>
        </w:rPr>
        <w:t xml:space="preserve">milling </w:t>
      </w:r>
      <w:r w:rsidR="6756C8CE" w:rsidRPr="2B26F905">
        <w:rPr>
          <w:rFonts w:ascii="Calibri" w:eastAsia="Calibri" w:hAnsi="Calibri" w:cs="Calibri"/>
        </w:rPr>
        <w:t xml:space="preserve">capacity </w:t>
      </w:r>
      <w:r w:rsidR="00ED546E" w:rsidRPr="2B26F905">
        <w:rPr>
          <w:rFonts w:ascii="Calibri" w:eastAsia="Calibri" w:hAnsi="Calibri" w:cs="Calibri"/>
        </w:rPr>
        <w:t xml:space="preserve">(2t/h) </w:t>
      </w:r>
      <w:r w:rsidR="6756C8CE" w:rsidRPr="2B26F905">
        <w:rPr>
          <w:rFonts w:ascii="Calibri" w:eastAsia="Calibri" w:hAnsi="Calibri" w:cs="Calibri"/>
        </w:rPr>
        <w:t xml:space="preserve">was selected based on an inventorying in each of the three regions of operators and their technical and commercial capacities to act as a value chain leader.  A financial intermediary completed the main institutional architecture, selected based on interest, presence in the three Pilot regions, and ability to offer commercial-terms credit to farmers and mills in support of the Pilot’s activities.  </w:t>
      </w:r>
      <w:r w:rsidR="00E93F16" w:rsidRPr="2B26F905">
        <w:rPr>
          <w:rFonts w:ascii="Calibri" w:eastAsia="Calibri" w:hAnsi="Calibri" w:cs="Calibri"/>
        </w:rPr>
        <w:t xml:space="preserve">End buyers or input providers were not directly </w:t>
      </w:r>
      <w:r w:rsidR="009F3F7B" w:rsidRPr="2B26F905">
        <w:rPr>
          <w:rFonts w:ascii="Calibri" w:eastAsia="Calibri" w:hAnsi="Calibri" w:cs="Calibri"/>
        </w:rPr>
        <w:t xml:space="preserve">part of </w:t>
      </w:r>
      <w:r w:rsidR="00E93F16" w:rsidRPr="2B26F905">
        <w:rPr>
          <w:rFonts w:ascii="Calibri" w:eastAsia="Calibri" w:hAnsi="Calibri" w:cs="Calibri"/>
        </w:rPr>
        <w:t>the consortium</w:t>
      </w:r>
      <w:r w:rsidR="004A002A" w:rsidRPr="2B26F905">
        <w:rPr>
          <w:rFonts w:ascii="Calibri" w:eastAsia="Calibri" w:hAnsi="Calibri" w:cs="Calibri"/>
        </w:rPr>
        <w:t xml:space="preserve">. </w:t>
      </w:r>
      <w:r w:rsidR="000A29BF" w:rsidRPr="2B26F905">
        <w:rPr>
          <w:rFonts w:ascii="Calibri" w:eastAsia="Calibri" w:hAnsi="Calibri" w:cs="Calibri"/>
        </w:rPr>
        <w:t xml:space="preserve">The benefits of these </w:t>
      </w:r>
      <w:r w:rsidR="004A002A" w:rsidRPr="2B26F905">
        <w:rPr>
          <w:rFonts w:ascii="Calibri" w:eastAsia="Calibri" w:hAnsi="Calibri" w:cs="Calibri"/>
        </w:rPr>
        <w:t xml:space="preserve">additional partners </w:t>
      </w:r>
      <w:r w:rsidR="6A1C763E" w:rsidRPr="2B26F905">
        <w:rPr>
          <w:rFonts w:ascii="Calibri" w:eastAsia="Calibri" w:hAnsi="Calibri" w:cs="Calibri"/>
        </w:rPr>
        <w:t>were</w:t>
      </w:r>
      <w:r w:rsidR="004A002A" w:rsidRPr="2B26F905">
        <w:rPr>
          <w:rFonts w:ascii="Calibri" w:eastAsia="Calibri" w:hAnsi="Calibri" w:cs="Calibri"/>
        </w:rPr>
        <w:t xml:space="preserve"> conceived </w:t>
      </w:r>
      <w:r w:rsidR="000A29BF" w:rsidRPr="2B26F905">
        <w:rPr>
          <w:rFonts w:ascii="Calibri" w:eastAsia="Calibri" w:hAnsi="Calibri" w:cs="Calibri"/>
        </w:rPr>
        <w:t>not to outweigh the cost of additional complexity to within</w:t>
      </w:r>
      <w:r w:rsidR="004A002A" w:rsidRPr="2B26F905">
        <w:rPr>
          <w:rFonts w:ascii="Calibri" w:eastAsia="Calibri" w:hAnsi="Calibri" w:cs="Calibri"/>
        </w:rPr>
        <w:t xml:space="preserve"> consortium coordination</w:t>
      </w:r>
      <w:r w:rsidR="000A29BF" w:rsidRPr="2B26F905">
        <w:rPr>
          <w:rFonts w:ascii="Calibri" w:eastAsia="Calibri" w:hAnsi="Calibri" w:cs="Calibri"/>
        </w:rPr>
        <w:t xml:space="preserve">, </w:t>
      </w:r>
      <w:r w:rsidR="466511BA" w:rsidRPr="2B26F905">
        <w:rPr>
          <w:rFonts w:ascii="Calibri" w:eastAsia="Calibri" w:hAnsi="Calibri" w:cs="Calibri"/>
        </w:rPr>
        <w:t>as quality</w:t>
      </w:r>
      <w:r w:rsidR="00BD57EA" w:rsidRPr="2B26F905">
        <w:rPr>
          <w:rFonts w:ascii="Calibri" w:eastAsia="Calibri" w:hAnsi="Calibri" w:cs="Calibri"/>
        </w:rPr>
        <w:t xml:space="preserve"> seeds and </w:t>
      </w:r>
      <w:proofErr w:type="spellStart"/>
      <w:r w:rsidR="00BD57EA" w:rsidRPr="2B26F905">
        <w:rPr>
          <w:rFonts w:ascii="Calibri" w:eastAsia="Calibri" w:hAnsi="Calibri" w:cs="Calibri"/>
        </w:rPr>
        <w:t>agro</w:t>
      </w:r>
      <w:proofErr w:type="spellEnd"/>
      <w:r w:rsidR="00BD57EA" w:rsidRPr="2B26F905">
        <w:rPr>
          <w:rFonts w:ascii="Calibri" w:eastAsia="Calibri" w:hAnsi="Calibri" w:cs="Calibri"/>
        </w:rPr>
        <w:t>-chemicals and urban demand for quality rice w</w:t>
      </w:r>
      <w:r w:rsidR="00915C49" w:rsidRPr="2B26F905">
        <w:rPr>
          <w:rFonts w:ascii="Calibri" w:eastAsia="Calibri" w:hAnsi="Calibri" w:cs="Calibri"/>
        </w:rPr>
        <w:t>ere</w:t>
      </w:r>
      <w:r w:rsidR="00BD57EA" w:rsidRPr="2B26F905">
        <w:rPr>
          <w:rFonts w:ascii="Calibri" w:eastAsia="Calibri" w:hAnsi="Calibri" w:cs="Calibri"/>
        </w:rPr>
        <w:t xml:space="preserve"> assessed to be readily available and accessible to the farmers and the mills</w:t>
      </w:r>
      <w:r w:rsidR="00140F17" w:rsidRPr="2B26F905">
        <w:rPr>
          <w:rFonts w:ascii="Calibri" w:eastAsia="Calibri" w:hAnsi="Calibri" w:cs="Calibri"/>
        </w:rPr>
        <w:t xml:space="preserve">. </w:t>
      </w:r>
    </w:p>
    <w:p w14:paraId="65910C38" w14:textId="4CB00FA3" w:rsidR="6756C8CE" w:rsidRDefault="6756C8CE">
      <w:r w:rsidRPr="00ADB8D6">
        <w:rPr>
          <w:rFonts w:ascii="Calibri" w:eastAsia="Calibri" w:hAnsi="Calibri" w:cs="Calibri"/>
          <w:color w:val="000000" w:themeColor="text1"/>
        </w:rPr>
        <w:t xml:space="preserve"> </w:t>
      </w:r>
    </w:p>
    <w:p w14:paraId="4D868234" w14:textId="4A90D3E6" w:rsidR="6756C8CE" w:rsidRDefault="6756C8CE" w:rsidP="5CE6D9DE">
      <w:pPr>
        <w:rPr>
          <w:rFonts w:ascii="Calibri" w:eastAsia="Calibri" w:hAnsi="Calibri" w:cs="Calibri"/>
          <w:color w:val="000000" w:themeColor="text1"/>
        </w:rPr>
      </w:pPr>
      <w:r w:rsidRPr="00ADB8D6">
        <w:rPr>
          <w:rFonts w:ascii="Calibri" w:eastAsia="Calibri" w:hAnsi="Calibri" w:cs="Calibri"/>
          <w:b/>
          <w:bCs/>
          <w:color w:val="000000" w:themeColor="text1"/>
        </w:rPr>
        <w:t xml:space="preserve">Also mobilized were </w:t>
      </w:r>
      <w:r w:rsidR="7BD20603" w:rsidRPr="00ADB8D6">
        <w:rPr>
          <w:rFonts w:ascii="Calibri" w:eastAsia="Calibri" w:hAnsi="Calibri" w:cs="Calibri"/>
          <w:b/>
          <w:bCs/>
          <w:color w:val="000000" w:themeColor="text1"/>
        </w:rPr>
        <w:t>one</w:t>
      </w:r>
      <w:r w:rsidR="006714FB">
        <w:rPr>
          <w:rFonts w:ascii="Calibri" w:eastAsia="Calibri" w:hAnsi="Calibri" w:cs="Calibri"/>
          <w:b/>
          <w:bCs/>
          <w:color w:val="000000" w:themeColor="text1"/>
        </w:rPr>
        <w:t xml:space="preserve"> national and </w:t>
      </w:r>
      <w:r w:rsidR="00B612F1">
        <w:rPr>
          <w:rFonts w:ascii="Calibri" w:eastAsia="Calibri" w:hAnsi="Calibri" w:cs="Calibri"/>
          <w:b/>
          <w:bCs/>
          <w:color w:val="000000" w:themeColor="text1"/>
        </w:rPr>
        <w:t xml:space="preserve">three local </w:t>
      </w:r>
      <w:r w:rsidR="006714FB">
        <w:rPr>
          <w:rFonts w:ascii="Calibri" w:eastAsia="Calibri" w:hAnsi="Calibri" w:cs="Calibri"/>
          <w:b/>
          <w:bCs/>
          <w:color w:val="000000" w:themeColor="text1"/>
        </w:rPr>
        <w:t xml:space="preserve">Pilot </w:t>
      </w:r>
      <w:r w:rsidR="00B612F1">
        <w:rPr>
          <w:rFonts w:ascii="Calibri" w:eastAsia="Calibri" w:hAnsi="Calibri" w:cs="Calibri"/>
          <w:b/>
          <w:bCs/>
          <w:color w:val="000000" w:themeColor="text1"/>
        </w:rPr>
        <w:t>coordinator</w:t>
      </w:r>
      <w:r w:rsidR="006714FB">
        <w:rPr>
          <w:rFonts w:ascii="Calibri" w:eastAsia="Calibri" w:hAnsi="Calibri" w:cs="Calibri"/>
          <w:b/>
          <w:bCs/>
          <w:color w:val="000000" w:themeColor="text1"/>
        </w:rPr>
        <w:t>s</w:t>
      </w:r>
      <w:r w:rsidR="00B612F1">
        <w:rPr>
          <w:rFonts w:ascii="Calibri" w:eastAsia="Calibri" w:hAnsi="Calibri" w:cs="Calibri"/>
          <w:b/>
          <w:bCs/>
          <w:color w:val="000000" w:themeColor="text1"/>
        </w:rPr>
        <w:t xml:space="preserve"> and </w:t>
      </w:r>
      <w:r w:rsidR="00321627">
        <w:rPr>
          <w:rFonts w:ascii="Calibri" w:eastAsia="Calibri" w:hAnsi="Calibri" w:cs="Calibri"/>
          <w:b/>
          <w:bCs/>
          <w:color w:val="000000" w:themeColor="text1"/>
        </w:rPr>
        <w:t xml:space="preserve">domain specific </w:t>
      </w:r>
      <w:r w:rsidRPr="00ADB8D6">
        <w:rPr>
          <w:rFonts w:ascii="Calibri" w:eastAsia="Calibri" w:hAnsi="Calibri" w:cs="Calibri"/>
          <w:b/>
          <w:bCs/>
          <w:color w:val="000000" w:themeColor="text1"/>
        </w:rPr>
        <w:t>supporting partners</w:t>
      </w:r>
      <w:r w:rsidR="00E93F16">
        <w:rPr>
          <w:rFonts w:ascii="Calibri" w:eastAsia="Calibri" w:hAnsi="Calibri" w:cs="Calibri"/>
          <w:b/>
          <w:bCs/>
          <w:color w:val="000000" w:themeColor="text1"/>
        </w:rPr>
        <w:t xml:space="preserve"> to reduce coordination and transaction costs and provide technical assistance</w:t>
      </w:r>
      <w:r w:rsidRPr="00ADB8D6">
        <w:rPr>
          <w:rFonts w:ascii="Calibri" w:eastAsia="Calibri" w:hAnsi="Calibri" w:cs="Calibri"/>
          <w:color w:val="000000" w:themeColor="text1"/>
        </w:rPr>
        <w:t xml:space="preserve">.  </w:t>
      </w:r>
      <w:r w:rsidR="00D447B8">
        <w:rPr>
          <w:rFonts w:ascii="Calibri" w:eastAsia="Calibri" w:hAnsi="Calibri" w:cs="Calibri"/>
          <w:color w:val="000000" w:themeColor="text1"/>
        </w:rPr>
        <w:t>In each of the three regions, the Pilot appointed a regional coordinator to facilitate the interaction between the different stakeholder at local level and assist with the daily monitoring and data collection as well as a national coordinator to facilitate interaction between the regions and the national stakeholder counterparts as well as the national rice office and development partners</w:t>
      </w:r>
      <w:r w:rsidR="004E3CA9">
        <w:rPr>
          <w:rFonts w:ascii="Calibri" w:eastAsia="Calibri" w:hAnsi="Calibri" w:cs="Calibri"/>
          <w:color w:val="000000" w:themeColor="text1"/>
        </w:rPr>
        <w:t xml:space="preserve">. </w:t>
      </w:r>
      <w:r w:rsidR="00D447B8">
        <w:rPr>
          <w:rFonts w:ascii="Calibri" w:eastAsia="Calibri" w:hAnsi="Calibri" w:cs="Calibri"/>
          <w:color w:val="000000" w:themeColor="text1"/>
        </w:rPr>
        <w:t xml:space="preserve"> Supporting partners </w:t>
      </w:r>
      <w:r w:rsidR="000C46BB" w:rsidRPr="00ADB8D6">
        <w:rPr>
          <w:rFonts w:ascii="Calibri" w:eastAsia="Calibri" w:hAnsi="Calibri" w:cs="Calibri"/>
          <w:color w:val="000000" w:themeColor="text1"/>
        </w:rPr>
        <w:t xml:space="preserve">consisted of contracted service providers as well as the Government’s national promotion agency for the rice value chain, ADERIZ.  </w:t>
      </w:r>
      <w:r w:rsidRPr="00ADB8D6">
        <w:rPr>
          <w:rFonts w:ascii="Calibri" w:eastAsia="Calibri" w:hAnsi="Calibri" w:cs="Calibri"/>
          <w:color w:val="000000" w:themeColor="text1"/>
        </w:rPr>
        <w:t xml:space="preserve"> Broad implementation support was provided under contract with </w:t>
      </w:r>
      <w:r w:rsidR="00412D0A">
        <w:rPr>
          <w:rFonts w:ascii="Calibri" w:eastAsia="Calibri" w:hAnsi="Calibri" w:cs="Calibri"/>
          <w:color w:val="000000" w:themeColor="text1"/>
        </w:rPr>
        <w:t xml:space="preserve">the </w:t>
      </w:r>
      <w:r w:rsidRPr="00ADB8D6">
        <w:rPr>
          <w:rFonts w:ascii="Calibri" w:eastAsia="Calibri" w:hAnsi="Calibri" w:cs="Calibri"/>
          <w:color w:val="000000" w:themeColor="text1"/>
        </w:rPr>
        <w:t>service provider</w:t>
      </w:r>
      <w:r w:rsidR="00D97779">
        <w:rPr>
          <w:rStyle w:val="FootnoteReference"/>
          <w:rFonts w:ascii="Calibri" w:eastAsia="Calibri" w:hAnsi="Calibri" w:cs="Calibri"/>
          <w:color w:val="000000" w:themeColor="text1"/>
        </w:rPr>
        <w:footnoteReference w:id="35"/>
      </w:r>
      <w:r w:rsidRPr="00ADB8D6">
        <w:rPr>
          <w:rFonts w:ascii="Calibri" w:eastAsia="Calibri" w:hAnsi="Calibri" w:cs="Calibri"/>
          <w:color w:val="000000" w:themeColor="text1"/>
        </w:rPr>
        <w:t xml:space="preserve"> that undertook the selection of participating mills, provided these with </w:t>
      </w:r>
      <w:r w:rsidRPr="00184E06">
        <w:rPr>
          <w:rFonts w:ascii="Calibri" w:eastAsia="Calibri" w:hAnsi="Calibri" w:cs="Calibri"/>
          <w:color w:val="000000" w:themeColor="text1"/>
        </w:rPr>
        <w:t xml:space="preserve">capacity-strengthening technical assistance, backstopped the Pilot’s national and three regional coordinators, and anchored planning and review participants’ workshops.  ADERIZ </w:t>
      </w:r>
      <w:r w:rsidRPr="00184E06">
        <w:rPr>
          <w:rFonts w:ascii="Calibri" w:eastAsia="Calibri" w:hAnsi="Calibri" w:cs="Calibri"/>
          <w:color w:val="000000" w:themeColor="text1"/>
        </w:rPr>
        <w:lastRenderedPageBreak/>
        <w:t>representatives helped guide</w:t>
      </w:r>
      <w:r w:rsidRPr="00ADB8D6">
        <w:rPr>
          <w:rFonts w:ascii="Calibri" w:eastAsia="Calibri" w:hAnsi="Calibri" w:cs="Calibri"/>
          <w:color w:val="000000" w:themeColor="text1"/>
        </w:rPr>
        <w:t xml:space="preserve"> the Pilot in the evolving context of the national strategy for rice value chain </w:t>
      </w:r>
      <w:r w:rsidR="25627D4F" w:rsidRPr="00ADB8D6">
        <w:rPr>
          <w:rFonts w:ascii="Calibri" w:eastAsia="Calibri" w:hAnsi="Calibri" w:cs="Calibri"/>
          <w:color w:val="000000" w:themeColor="text1"/>
        </w:rPr>
        <w:t>development and</w:t>
      </w:r>
      <w:r w:rsidRPr="00ADB8D6">
        <w:rPr>
          <w:rFonts w:ascii="Calibri" w:eastAsia="Calibri" w:hAnsi="Calibri" w:cs="Calibri"/>
          <w:color w:val="000000" w:themeColor="text1"/>
        </w:rPr>
        <w:t xml:space="preserve"> participated in annual Pilot workshops.</w:t>
      </w:r>
      <w:r w:rsidR="00B10721">
        <w:rPr>
          <w:rFonts w:ascii="Calibri" w:eastAsia="Calibri" w:hAnsi="Calibri" w:cs="Calibri"/>
          <w:color w:val="000000" w:themeColor="text1"/>
        </w:rPr>
        <w:t xml:space="preserve"> Agronomic extension </w:t>
      </w:r>
      <w:r w:rsidR="007942B9">
        <w:rPr>
          <w:rFonts w:ascii="Calibri" w:eastAsia="Calibri" w:hAnsi="Calibri" w:cs="Calibri"/>
          <w:color w:val="000000" w:themeColor="text1"/>
        </w:rPr>
        <w:t xml:space="preserve">to the farmers </w:t>
      </w:r>
      <w:r w:rsidR="00B10721">
        <w:rPr>
          <w:rFonts w:ascii="Calibri" w:eastAsia="Calibri" w:hAnsi="Calibri" w:cs="Calibri"/>
          <w:color w:val="000000" w:themeColor="text1"/>
        </w:rPr>
        <w:t>was provided by a locally hired firm</w:t>
      </w:r>
      <w:r w:rsidR="007942B9">
        <w:rPr>
          <w:rFonts w:ascii="Calibri" w:eastAsia="Calibri" w:hAnsi="Calibri" w:cs="Calibri"/>
          <w:color w:val="000000" w:themeColor="text1"/>
        </w:rPr>
        <w:t xml:space="preserve"> through the organization of field schools coupled with individual </w:t>
      </w:r>
      <w:r w:rsidR="667CEB24">
        <w:rPr>
          <w:rFonts w:ascii="Calibri" w:eastAsia="Calibri" w:hAnsi="Calibri" w:cs="Calibri"/>
          <w:color w:val="000000" w:themeColor="text1"/>
        </w:rPr>
        <w:t>follow-up</w:t>
      </w:r>
      <w:r w:rsidR="007942B9">
        <w:rPr>
          <w:rFonts w:ascii="Calibri" w:eastAsia="Calibri" w:hAnsi="Calibri" w:cs="Calibri"/>
          <w:color w:val="000000" w:themeColor="text1"/>
        </w:rPr>
        <w:t xml:space="preserve"> field visits. A part time credit agent was </w:t>
      </w:r>
      <w:r w:rsidR="0AC6CE21">
        <w:rPr>
          <w:rFonts w:ascii="Calibri" w:eastAsia="Calibri" w:hAnsi="Calibri" w:cs="Calibri"/>
          <w:color w:val="000000" w:themeColor="text1"/>
        </w:rPr>
        <w:t>also</w:t>
      </w:r>
      <w:r w:rsidR="007942B9">
        <w:rPr>
          <w:rFonts w:ascii="Calibri" w:eastAsia="Calibri" w:hAnsi="Calibri" w:cs="Calibri"/>
          <w:color w:val="000000" w:themeColor="text1"/>
        </w:rPr>
        <w:t xml:space="preserve"> financed </w:t>
      </w:r>
      <w:r w:rsidR="00084762">
        <w:rPr>
          <w:rFonts w:ascii="Calibri" w:eastAsia="Calibri" w:hAnsi="Calibri" w:cs="Calibri"/>
          <w:color w:val="000000" w:themeColor="text1"/>
        </w:rPr>
        <w:t xml:space="preserve">by the Pilot </w:t>
      </w:r>
      <w:r w:rsidR="007942B9">
        <w:rPr>
          <w:rFonts w:ascii="Calibri" w:eastAsia="Calibri" w:hAnsi="Calibri" w:cs="Calibri"/>
          <w:color w:val="000000" w:themeColor="text1"/>
        </w:rPr>
        <w:t xml:space="preserve">in each of the regions to </w:t>
      </w:r>
      <w:r w:rsidR="00457FFC">
        <w:rPr>
          <w:rFonts w:ascii="Calibri" w:eastAsia="Calibri" w:hAnsi="Calibri" w:cs="Calibri"/>
          <w:color w:val="000000" w:themeColor="text1"/>
        </w:rPr>
        <w:t xml:space="preserve">assist the financial institution to </w:t>
      </w:r>
      <w:r w:rsidR="007942B9">
        <w:rPr>
          <w:rFonts w:ascii="Calibri" w:eastAsia="Calibri" w:hAnsi="Calibri" w:cs="Calibri"/>
          <w:color w:val="000000" w:themeColor="text1"/>
        </w:rPr>
        <w:t xml:space="preserve">reduce the transaction costs of </w:t>
      </w:r>
      <w:r w:rsidR="00084762">
        <w:rPr>
          <w:rFonts w:ascii="Calibri" w:eastAsia="Calibri" w:hAnsi="Calibri" w:cs="Calibri"/>
          <w:color w:val="000000" w:themeColor="text1"/>
        </w:rPr>
        <w:t xml:space="preserve">individual credit provision to </w:t>
      </w:r>
      <w:r w:rsidR="00457FFC">
        <w:rPr>
          <w:rFonts w:ascii="Calibri" w:eastAsia="Calibri" w:hAnsi="Calibri" w:cs="Calibri"/>
          <w:color w:val="000000" w:themeColor="text1"/>
        </w:rPr>
        <w:t xml:space="preserve">the </w:t>
      </w:r>
      <w:r w:rsidR="00084762">
        <w:rPr>
          <w:rFonts w:ascii="Calibri" w:eastAsia="Calibri" w:hAnsi="Calibri" w:cs="Calibri"/>
          <w:color w:val="000000" w:themeColor="text1"/>
        </w:rPr>
        <w:t>farmer</w:t>
      </w:r>
      <w:r w:rsidR="00457FFC">
        <w:rPr>
          <w:rFonts w:ascii="Calibri" w:eastAsia="Calibri" w:hAnsi="Calibri" w:cs="Calibri"/>
          <w:color w:val="000000" w:themeColor="text1"/>
        </w:rPr>
        <w:t>s</w:t>
      </w:r>
      <w:r w:rsidR="00084762">
        <w:rPr>
          <w:rFonts w:ascii="Calibri" w:eastAsia="Calibri" w:hAnsi="Calibri" w:cs="Calibri"/>
          <w:color w:val="000000" w:themeColor="text1"/>
        </w:rPr>
        <w:t xml:space="preserve">. </w:t>
      </w:r>
      <w:r w:rsidR="00CA067D">
        <w:rPr>
          <w:rFonts w:ascii="Calibri" w:eastAsia="Calibri" w:hAnsi="Calibri" w:cs="Calibri"/>
          <w:color w:val="000000" w:themeColor="text1"/>
        </w:rPr>
        <w:t xml:space="preserve">Figure </w:t>
      </w:r>
      <w:r w:rsidR="001C2D8E">
        <w:rPr>
          <w:rFonts w:ascii="Calibri" w:eastAsia="Calibri" w:hAnsi="Calibri" w:cs="Calibri"/>
          <w:color w:val="000000" w:themeColor="text1"/>
        </w:rPr>
        <w:t>2</w:t>
      </w:r>
      <w:r w:rsidR="00CA067D">
        <w:rPr>
          <w:rFonts w:ascii="Calibri" w:eastAsia="Calibri" w:hAnsi="Calibri" w:cs="Calibri"/>
          <w:color w:val="000000" w:themeColor="text1"/>
        </w:rPr>
        <w:t xml:space="preserve"> presents a schematic overview of the key stakeholders, their interactions and the key support provided through the Pilot.</w:t>
      </w:r>
    </w:p>
    <w:p w14:paraId="17B85995" w14:textId="152F57AD" w:rsidR="6756C8CE" w:rsidRDefault="6756C8CE">
      <w:r w:rsidRPr="00ADB8D6">
        <w:rPr>
          <w:rFonts w:ascii="Calibri" w:eastAsia="Calibri" w:hAnsi="Calibri" w:cs="Calibri"/>
          <w:color w:val="000000" w:themeColor="text1"/>
        </w:rPr>
        <w:t xml:space="preserve"> </w:t>
      </w:r>
    </w:p>
    <w:p w14:paraId="42C3D0D8" w14:textId="6CF331B7" w:rsidR="6756C8CE" w:rsidRDefault="6756C8CE" w:rsidP="11AC2436">
      <w:pPr>
        <w:rPr>
          <w:rFonts w:ascii="Calibri" w:eastAsia="Calibri" w:hAnsi="Calibri" w:cs="Calibri"/>
          <w:color w:val="000000" w:themeColor="text1"/>
        </w:rPr>
      </w:pPr>
      <w:bookmarkStart w:id="8" w:name="_Toc152263536"/>
      <w:r w:rsidRPr="00326319">
        <w:rPr>
          <w:rFonts w:ascii="Calibri" w:eastAsia="Calibri" w:hAnsi="Calibri" w:cs="Calibri"/>
          <w:color w:val="000000" w:themeColor="text1"/>
        </w:rPr>
        <w:t xml:space="preserve">Figure </w:t>
      </w:r>
      <w:r w:rsidR="00326319" w:rsidRPr="00326319">
        <w:rPr>
          <w:rFonts w:ascii="Calibri" w:eastAsia="Calibri" w:hAnsi="Calibri" w:cs="Calibri"/>
          <w:color w:val="000000" w:themeColor="text1"/>
        </w:rPr>
        <w:fldChar w:fldCharType="begin"/>
      </w:r>
      <w:r w:rsidR="00326319" w:rsidRPr="00326319">
        <w:rPr>
          <w:rFonts w:ascii="Calibri" w:eastAsia="Calibri" w:hAnsi="Calibri" w:cs="Calibri"/>
          <w:color w:val="000000" w:themeColor="text1"/>
        </w:rPr>
        <w:instrText xml:space="preserve"> SEQ Figure \* ARABIC </w:instrText>
      </w:r>
      <w:r w:rsidR="00326319" w:rsidRPr="00326319">
        <w:rPr>
          <w:rFonts w:ascii="Calibri" w:eastAsia="Calibri" w:hAnsi="Calibri" w:cs="Calibri"/>
          <w:color w:val="000000" w:themeColor="text1"/>
        </w:rPr>
        <w:fldChar w:fldCharType="separate"/>
      </w:r>
      <w:r w:rsidR="00720DFB">
        <w:rPr>
          <w:rFonts w:ascii="Calibri" w:eastAsia="Calibri" w:hAnsi="Calibri" w:cs="Calibri"/>
          <w:noProof/>
          <w:color w:val="000000" w:themeColor="text1"/>
        </w:rPr>
        <w:t>2</w:t>
      </w:r>
      <w:r w:rsidR="00326319" w:rsidRPr="00326319">
        <w:rPr>
          <w:rFonts w:ascii="Calibri" w:eastAsia="Calibri" w:hAnsi="Calibri" w:cs="Calibri"/>
          <w:color w:val="000000" w:themeColor="text1"/>
        </w:rPr>
        <w:fldChar w:fldCharType="end"/>
      </w:r>
      <w:r w:rsidRPr="5CE6D9DE">
        <w:rPr>
          <w:rFonts w:ascii="Calibri" w:eastAsia="Calibri" w:hAnsi="Calibri" w:cs="Calibri"/>
          <w:color w:val="000000" w:themeColor="text1"/>
        </w:rPr>
        <w:t xml:space="preserve"> Pilot Stakeholders and Main Interactions</w:t>
      </w:r>
      <w:bookmarkEnd w:id="8"/>
    </w:p>
    <w:p w14:paraId="45EB0556" w14:textId="17AFB0A5" w:rsidR="6756C8CE" w:rsidRDefault="6756C8CE">
      <w:r w:rsidRPr="00ADB8D6">
        <w:rPr>
          <w:rFonts w:ascii="Calibri" w:eastAsia="Calibri" w:hAnsi="Calibri" w:cs="Calibri"/>
          <w:color w:val="000000" w:themeColor="text1"/>
        </w:rPr>
        <w:t xml:space="preserve"> </w:t>
      </w:r>
    </w:p>
    <w:p w14:paraId="18E0EB84" w14:textId="04DBF275" w:rsidR="57FD29EC" w:rsidRDefault="57FD29EC" w:rsidP="00ADB8D6">
      <w:pPr>
        <w:jc w:val="center"/>
      </w:pPr>
      <w:r>
        <w:rPr>
          <w:noProof/>
        </w:rPr>
        <w:drawing>
          <wp:inline distT="0" distB="0" distL="0" distR="0" wp14:anchorId="35FE6C07" wp14:editId="7AE1995B">
            <wp:extent cx="5064892" cy="2838450"/>
            <wp:effectExtent l="0" t="0" r="2540" b="0"/>
            <wp:docPr id="421327940" name="Picture 421327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5066456" cy="2839327"/>
                    </a:xfrm>
                    <a:prstGeom prst="rect">
                      <a:avLst/>
                    </a:prstGeom>
                  </pic:spPr>
                </pic:pic>
              </a:graphicData>
            </a:graphic>
          </wp:inline>
        </w:drawing>
      </w:r>
    </w:p>
    <w:p w14:paraId="103B3A83" w14:textId="35BE08F3" w:rsidR="6756C8CE" w:rsidRDefault="6756C8CE">
      <w:r w:rsidRPr="00ADB8D6">
        <w:rPr>
          <w:rFonts w:ascii="Calibri" w:eastAsia="Calibri" w:hAnsi="Calibri" w:cs="Calibri"/>
          <w:color w:val="000000" w:themeColor="text1"/>
        </w:rPr>
        <w:t xml:space="preserve"> </w:t>
      </w:r>
    </w:p>
    <w:p w14:paraId="346020E1" w14:textId="2482C362" w:rsidR="6756C8CE" w:rsidRDefault="6756C8CE">
      <w:r w:rsidRPr="2B26F905">
        <w:rPr>
          <w:rFonts w:ascii="Calibri" w:eastAsia="Calibri" w:hAnsi="Calibri" w:cs="Calibri"/>
          <w:b/>
          <w:bCs/>
          <w:color w:val="000000" w:themeColor="text1"/>
        </w:rPr>
        <w:t>A contract formalized relations between rice farmers and a local rice mill before planting decisions</w:t>
      </w:r>
      <w:r w:rsidR="006450F5" w:rsidRPr="2B26F905">
        <w:rPr>
          <w:rFonts w:ascii="Calibri" w:eastAsia="Calibri" w:hAnsi="Calibri" w:cs="Calibri"/>
          <w:b/>
          <w:bCs/>
          <w:color w:val="000000" w:themeColor="text1"/>
        </w:rPr>
        <w:t xml:space="preserve"> and ties the different partners together</w:t>
      </w:r>
      <w:r w:rsidRPr="2B26F905">
        <w:rPr>
          <w:rFonts w:ascii="Calibri" w:eastAsia="Calibri" w:hAnsi="Calibri" w:cs="Calibri"/>
          <w:color w:val="000000" w:themeColor="text1"/>
        </w:rPr>
        <w:t xml:space="preserve">.  The rice purchasing </w:t>
      </w:r>
      <w:r w:rsidRPr="000B4AA3">
        <w:rPr>
          <w:rFonts w:ascii="Calibri" w:eastAsia="Calibri" w:hAnsi="Calibri" w:cs="Calibri"/>
          <w:color w:val="000000" w:themeColor="text1"/>
        </w:rPr>
        <w:t>contract</w:t>
      </w:r>
      <w:r w:rsidRPr="2B26F905">
        <w:rPr>
          <w:rFonts w:ascii="Calibri" w:eastAsia="Calibri" w:hAnsi="Calibri" w:cs="Calibri"/>
          <w:i/>
          <w:iCs/>
          <w:color w:val="000000" w:themeColor="text1"/>
        </w:rPr>
        <w:t xml:space="preserve"> </w:t>
      </w:r>
      <w:r w:rsidRPr="2B26F905">
        <w:rPr>
          <w:rFonts w:ascii="Calibri" w:eastAsia="Calibri" w:hAnsi="Calibri" w:cs="Calibri"/>
          <w:color w:val="000000" w:themeColor="text1"/>
        </w:rPr>
        <w:t xml:space="preserve">between the </w:t>
      </w:r>
      <w:r w:rsidR="003F2DCE" w:rsidRPr="2B26F905">
        <w:rPr>
          <w:rFonts w:ascii="Calibri" w:eastAsia="Calibri" w:hAnsi="Calibri" w:cs="Calibri"/>
          <w:color w:val="000000" w:themeColor="text1"/>
        </w:rPr>
        <w:t>local rice mill or processing unit (</w:t>
      </w:r>
      <w:r w:rsidRPr="2B26F905">
        <w:rPr>
          <w:rFonts w:ascii="Calibri" w:eastAsia="Calibri" w:hAnsi="Calibri" w:cs="Calibri"/>
          <w:color w:val="000000" w:themeColor="text1"/>
        </w:rPr>
        <w:t>PU</w:t>
      </w:r>
      <w:r w:rsidR="003F2DCE" w:rsidRPr="2B26F905">
        <w:rPr>
          <w:rFonts w:ascii="Calibri" w:eastAsia="Calibri" w:hAnsi="Calibri" w:cs="Calibri"/>
          <w:color w:val="000000" w:themeColor="text1"/>
        </w:rPr>
        <w:t>)</w:t>
      </w:r>
      <w:r w:rsidRPr="2B26F905">
        <w:rPr>
          <w:rFonts w:ascii="Calibri" w:eastAsia="Calibri" w:hAnsi="Calibri" w:cs="Calibri"/>
          <w:color w:val="000000" w:themeColor="text1"/>
        </w:rPr>
        <w:t xml:space="preserve"> and the producers stipulate</w:t>
      </w:r>
      <w:r w:rsidR="15466D05" w:rsidRPr="2B26F905">
        <w:rPr>
          <w:rFonts w:ascii="Calibri" w:eastAsia="Calibri" w:hAnsi="Calibri" w:cs="Calibri"/>
          <w:color w:val="000000" w:themeColor="text1"/>
        </w:rPr>
        <w:t>d</w:t>
      </w:r>
      <w:r w:rsidRPr="2B26F905">
        <w:rPr>
          <w:rFonts w:ascii="Calibri" w:eastAsia="Calibri" w:hAnsi="Calibri" w:cs="Calibri"/>
          <w:color w:val="000000" w:themeColor="text1"/>
        </w:rPr>
        <w:t xml:space="preserve"> the farmgate</w:t>
      </w:r>
      <w:r w:rsidR="2437642E" w:rsidRPr="2B26F905">
        <w:rPr>
          <w:rFonts w:ascii="Calibri" w:eastAsia="Calibri" w:hAnsi="Calibri" w:cs="Calibri"/>
          <w:color w:val="000000" w:themeColor="text1"/>
        </w:rPr>
        <w:t xml:space="preserve"> purchase</w:t>
      </w:r>
      <w:r w:rsidRPr="2B26F905">
        <w:rPr>
          <w:rFonts w:ascii="Calibri" w:eastAsia="Calibri" w:hAnsi="Calibri" w:cs="Calibri"/>
          <w:color w:val="000000" w:themeColor="text1"/>
        </w:rPr>
        <w:t xml:space="preserve"> price and quality at harvest as well as the quantity to be delivered. It </w:t>
      </w:r>
      <w:r w:rsidR="006B0849" w:rsidRPr="2B26F905">
        <w:rPr>
          <w:rFonts w:ascii="Calibri" w:eastAsia="Calibri" w:hAnsi="Calibri" w:cs="Calibri"/>
          <w:color w:val="000000" w:themeColor="text1"/>
        </w:rPr>
        <w:t xml:space="preserve">also </w:t>
      </w:r>
      <w:r w:rsidRPr="2B26F905">
        <w:rPr>
          <w:rFonts w:ascii="Calibri" w:eastAsia="Calibri" w:hAnsi="Calibri" w:cs="Calibri"/>
          <w:color w:val="000000" w:themeColor="text1"/>
        </w:rPr>
        <w:t>form</w:t>
      </w:r>
      <w:r w:rsidR="4733504A" w:rsidRPr="2B26F905">
        <w:rPr>
          <w:rFonts w:ascii="Calibri" w:eastAsia="Calibri" w:hAnsi="Calibri" w:cs="Calibri"/>
          <w:color w:val="000000" w:themeColor="text1"/>
        </w:rPr>
        <w:t>ed</w:t>
      </w:r>
      <w:r w:rsidRPr="2B26F905">
        <w:rPr>
          <w:rFonts w:ascii="Calibri" w:eastAsia="Calibri" w:hAnsi="Calibri" w:cs="Calibri"/>
          <w:color w:val="000000" w:themeColor="text1"/>
        </w:rPr>
        <w:t xml:space="preserve"> the basis for obtaining input credit for the producers and </w:t>
      </w:r>
      <w:r w:rsidR="00667EC8">
        <w:rPr>
          <w:rFonts w:ascii="Calibri" w:eastAsia="Calibri" w:hAnsi="Calibri" w:cs="Calibri"/>
          <w:color w:val="000000" w:themeColor="text1"/>
        </w:rPr>
        <w:t xml:space="preserve">determining </w:t>
      </w:r>
      <w:r w:rsidRPr="2B26F905">
        <w:rPr>
          <w:rFonts w:ascii="Calibri" w:eastAsia="Calibri" w:hAnsi="Calibri" w:cs="Calibri"/>
          <w:color w:val="000000" w:themeColor="text1"/>
        </w:rPr>
        <w:t xml:space="preserve">the amount of working capital for the PUs after the harvest. All modern inputs and credit </w:t>
      </w:r>
      <w:r w:rsidR="6F0FDA8D" w:rsidRPr="2B26F905">
        <w:rPr>
          <w:rFonts w:ascii="Calibri" w:eastAsia="Calibri" w:hAnsi="Calibri" w:cs="Calibri"/>
          <w:color w:val="000000" w:themeColor="text1"/>
        </w:rPr>
        <w:t>were</w:t>
      </w:r>
      <w:r w:rsidRPr="2B26F905">
        <w:rPr>
          <w:rFonts w:ascii="Calibri" w:eastAsia="Calibri" w:hAnsi="Calibri" w:cs="Calibri"/>
          <w:color w:val="000000" w:themeColor="text1"/>
        </w:rPr>
        <w:t xml:space="preserve"> provided on commercial terms. There </w:t>
      </w:r>
      <w:r w:rsidR="6DF76F23" w:rsidRPr="2B26F905">
        <w:rPr>
          <w:rFonts w:ascii="Calibri" w:eastAsia="Calibri" w:hAnsi="Calibri" w:cs="Calibri"/>
          <w:color w:val="000000" w:themeColor="text1"/>
        </w:rPr>
        <w:t>were</w:t>
      </w:r>
      <w:r w:rsidRPr="2B26F905">
        <w:rPr>
          <w:rFonts w:ascii="Calibri" w:eastAsia="Calibri" w:hAnsi="Calibri" w:cs="Calibri"/>
          <w:color w:val="000000" w:themeColor="text1"/>
        </w:rPr>
        <w:t xml:space="preserve"> no direct input or credit subsidies provided by the </w:t>
      </w:r>
      <w:r w:rsidR="2BEE3970" w:rsidRPr="2B26F905">
        <w:rPr>
          <w:rFonts w:ascii="Calibri" w:eastAsia="Calibri" w:hAnsi="Calibri" w:cs="Calibri"/>
          <w:color w:val="000000" w:themeColor="text1"/>
        </w:rPr>
        <w:t>P</w:t>
      </w:r>
      <w:r w:rsidRPr="2B26F905">
        <w:rPr>
          <w:rFonts w:ascii="Calibri" w:eastAsia="Calibri" w:hAnsi="Calibri" w:cs="Calibri"/>
          <w:color w:val="000000" w:themeColor="text1"/>
        </w:rPr>
        <w:t xml:space="preserve">ilot. Instead, </w:t>
      </w:r>
      <w:r w:rsidR="09F06D2B" w:rsidRPr="2B26F905">
        <w:rPr>
          <w:rFonts w:ascii="Calibri" w:eastAsia="Calibri" w:hAnsi="Calibri" w:cs="Calibri"/>
          <w:color w:val="000000" w:themeColor="text1"/>
        </w:rPr>
        <w:t>it</w:t>
      </w:r>
      <w:r w:rsidRPr="2B26F905">
        <w:rPr>
          <w:rFonts w:ascii="Calibri" w:eastAsia="Calibri" w:hAnsi="Calibri" w:cs="Calibri"/>
          <w:color w:val="000000" w:themeColor="text1"/>
        </w:rPr>
        <w:t xml:space="preserve"> focuse</w:t>
      </w:r>
      <w:r w:rsidR="34B20E3E" w:rsidRPr="2B26F905">
        <w:rPr>
          <w:rFonts w:ascii="Calibri" w:eastAsia="Calibri" w:hAnsi="Calibri" w:cs="Calibri"/>
          <w:color w:val="000000" w:themeColor="text1"/>
        </w:rPr>
        <w:t>d</w:t>
      </w:r>
      <w:r w:rsidRPr="2B26F905">
        <w:rPr>
          <w:rFonts w:ascii="Calibri" w:eastAsia="Calibri" w:hAnsi="Calibri" w:cs="Calibri"/>
          <w:color w:val="000000" w:themeColor="text1"/>
        </w:rPr>
        <w:t xml:space="preserve"> on facilitating interaction and establishing trust between the partners, to reduce transaction costs arising from coordination and contract </w:t>
      </w:r>
      <w:r w:rsidR="3FF5881F" w:rsidRPr="2B26F905">
        <w:rPr>
          <w:rFonts w:ascii="Calibri" w:eastAsia="Calibri" w:hAnsi="Calibri" w:cs="Calibri"/>
          <w:color w:val="000000" w:themeColor="text1"/>
        </w:rPr>
        <w:t>enforcement,</w:t>
      </w:r>
      <w:r w:rsidRPr="2B26F905">
        <w:rPr>
          <w:rFonts w:ascii="Calibri" w:eastAsia="Calibri" w:hAnsi="Calibri" w:cs="Calibri"/>
          <w:color w:val="000000" w:themeColor="text1"/>
        </w:rPr>
        <w:t xml:space="preserve"> which </w:t>
      </w:r>
      <w:r w:rsidR="08EF3945" w:rsidRPr="2B26F905">
        <w:rPr>
          <w:rFonts w:ascii="Calibri" w:eastAsia="Calibri" w:hAnsi="Calibri" w:cs="Calibri"/>
          <w:color w:val="000000" w:themeColor="text1"/>
        </w:rPr>
        <w:t>were</w:t>
      </w:r>
      <w:r w:rsidRPr="2B26F905">
        <w:rPr>
          <w:rFonts w:ascii="Calibri" w:eastAsia="Calibri" w:hAnsi="Calibri" w:cs="Calibri"/>
          <w:color w:val="000000" w:themeColor="text1"/>
        </w:rPr>
        <w:t xml:space="preserve"> expected to be particularly high at the beginning</w:t>
      </w:r>
      <w:r w:rsidR="00AC6FD3">
        <w:rPr>
          <w:rFonts w:ascii="Calibri" w:eastAsia="Calibri" w:hAnsi="Calibri" w:cs="Calibri"/>
          <w:color w:val="000000" w:themeColor="text1"/>
        </w:rPr>
        <w:t xml:space="preserve">, as well as capacity building of the </w:t>
      </w:r>
      <w:r w:rsidR="000F0A0B">
        <w:rPr>
          <w:rFonts w:ascii="Calibri" w:eastAsia="Calibri" w:hAnsi="Calibri" w:cs="Calibri"/>
          <w:color w:val="000000" w:themeColor="text1"/>
        </w:rPr>
        <w:t>actors</w:t>
      </w:r>
      <w:r w:rsidRPr="2B26F905">
        <w:rPr>
          <w:rFonts w:ascii="Calibri" w:eastAsia="Calibri" w:hAnsi="Calibri" w:cs="Calibri"/>
          <w:color w:val="000000" w:themeColor="text1"/>
        </w:rPr>
        <w:t xml:space="preserve">. </w:t>
      </w:r>
    </w:p>
    <w:p w14:paraId="448C4C08" w14:textId="422F0832" w:rsidR="6756C8CE" w:rsidRDefault="6756C8CE">
      <w:pPr>
        <w:rPr>
          <w:rFonts w:ascii="Calibri" w:eastAsia="Calibri" w:hAnsi="Calibri" w:cs="Calibri"/>
          <w:color w:val="000000" w:themeColor="text1"/>
        </w:rPr>
      </w:pPr>
      <w:r w:rsidRPr="00ADB8D6">
        <w:rPr>
          <w:rFonts w:ascii="Calibri" w:eastAsia="Calibri" w:hAnsi="Calibri" w:cs="Calibri"/>
          <w:color w:val="000000" w:themeColor="text1"/>
        </w:rPr>
        <w:t xml:space="preserve"> </w:t>
      </w:r>
    </w:p>
    <w:p w14:paraId="4918541A" w14:textId="5B89DC57" w:rsidR="6756C8CE" w:rsidRDefault="6756C8CE" w:rsidP="1F165236">
      <w:r w:rsidRPr="2B26F905">
        <w:rPr>
          <w:rFonts w:ascii="Calibri" w:eastAsia="Calibri" w:hAnsi="Calibri" w:cs="Calibri"/>
          <w:b/>
          <w:bCs/>
          <w:color w:val="000000" w:themeColor="text1"/>
        </w:rPr>
        <w:t xml:space="preserve">Technical assistance aimed to strengthen one </w:t>
      </w:r>
      <w:r w:rsidRPr="2B26F905">
        <w:rPr>
          <w:rFonts w:ascii="Calibri" w:eastAsia="Calibri" w:hAnsi="Calibri" w:cs="Calibri"/>
          <w:b/>
          <w:bCs/>
          <w:i/>
          <w:iCs/>
          <w:color w:val="000000" w:themeColor="text1"/>
        </w:rPr>
        <w:t>rice mill</w:t>
      </w:r>
      <w:r w:rsidRPr="2B26F905">
        <w:rPr>
          <w:rFonts w:ascii="Calibri" w:eastAsia="Calibri" w:hAnsi="Calibri" w:cs="Calibri"/>
          <w:b/>
          <w:bCs/>
          <w:color w:val="000000" w:themeColor="text1"/>
        </w:rPr>
        <w:t xml:space="preserve"> in each region with the </w:t>
      </w:r>
      <w:r w:rsidR="2613A4BB" w:rsidRPr="2B26F905">
        <w:rPr>
          <w:rFonts w:ascii="Calibri" w:eastAsia="Calibri" w:hAnsi="Calibri" w:cs="Calibri"/>
          <w:b/>
          <w:bCs/>
          <w:color w:val="000000" w:themeColor="text1"/>
        </w:rPr>
        <w:t>intent</w:t>
      </w:r>
      <w:r w:rsidRPr="2B26F905">
        <w:rPr>
          <w:rFonts w:ascii="Calibri" w:eastAsia="Calibri" w:hAnsi="Calibri" w:cs="Calibri"/>
          <w:b/>
          <w:bCs/>
          <w:color w:val="000000" w:themeColor="text1"/>
        </w:rPr>
        <w:t xml:space="preserve"> </w:t>
      </w:r>
      <w:r w:rsidR="043AFFBC" w:rsidRPr="2B26F905">
        <w:rPr>
          <w:rFonts w:ascii="Calibri" w:eastAsia="Calibri" w:hAnsi="Calibri" w:cs="Calibri"/>
          <w:b/>
          <w:bCs/>
          <w:color w:val="000000" w:themeColor="text1"/>
        </w:rPr>
        <w:t xml:space="preserve">being </w:t>
      </w:r>
      <w:r w:rsidRPr="2B26F905">
        <w:rPr>
          <w:rFonts w:ascii="Calibri" w:eastAsia="Calibri" w:hAnsi="Calibri" w:cs="Calibri"/>
          <w:b/>
          <w:bCs/>
          <w:color w:val="000000" w:themeColor="text1"/>
        </w:rPr>
        <w:t xml:space="preserve">for </w:t>
      </w:r>
      <w:r w:rsidR="6DADACE7" w:rsidRPr="2B26F905">
        <w:rPr>
          <w:rFonts w:ascii="Calibri" w:eastAsia="Calibri" w:hAnsi="Calibri" w:cs="Calibri"/>
          <w:b/>
          <w:bCs/>
          <w:color w:val="000000" w:themeColor="text1"/>
        </w:rPr>
        <w:t>the participating mill</w:t>
      </w:r>
      <w:r w:rsidRPr="2B26F905">
        <w:rPr>
          <w:rFonts w:ascii="Calibri" w:eastAsia="Calibri" w:hAnsi="Calibri" w:cs="Calibri"/>
          <w:b/>
          <w:bCs/>
          <w:color w:val="000000" w:themeColor="text1"/>
        </w:rPr>
        <w:t xml:space="preserve"> to play a catalytic role in developing the value chain</w:t>
      </w:r>
      <w:r w:rsidRPr="2B26F905">
        <w:rPr>
          <w:rFonts w:ascii="Calibri" w:eastAsia="Calibri" w:hAnsi="Calibri" w:cs="Calibri"/>
          <w:color w:val="000000" w:themeColor="text1"/>
        </w:rPr>
        <w:t>. Support to the rice PUs consist</w:t>
      </w:r>
      <w:r w:rsidR="0F55CFA9" w:rsidRPr="2B26F905">
        <w:rPr>
          <w:rFonts w:ascii="Calibri" w:eastAsia="Calibri" w:hAnsi="Calibri" w:cs="Calibri"/>
          <w:color w:val="000000" w:themeColor="text1"/>
        </w:rPr>
        <w:t>ed</w:t>
      </w:r>
      <w:r w:rsidRPr="2B26F905">
        <w:rPr>
          <w:rFonts w:ascii="Calibri" w:eastAsia="Calibri" w:hAnsi="Calibri" w:cs="Calibri"/>
          <w:color w:val="000000" w:themeColor="text1"/>
        </w:rPr>
        <w:t xml:space="preserve"> of technical assistance regarding the technical and financial operation of a rice mill as well as </w:t>
      </w:r>
      <w:r w:rsidR="00AA0B1A" w:rsidRPr="2B26F905">
        <w:rPr>
          <w:rFonts w:ascii="Calibri" w:eastAsia="Calibri" w:hAnsi="Calibri" w:cs="Calibri"/>
          <w:color w:val="000000" w:themeColor="text1"/>
        </w:rPr>
        <w:t xml:space="preserve">quality </w:t>
      </w:r>
      <w:r w:rsidRPr="2B26F905">
        <w:rPr>
          <w:rFonts w:ascii="Calibri" w:eastAsia="Calibri" w:hAnsi="Calibri" w:cs="Calibri"/>
          <w:color w:val="000000" w:themeColor="text1"/>
        </w:rPr>
        <w:t xml:space="preserve">rice marketing, as needed. </w:t>
      </w:r>
      <w:r w:rsidR="00C570A1" w:rsidRPr="2B26F905">
        <w:rPr>
          <w:rFonts w:ascii="Calibri" w:eastAsia="Calibri" w:hAnsi="Calibri" w:cs="Calibri"/>
          <w:color w:val="000000" w:themeColor="text1"/>
        </w:rPr>
        <w:t>In return, the mills hire</w:t>
      </w:r>
      <w:r w:rsidR="4E697D84" w:rsidRPr="2B26F905">
        <w:rPr>
          <w:rFonts w:ascii="Calibri" w:eastAsia="Calibri" w:hAnsi="Calibri" w:cs="Calibri"/>
          <w:color w:val="000000" w:themeColor="text1"/>
        </w:rPr>
        <w:t>d</w:t>
      </w:r>
      <w:r w:rsidR="00C570A1" w:rsidRPr="2B26F905">
        <w:rPr>
          <w:rFonts w:ascii="Calibri" w:eastAsia="Calibri" w:hAnsi="Calibri" w:cs="Calibri"/>
          <w:color w:val="000000" w:themeColor="text1"/>
        </w:rPr>
        <w:t xml:space="preserve"> at their own expense a liaison officer to maintain regular contact with the contracted farmers throughout the</w:t>
      </w:r>
      <w:r w:rsidR="0C9F9A0C" w:rsidRPr="2B26F905">
        <w:rPr>
          <w:rFonts w:ascii="Calibri" w:eastAsia="Calibri" w:hAnsi="Calibri" w:cs="Calibri"/>
          <w:color w:val="000000" w:themeColor="text1"/>
        </w:rPr>
        <w:t xml:space="preserve"> rice production</w:t>
      </w:r>
      <w:r w:rsidR="00C570A1" w:rsidRPr="2B26F905">
        <w:rPr>
          <w:rFonts w:ascii="Calibri" w:eastAsia="Calibri" w:hAnsi="Calibri" w:cs="Calibri"/>
          <w:color w:val="000000" w:themeColor="text1"/>
        </w:rPr>
        <w:t xml:space="preserve"> campaign.</w:t>
      </w:r>
      <w:r w:rsidR="00A66315">
        <w:rPr>
          <w:rFonts w:ascii="Calibri" w:eastAsia="Calibri" w:hAnsi="Calibri" w:cs="Calibri"/>
          <w:color w:val="000000" w:themeColor="text1"/>
        </w:rPr>
        <w:t xml:space="preserve"> </w:t>
      </w:r>
      <w:r w:rsidRPr="2B26F905">
        <w:rPr>
          <w:rFonts w:ascii="Calibri" w:eastAsia="Calibri" w:hAnsi="Calibri" w:cs="Calibri"/>
          <w:color w:val="000000" w:themeColor="text1"/>
        </w:rPr>
        <w:t>Through the establishment of a collaborative partnership with the micro-</w:t>
      </w:r>
      <w:r w:rsidRPr="2B26F905">
        <w:rPr>
          <w:rFonts w:ascii="Calibri" w:eastAsia="Calibri" w:hAnsi="Calibri" w:cs="Calibri"/>
          <w:color w:val="000000" w:themeColor="text1"/>
        </w:rPr>
        <w:lastRenderedPageBreak/>
        <w:t>finance institute, access to working capital for post-harvest rice purchasing</w:t>
      </w:r>
      <w:r w:rsidR="00A166C2" w:rsidRPr="2B26F905">
        <w:rPr>
          <w:rFonts w:ascii="Calibri" w:eastAsia="Calibri" w:hAnsi="Calibri" w:cs="Calibri"/>
          <w:color w:val="000000" w:themeColor="text1"/>
        </w:rPr>
        <w:t xml:space="preserve"> by the mill</w:t>
      </w:r>
      <w:r w:rsidRPr="2B26F905">
        <w:rPr>
          <w:rFonts w:ascii="Calibri" w:eastAsia="Calibri" w:hAnsi="Calibri" w:cs="Calibri"/>
          <w:color w:val="000000" w:themeColor="text1"/>
        </w:rPr>
        <w:t xml:space="preserve"> </w:t>
      </w:r>
      <w:r w:rsidR="5B36AA4C" w:rsidRPr="2B26F905">
        <w:rPr>
          <w:rFonts w:ascii="Calibri" w:eastAsia="Calibri" w:hAnsi="Calibri" w:cs="Calibri"/>
          <w:color w:val="000000" w:themeColor="text1"/>
        </w:rPr>
        <w:t xml:space="preserve">was </w:t>
      </w:r>
      <w:r w:rsidRPr="2B26F905">
        <w:rPr>
          <w:rFonts w:ascii="Calibri" w:eastAsia="Calibri" w:hAnsi="Calibri" w:cs="Calibri"/>
          <w:color w:val="000000" w:themeColor="text1"/>
        </w:rPr>
        <w:t xml:space="preserve">facilitated. Lack of working capital is a common problem faced by smaller PUs, resulting in underutilization of their milling capacity and investment capital. The </w:t>
      </w:r>
      <w:r w:rsidR="76709C1B" w:rsidRPr="2B26F905">
        <w:rPr>
          <w:rFonts w:ascii="Calibri" w:eastAsia="Calibri" w:hAnsi="Calibri" w:cs="Calibri"/>
          <w:color w:val="000000" w:themeColor="text1"/>
        </w:rPr>
        <w:t>P</w:t>
      </w:r>
      <w:r w:rsidRPr="2B26F905">
        <w:rPr>
          <w:rFonts w:ascii="Calibri" w:eastAsia="Calibri" w:hAnsi="Calibri" w:cs="Calibri"/>
          <w:color w:val="000000" w:themeColor="text1"/>
        </w:rPr>
        <w:t>ilot buil</w:t>
      </w:r>
      <w:r w:rsidR="580630DE" w:rsidRPr="2B26F905">
        <w:rPr>
          <w:rFonts w:ascii="Calibri" w:eastAsia="Calibri" w:hAnsi="Calibri" w:cs="Calibri"/>
          <w:color w:val="000000" w:themeColor="text1"/>
        </w:rPr>
        <w:t>t</w:t>
      </w:r>
      <w:r w:rsidRPr="2B26F905">
        <w:rPr>
          <w:rFonts w:ascii="Calibri" w:eastAsia="Calibri" w:hAnsi="Calibri" w:cs="Calibri"/>
          <w:color w:val="000000" w:themeColor="text1"/>
        </w:rPr>
        <w:t xml:space="preserve"> on this form of “purchased-paddy-transformation-for-sale” model through the development of contract farming of higher quality paddy rice permitting the PUs to obtain better margins per kg of white rice by supplying the more remunerative urban markets. </w:t>
      </w:r>
    </w:p>
    <w:p w14:paraId="3C56A44E" w14:textId="48093673" w:rsidR="6756C8CE" w:rsidRDefault="6756C8CE">
      <w:r w:rsidRPr="00ADB8D6">
        <w:rPr>
          <w:rFonts w:ascii="Calibri" w:eastAsia="Calibri" w:hAnsi="Calibri" w:cs="Calibri"/>
          <w:color w:val="000000" w:themeColor="text1"/>
        </w:rPr>
        <w:t xml:space="preserve"> </w:t>
      </w:r>
    </w:p>
    <w:p w14:paraId="6806907C" w14:textId="037CFA09" w:rsidR="6756C8CE" w:rsidRDefault="6756C8CE">
      <w:r w:rsidRPr="1F165236">
        <w:rPr>
          <w:rFonts w:ascii="Calibri" w:eastAsia="Calibri" w:hAnsi="Calibri" w:cs="Calibri"/>
          <w:b/>
          <w:bCs/>
          <w:color w:val="000000" w:themeColor="text1"/>
        </w:rPr>
        <w:t>Rice farmers were supported</w:t>
      </w:r>
      <w:r w:rsidRPr="1F165236">
        <w:rPr>
          <w:rFonts w:ascii="Calibri" w:eastAsia="Calibri" w:hAnsi="Calibri" w:cs="Calibri"/>
          <w:color w:val="000000" w:themeColor="text1"/>
        </w:rPr>
        <w:t xml:space="preserve"> </w:t>
      </w:r>
      <w:r w:rsidRPr="1F165236">
        <w:rPr>
          <w:rFonts w:ascii="Calibri" w:eastAsia="Calibri" w:hAnsi="Calibri" w:cs="Calibri"/>
          <w:b/>
          <w:bCs/>
          <w:color w:val="000000" w:themeColor="text1"/>
        </w:rPr>
        <w:t xml:space="preserve">in </w:t>
      </w:r>
      <w:proofErr w:type="gramStart"/>
      <w:r w:rsidRPr="1F165236">
        <w:rPr>
          <w:rFonts w:ascii="Calibri" w:eastAsia="Calibri" w:hAnsi="Calibri" w:cs="Calibri"/>
          <w:b/>
          <w:bCs/>
          <w:color w:val="000000" w:themeColor="text1"/>
        </w:rPr>
        <w:t>a number of</w:t>
      </w:r>
      <w:proofErr w:type="gramEnd"/>
      <w:r w:rsidRPr="1F165236">
        <w:rPr>
          <w:rFonts w:ascii="Calibri" w:eastAsia="Calibri" w:hAnsi="Calibri" w:cs="Calibri"/>
          <w:b/>
          <w:bCs/>
          <w:color w:val="000000" w:themeColor="text1"/>
        </w:rPr>
        <w:t xml:space="preserve"> ways</w:t>
      </w:r>
      <w:r w:rsidRPr="1F165236">
        <w:rPr>
          <w:rFonts w:ascii="Calibri" w:eastAsia="Calibri" w:hAnsi="Calibri" w:cs="Calibri"/>
          <w:color w:val="000000" w:themeColor="text1"/>
        </w:rPr>
        <w:t xml:space="preserve">:   with agronomic training to ensure higher yields of better-quality rice, through facilitation of access to finance by the same microfinance institute to buy inputs (such as seeds, herbicides, and fertilizers), </w:t>
      </w:r>
      <w:r w:rsidR="000677E4">
        <w:rPr>
          <w:rFonts w:ascii="Calibri" w:eastAsia="Calibri" w:hAnsi="Calibri" w:cs="Calibri"/>
          <w:color w:val="000000" w:themeColor="text1"/>
        </w:rPr>
        <w:t xml:space="preserve">and access to mechanized services, </w:t>
      </w:r>
      <w:r w:rsidRPr="1F165236">
        <w:rPr>
          <w:rFonts w:ascii="Calibri" w:eastAsia="Calibri" w:hAnsi="Calibri" w:cs="Calibri"/>
          <w:color w:val="000000" w:themeColor="text1"/>
        </w:rPr>
        <w:t>a</w:t>
      </w:r>
      <w:r w:rsidR="00DA799A">
        <w:rPr>
          <w:rFonts w:ascii="Calibri" w:eastAsia="Calibri" w:hAnsi="Calibri" w:cs="Calibri"/>
          <w:color w:val="000000" w:themeColor="text1"/>
        </w:rPr>
        <w:t>s well as guaranteed access to a market at a guaranteed farm gate sales price. T</w:t>
      </w:r>
      <w:r w:rsidRPr="1F165236">
        <w:rPr>
          <w:rFonts w:ascii="Calibri" w:eastAsia="Calibri" w:hAnsi="Calibri" w:cs="Calibri"/>
          <w:color w:val="000000" w:themeColor="text1"/>
        </w:rPr>
        <w:t xml:space="preserve">echnical assistance </w:t>
      </w:r>
      <w:r w:rsidR="00DA799A">
        <w:rPr>
          <w:rFonts w:ascii="Calibri" w:eastAsia="Calibri" w:hAnsi="Calibri" w:cs="Calibri"/>
          <w:color w:val="000000" w:themeColor="text1"/>
        </w:rPr>
        <w:t xml:space="preserve">was further provided </w:t>
      </w:r>
      <w:r w:rsidRPr="1F165236">
        <w:rPr>
          <w:rFonts w:ascii="Calibri" w:eastAsia="Calibri" w:hAnsi="Calibri" w:cs="Calibri"/>
          <w:color w:val="000000" w:themeColor="text1"/>
        </w:rPr>
        <w:t>to help the producers organize themselves in commercial interest groups</w:t>
      </w:r>
      <w:r w:rsidR="60811838" w:rsidRPr="1F165236">
        <w:rPr>
          <w:rFonts w:ascii="Calibri" w:eastAsia="Calibri" w:hAnsi="Calibri" w:cs="Calibri"/>
          <w:color w:val="000000" w:themeColor="text1"/>
        </w:rPr>
        <w:t xml:space="preserve"> (CIG)</w:t>
      </w:r>
      <w:r w:rsidRPr="1F165236">
        <w:rPr>
          <w:rFonts w:ascii="Calibri" w:eastAsia="Calibri" w:hAnsi="Calibri" w:cs="Calibri"/>
          <w:color w:val="000000" w:themeColor="text1"/>
        </w:rPr>
        <w:t xml:space="preserve"> around rice. </w:t>
      </w:r>
    </w:p>
    <w:p w14:paraId="0A2A2926" w14:textId="0618214E" w:rsidR="6756C8CE" w:rsidRDefault="6756C8CE">
      <w:r w:rsidRPr="00ADB8D6">
        <w:rPr>
          <w:rFonts w:ascii="Calibri" w:eastAsia="Calibri" w:hAnsi="Calibri" w:cs="Calibri"/>
          <w:color w:val="000000" w:themeColor="text1"/>
        </w:rPr>
        <w:t xml:space="preserve"> </w:t>
      </w:r>
    </w:p>
    <w:p w14:paraId="161B1C74" w14:textId="3E8705F9" w:rsidR="00EE2C39" w:rsidRDefault="0074244F" w:rsidP="00EE2C39">
      <w:r w:rsidRPr="5CE6D9DE">
        <w:rPr>
          <w:b/>
          <w:bCs/>
        </w:rPr>
        <w:t xml:space="preserve">The financial institution received support </w:t>
      </w:r>
      <w:r w:rsidR="7829296E" w:rsidRPr="5CE6D9DE">
        <w:rPr>
          <w:b/>
          <w:bCs/>
        </w:rPr>
        <w:t>to cover the cost of</w:t>
      </w:r>
      <w:r w:rsidR="00E24698" w:rsidRPr="5CE6D9DE">
        <w:rPr>
          <w:b/>
          <w:bCs/>
        </w:rPr>
        <w:t xml:space="preserve"> a part time credit agent</w:t>
      </w:r>
      <w:r w:rsidR="00E24698">
        <w:t xml:space="preserve"> </w:t>
      </w:r>
      <w:r>
        <w:t xml:space="preserve">in each region </w:t>
      </w:r>
      <w:r w:rsidR="00E24698">
        <w:t>to reduce the transaction costs of individual credit provision to the farmers</w:t>
      </w:r>
      <w:r>
        <w:t xml:space="preserve">. No other technical or financial support was provided, however. There was no (partial) credit guarantee or equity participation. As such the financial institution carried the full burden of the risk of credit default (including this related to harvest failure). </w:t>
      </w:r>
      <w:r w:rsidR="00EE2C39" w:rsidRPr="2B26F905">
        <w:rPr>
          <w:rFonts w:ascii="Calibri" w:eastAsia="Calibri" w:hAnsi="Calibri" w:cs="Calibri"/>
          <w:color w:val="000000" w:themeColor="text1"/>
        </w:rPr>
        <w:t xml:space="preserve">The microfinance institute had branches throughout Côte d’Ivoire. The poorer segments of society are at the core of their clientele. It partnered with the Pilot to expand its presence in the agricultural sector and thus extend its reach to this clientele, both to sign them up as savers and offer them access to new loan products. The program was designed with 6-month loans to the rice producers and extended loans to the processing units. </w:t>
      </w:r>
    </w:p>
    <w:p w14:paraId="7D3A0E3B" w14:textId="77777777" w:rsidR="00EE2C39" w:rsidRDefault="00EE2C39" w:rsidP="00EE306C"/>
    <w:p w14:paraId="7CD9774A" w14:textId="77777777" w:rsidR="00EE2C39" w:rsidRDefault="00EE2C39" w:rsidP="00EE2C39">
      <w:r w:rsidRPr="007F025E">
        <w:rPr>
          <w:b/>
          <w:bCs/>
        </w:rPr>
        <w:t>The Pilot’s technical assistance provider and regional coordinators</w:t>
      </w:r>
      <w:r>
        <w:t xml:space="preserve"> assisted farmers in their formation of CIGs, their selection of Presidents, and in the clarification of functions and roles of the CIG in representing farmers in rice value chain activities undertaken through the Pilot.  The aggregation of village-level CIG into region-level inter-CIG was also facilitated with the intent that the latter undertake activities aiming at input demand aggregation, procurement, and distribution.  As part of this activity the technical assistance provider established procedures and documentation to facilitate understanding and transparency.  In additional support to farmers, the technical assistance provider facilitated the establishment of an extension plan through which farmers were provided with support on improved techniques of rice production, harvesting, and storage.</w:t>
      </w:r>
    </w:p>
    <w:p w14:paraId="7617EEEC" w14:textId="77777777" w:rsidR="00EE2C39" w:rsidRDefault="00EE2C39" w:rsidP="00EE306C"/>
    <w:p w14:paraId="519AC91A" w14:textId="1C2870BB" w:rsidR="6756C8CE" w:rsidRDefault="6756C8CE">
      <w:pPr>
        <w:rPr>
          <w:rFonts w:ascii="Calibri" w:eastAsia="Calibri" w:hAnsi="Calibri" w:cs="Calibri"/>
          <w:color w:val="000000" w:themeColor="text1"/>
        </w:rPr>
      </w:pPr>
    </w:p>
    <w:p w14:paraId="5C9285DE" w14:textId="3F3C1A4B" w:rsidR="00F01518" w:rsidRDefault="001B04FF" w:rsidP="00F01518">
      <w:pPr>
        <w:pStyle w:val="Heading2"/>
      </w:pPr>
      <w:bookmarkStart w:id="9" w:name="_Toc152263608"/>
      <w:r>
        <w:t xml:space="preserve">Implementation </w:t>
      </w:r>
      <w:r w:rsidR="004971AD">
        <w:t xml:space="preserve">in </w:t>
      </w:r>
      <w:r w:rsidR="009F45E6">
        <w:t>P</w:t>
      </w:r>
      <w:r w:rsidR="004971AD">
        <w:t>ractice</w:t>
      </w:r>
      <w:bookmarkEnd w:id="9"/>
    </w:p>
    <w:p w14:paraId="7718B4BD" w14:textId="77777777" w:rsidR="00F01518" w:rsidRPr="00F01518" w:rsidRDefault="00F01518" w:rsidP="00F01518"/>
    <w:p w14:paraId="70BFA1F2" w14:textId="29B14FC2" w:rsidR="00A12930" w:rsidRDefault="000669A2" w:rsidP="006B1DD0">
      <w:pPr>
        <w:pStyle w:val="Heading3"/>
      </w:pPr>
      <w:bookmarkStart w:id="10" w:name="_Toc152263609"/>
      <w:r>
        <w:t xml:space="preserve">Evolving </w:t>
      </w:r>
      <w:r w:rsidR="00A12930" w:rsidRPr="00A12930">
        <w:t>rules of engagement</w:t>
      </w:r>
      <w:bookmarkEnd w:id="10"/>
    </w:p>
    <w:p w14:paraId="4B145C11" w14:textId="77777777" w:rsidR="00A12930" w:rsidRPr="00A12930" w:rsidRDefault="00A12930" w:rsidP="1F165236">
      <w:pPr>
        <w:rPr>
          <w:rFonts w:ascii="Calibri" w:eastAsia="Calibri" w:hAnsi="Calibri" w:cs="Calibri"/>
          <w:b/>
          <w:bCs/>
          <w:i/>
          <w:iCs/>
          <w:color w:val="000000" w:themeColor="text1"/>
        </w:rPr>
      </w:pPr>
    </w:p>
    <w:p w14:paraId="039DDB7E" w14:textId="5EA6D709" w:rsidR="6756C8CE" w:rsidRDefault="6756C8CE" w:rsidP="2B26F905">
      <w:pPr>
        <w:rPr>
          <w:rFonts w:ascii="Calibri" w:eastAsia="Calibri" w:hAnsi="Calibri" w:cs="Calibri"/>
          <w:color w:val="000000" w:themeColor="text1"/>
        </w:rPr>
      </w:pPr>
      <w:r w:rsidRPr="2B26F905">
        <w:rPr>
          <w:rFonts w:ascii="Calibri" w:eastAsia="Calibri" w:hAnsi="Calibri" w:cs="Calibri"/>
          <w:b/>
          <w:bCs/>
          <w:color w:val="000000" w:themeColor="text1"/>
        </w:rPr>
        <w:t>Implementation took place over three crop years beginning in 2019</w:t>
      </w:r>
      <w:r w:rsidR="00D63BBF" w:rsidRPr="2B26F905">
        <w:rPr>
          <w:rFonts w:ascii="Calibri" w:eastAsia="Calibri" w:hAnsi="Calibri" w:cs="Calibri"/>
          <w:b/>
          <w:bCs/>
          <w:color w:val="000000" w:themeColor="text1"/>
        </w:rPr>
        <w:t xml:space="preserve"> and ending in 2021</w:t>
      </w:r>
      <w:r w:rsidRPr="2B26F905">
        <w:rPr>
          <w:rFonts w:ascii="Calibri" w:eastAsia="Calibri" w:hAnsi="Calibri" w:cs="Calibri"/>
          <w:color w:val="000000" w:themeColor="text1"/>
        </w:rPr>
        <w:t xml:space="preserve">.  The results of each campaign were </w:t>
      </w:r>
      <w:r w:rsidR="002540D2" w:rsidRPr="2B26F905">
        <w:rPr>
          <w:rFonts w:ascii="Calibri" w:eastAsia="Calibri" w:hAnsi="Calibri" w:cs="Calibri"/>
          <w:color w:val="000000" w:themeColor="text1"/>
        </w:rPr>
        <w:t xml:space="preserve">annually </w:t>
      </w:r>
      <w:r w:rsidRPr="2B26F905">
        <w:rPr>
          <w:rFonts w:ascii="Calibri" w:eastAsia="Calibri" w:hAnsi="Calibri" w:cs="Calibri"/>
          <w:color w:val="000000" w:themeColor="text1"/>
        </w:rPr>
        <w:t xml:space="preserve">reviewed with participants and partners, </w:t>
      </w:r>
      <w:r w:rsidR="002540D2" w:rsidRPr="2B26F905">
        <w:rPr>
          <w:rFonts w:ascii="Calibri" w:eastAsia="Calibri" w:hAnsi="Calibri" w:cs="Calibri"/>
          <w:color w:val="000000" w:themeColor="text1"/>
        </w:rPr>
        <w:t xml:space="preserve">in </w:t>
      </w:r>
      <w:r w:rsidR="00582A7A" w:rsidRPr="2B26F905">
        <w:rPr>
          <w:rFonts w:ascii="Calibri" w:eastAsia="Calibri" w:hAnsi="Calibri" w:cs="Calibri"/>
          <w:color w:val="000000" w:themeColor="text1"/>
        </w:rPr>
        <w:t xml:space="preserve">three regional </w:t>
      </w:r>
      <w:r w:rsidR="002540D2" w:rsidRPr="2B26F905">
        <w:rPr>
          <w:rFonts w:ascii="Calibri" w:eastAsia="Calibri" w:hAnsi="Calibri" w:cs="Calibri"/>
          <w:color w:val="000000" w:themeColor="text1"/>
        </w:rPr>
        <w:t xml:space="preserve">workshops locally and at the national level, </w:t>
      </w:r>
      <w:r w:rsidRPr="2B26F905">
        <w:rPr>
          <w:rFonts w:ascii="Calibri" w:eastAsia="Calibri" w:hAnsi="Calibri" w:cs="Calibri"/>
          <w:color w:val="000000" w:themeColor="text1"/>
        </w:rPr>
        <w:t xml:space="preserve">with recommendations that emerged from </w:t>
      </w:r>
      <w:r w:rsidR="00582A7A" w:rsidRPr="2B26F905">
        <w:rPr>
          <w:rFonts w:ascii="Calibri" w:eastAsia="Calibri" w:hAnsi="Calibri" w:cs="Calibri"/>
          <w:color w:val="000000" w:themeColor="text1"/>
        </w:rPr>
        <w:lastRenderedPageBreak/>
        <w:t xml:space="preserve">the </w:t>
      </w:r>
      <w:r w:rsidRPr="2B26F905">
        <w:rPr>
          <w:rFonts w:ascii="Calibri" w:eastAsia="Calibri" w:hAnsi="Calibri" w:cs="Calibri"/>
          <w:color w:val="000000" w:themeColor="text1"/>
        </w:rPr>
        <w:t>workshops built into adjustments for the following crop season’s pilot activities.</w:t>
      </w:r>
      <w:r w:rsidR="6DC43E08" w:rsidRPr="2B26F905">
        <w:rPr>
          <w:rFonts w:ascii="Calibri" w:eastAsia="Calibri" w:hAnsi="Calibri" w:cs="Calibri"/>
          <w:color w:val="000000" w:themeColor="text1"/>
        </w:rPr>
        <w:t xml:space="preserve">  These reviews and workshops were enriched by work undertaken by the technical servi</w:t>
      </w:r>
      <w:r w:rsidR="20202894" w:rsidRPr="2B26F905">
        <w:rPr>
          <w:rFonts w:ascii="Calibri" w:eastAsia="Calibri" w:hAnsi="Calibri" w:cs="Calibri"/>
          <w:color w:val="000000" w:themeColor="text1"/>
        </w:rPr>
        <w:t>ce provider, which</w:t>
      </w:r>
      <w:r w:rsidR="6DC43E08">
        <w:t xml:space="preserve"> established a range of documents and protocols for Pilot administration as well as </w:t>
      </w:r>
      <w:r w:rsidR="009B2DA0">
        <w:t xml:space="preserve">intermediate </w:t>
      </w:r>
      <w:r w:rsidR="6DC43E08">
        <w:t>studies on rice production economics in the Pilot regions</w:t>
      </w:r>
      <w:r w:rsidR="2A9EB80B">
        <w:t>.  These</w:t>
      </w:r>
      <w:r w:rsidR="6DC43E08">
        <w:t xml:space="preserve"> underpinned adjustments in farmer targeting criteria</w:t>
      </w:r>
      <w:r w:rsidR="008958CA">
        <w:t xml:space="preserve">, project implementation modalities as well as </w:t>
      </w:r>
      <w:r w:rsidR="00AB5329">
        <w:t xml:space="preserve">participating </w:t>
      </w:r>
      <w:r w:rsidR="008958CA">
        <w:t xml:space="preserve">partner selection and interactions. </w:t>
      </w:r>
    </w:p>
    <w:p w14:paraId="2E276E23" w14:textId="5B5D2431" w:rsidR="6756C8CE" w:rsidRDefault="6756C8CE" w:rsidP="1F165236">
      <w:pPr>
        <w:rPr>
          <w:rFonts w:ascii="Calibri" w:eastAsia="Calibri" w:hAnsi="Calibri" w:cs="Calibri"/>
          <w:color w:val="000000" w:themeColor="text1"/>
        </w:rPr>
      </w:pPr>
      <w:r w:rsidRPr="1F165236">
        <w:rPr>
          <w:rFonts w:ascii="Calibri" w:eastAsia="Calibri" w:hAnsi="Calibri" w:cs="Calibri"/>
          <w:color w:val="000000" w:themeColor="text1"/>
        </w:rPr>
        <w:t xml:space="preserve"> </w:t>
      </w:r>
    </w:p>
    <w:p w14:paraId="126015DF" w14:textId="2AE410A5" w:rsidR="6756C8CE" w:rsidRDefault="6756C8CE">
      <w:r w:rsidRPr="00BC093F">
        <w:rPr>
          <w:rFonts w:ascii="Calibri" w:eastAsia="Calibri" w:hAnsi="Calibri" w:cs="Calibri"/>
          <w:b/>
          <w:bCs/>
          <w:color w:val="000000" w:themeColor="text1"/>
        </w:rPr>
        <w:t>The  second campaign modifications entailed:</w:t>
      </w:r>
      <w:r w:rsidRPr="2B26F905">
        <w:rPr>
          <w:rFonts w:ascii="Calibri" w:eastAsia="Calibri" w:hAnsi="Calibri" w:cs="Calibri"/>
          <w:color w:val="000000" w:themeColor="text1"/>
        </w:rPr>
        <w:t xml:space="preserve"> (1) support for intensified rainfed rice production was discontinued, as it </w:t>
      </w:r>
      <w:r w:rsidR="6573FB16" w:rsidRPr="2B26F905">
        <w:rPr>
          <w:rFonts w:ascii="Calibri" w:eastAsia="Calibri" w:hAnsi="Calibri" w:cs="Calibri"/>
          <w:color w:val="000000" w:themeColor="text1"/>
        </w:rPr>
        <w:t>was</w:t>
      </w:r>
      <w:r w:rsidRPr="2B26F905">
        <w:rPr>
          <w:rFonts w:ascii="Calibri" w:eastAsia="Calibri" w:hAnsi="Calibri" w:cs="Calibri"/>
          <w:color w:val="000000" w:themeColor="text1"/>
        </w:rPr>
        <w:t xml:space="preserve"> not profitable; (2) participating producers were required to </w:t>
      </w:r>
      <w:r w:rsidR="01FC05DF" w:rsidRPr="2B26F905">
        <w:rPr>
          <w:rFonts w:ascii="Calibri" w:eastAsia="Calibri" w:hAnsi="Calibri" w:cs="Calibri"/>
          <w:color w:val="000000" w:themeColor="text1"/>
        </w:rPr>
        <w:t xml:space="preserve">dedicate </w:t>
      </w:r>
      <w:r w:rsidRPr="2B26F905">
        <w:rPr>
          <w:rFonts w:ascii="Calibri" w:eastAsia="Calibri" w:hAnsi="Calibri" w:cs="Calibri"/>
          <w:color w:val="000000" w:themeColor="text1"/>
        </w:rPr>
        <w:t xml:space="preserve">at least 0.25 ha of land to rice production; (3) lowland rice fields of interested producers were assessed to ensure they </w:t>
      </w:r>
      <w:r w:rsidR="1B79160B" w:rsidRPr="2B26F905">
        <w:rPr>
          <w:rFonts w:ascii="Calibri" w:eastAsia="Calibri" w:hAnsi="Calibri" w:cs="Calibri"/>
          <w:color w:val="000000" w:themeColor="text1"/>
        </w:rPr>
        <w:t>we</w:t>
      </w:r>
      <w:r w:rsidRPr="2B26F905">
        <w:rPr>
          <w:rFonts w:ascii="Calibri" w:eastAsia="Calibri" w:hAnsi="Calibri" w:cs="Calibri"/>
          <w:color w:val="000000" w:themeColor="text1"/>
        </w:rPr>
        <w:t xml:space="preserve">re suitable for rice production; (4) extension services were further strengthened; (5) simplified account opening and contracting procedures were introduced to gain time at the beginning of the campaign; (6) the representatives of the presidents of the village level GICs were invited to monthly partnership meetings to increase the producers' voice and participation; and (7) the processing unit (PU) in </w:t>
      </w:r>
      <w:proofErr w:type="spellStart"/>
      <w:r w:rsidRPr="2B26F905">
        <w:rPr>
          <w:rFonts w:ascii="Calibri" w:eastAsia="Calibri" w:hAnsi="Calibri" w:cs="Calibri"/>
          <w:color w:val="000000" w:themeColor="text1"/>
        </w:rPr>
        <w:t>Tonkpi</w:t>
      </w:r>
      <w:proofErr w:type="spellEnd"/>
      <w:r w:rsidRPr="2B26F905">
        <w:rPr>
          <w:rFonts w:ascii="Calibri" w:eastAsia="Calibri" w:hAnsi="Calibri" w:cs="Calibri"/>
          <w:color w:val="000000" w:themeColor="text1"/>
        </w:rPr>
        <w:t xml:space="preserve"> was replaced with a new PU that shared the vision of the piloting team on producing high-quality white rice for the local market. </w:t>
      </w:r>
    </w:p>
    <w:p w14:paraId="308CCB48" w14:textId="7511282B" w:rsidR="6756C8CE" w:rsidRDefault="6756C8CE">
      <w:r w:rsidRPr="00ADB8D6">
        <w:rPr>
          <w:rFonts w:ascii="Calibri" w:eastAsia="Calibri" w:hAnsi="Calibri" w:cs="Calibri"/>
          <w:color w:val="000000" w:themeColor="text1"/>
        </w:rPr>
        <w:t xml:space="preserve"> </w:t>
      </w:r>
    </w:p>
    <w:p w14:paraId="35486B93" w14:textId="177C2943" w:rsidR="6756C8CE" w:rsidRDefault="66FD4D5B">
      <w:r w:rsidRPr="000F5A12">
        <w:rPr>
          <w:rFonts w:ascii="Calibri" w:eastAsia="Calibri" w:hAnsi="Calibri" w:cs="Calibri"/>
          <w:b/>
          <w:bCs/>
          <w:color w:val="000000" w:themeColor="text1"/>
        </w:rPr>
        <w:t>The third round of the pilot introduced additional changes</w:t>
      </w:r>
      <w:r w:rsidRPr="2B26F905">
        <w:rPr>
          <w:rFonts w:ascii="Calibri" w:eastAsia="Calibri" w:hAnsi="Calibri" w:cs="Calibri"/>
          <w:color w:val="000000" w:themeColor="text1"/>
        </w:rPr>
        <w:t xml:space="preserve">: (1) participating producers were required to </w:t>
      </w:r>
      <w:r w:rsidR="789254CA" w:rsidRPr="2B26F905">
        <w:rPr>
          <w:rFonts w:ascii="Calibri" w:eastAsia="Calibri" w:hAnsi="Calibri" w:cs="Calibri"/>
          <w:color w:val="000000" w:themeColor="text1"/>
        </w:rPr>
        <w:t xml:space="preserve">dedicate </w:t>
      </w:r>
      <w:r w:rsidRPr="2B26F905">
        <w:rPr>
          <w:rFonts w:ascii="Calibri" w:eastAsia="Calibri" w:hAnsi="Calibri" w:cs="Calibri"/>
          <w:color w:val="000000" w:themeColor="text1"/>
        </w:rPr>
        <w:t>at least 0.5 ha of low-land to rice production</w:t>
      </w:r>
      <w:r w:rsidR="007A590B">
        <w:rPr>
          <w:rFonts w:ascii="Calibri" w:eastAsia="Calibri" w:hAnsi="Calibri" w:cs="Calibri"/>
          <w:color w:val="000000" w:themeColor="text1"/>
        </w:rPr>
        <w:t xml:space="preserve"> per account</w:t>
      </w:r>
      <w:r w:rsidR="00E85F5B">
        <w:rPr>
          <w:rStyle w:val="FootnoteReference"/>
          <w:rFonts w:ascii="Calibri" w:eastAsia="Calibri" w:hAnsi="Calibri" w:cs="Calibri"/>
          <w:color w:val="000000" w:themeColor="text1"/>
        </w:rPr>
        <w:footnoteReference w:id="36"/>
      </w:r>
      <w:r w:rsidRPr="2B26F905">
        <w:rPr>
          <w:rFonts w:ascii="Calibri" w:eastAsia="Calibri" w:hAnsi="Calibri" w:cs="Calibri"/>
          <w:color w:val="000000" w:themeColor="text1"/>
        </w:rPr>
        <w:t xml:space="preserve">; (2) “blank account” opening and the mobilization of the credit agents directly in the villages were introduced to gain time and increase participation; (3) a 10% guarantee deposit </w:t>
      </w:r>
      <w:r w:rsidR="5EA4BCF9" w:rsidRPr="2B26F905">
        <w:rPr>
          <w:rFonts w:ascii="Calibri" w:eastAsia="Calibri" w:hAnsi="Calibri" w:cs="Calibri"/>
          <w:color w:val="000000" w:themeColor="text1"/>
        </w:rPr>
        <w:t>was</w:t>
      </w:r>
      <w:r w:rsidRPr="2B26F905">
        <w:rPr>
          <w:rFonts w:ascii="Calibri" w:eastAsia="Calibri" w:hAnsi="Calibri" w:cs="Calibri"/>
          <w:color w:val="000000" w:themeColor="text1"/>
        </w:rPr>
        <w:t xml:space="preserve"> </w:t>
      </w:r>
      <w:r w:rsidR="554ACCA4" w:rsidRPr="2B26F905">
        <w:rPr>
          <w:rFonts w:ascii="Calibri" w:eastAsia="Calibri" w:hAnsi="Calibri" w:cs="Calibri"/>
          <w:color w:val="000000" w:themeColor="text1"/>
        </w:rPr>
        <w:t>required of</w:t>
      </w:r>
      <w:r w:rsidRPr="2B26F905">
        <w:rPr>
          <w:rFonts w:ascii="Calibri" w:eastAsia="Calibri" w:hAnsi="Calibri" w:cs="Calibri"/>
          <w:color w:val="000000" w:themeColor="text1"/>
        </w:rPr>
        <w:t xml:space="preserve"> the producers before providing them with credits</w:t>
      </w:r>
      <w:r w:rsidR="56E3937D" w:rsidRPr="2B26F905">
        <w:rPr>
          <w:rFonts w:ascii="Calibri" w:eastAsia="Calibri" w:hAnsi="Calibri" w:cs="Calibri"/>
          <w:color w:val="000000" w:themeColor="text1"/>
        </w:rPr>
        <w:t>,</w:t>
      </w:r>
      <w:r w:rsidR="003B3F91" w:rsidRPr="2B26F905">
        <w:rPr>
          <w:rFonts w:ascii="Calibri" w:eastAsia="Calibri" w:hAnsi="Calibri" w:cs="Calibri"/>
          <w:color w:val="000000" w:themeColor="text1"/>
        </w:rPr>
        <w:t xml:space="preserve"> and participating villages could only continue if </w:t>
      </w:r>
      <w:r w:rsidR="009414CB" w:rsidRPr="2B26F905">
        <w:rPr>
          <w:rFonts w:ascii="Calibri" w:eastAsia="Calibri" w:hAnsi="Calibri" w:cs="Calibri"/>
          <w:color w:val="000000" w:themeColor="text1"/>
        </w:rPr>
        <w:t xml:space="preserve">at least </w:t>
      </w:r>
      <w:r w:rsidR="003B3F91" w:rsidRPr="2B26F905">
        <w:rPr>
          <w:rFonts w:ascii="Calibri" w:eastAsia="Calibri" w:hAnsi="Calibri" w:cs="Calibri"/>
          <w:color w:val="000000" w:themeColor="text1"/>
        </w:rPr>
        <w:t xml:space="preserve">50% of </w:t>
      </w:r>
      <w:r w:rsidR="009414CB" w:rsidRPr="2B26F905">
        <w:rPr>
          <w:rFonts w:ascii="Calibri" w:eastAsia="Calibri" w:hAnsi="Calibri" w:cs="Calibri"/>
          <w:color w:val="000000" w:themeColor="text1"/>
        </w:rPr>
        <w:t xml:space="preserve">the village </w:t>
      </w:r>
      <w:r w:rsidR="003B3F91" w:rsidRPr="2B26F905">
        <w:rPr>
          <w:rFonts w:ascii="Calibri" w:eastAsia="Calibri" w:hAnsi="Calibri" w:cs="Calibri"/>
          <w:color w:val="000000" w:themeColor="text1"/>
        </w:rPr>
        <w:t xml:space="preserve">participants had fully reimbursed their </w:t>
      </w:r>
      <w:r w:rsidR="02FCD97C" w:rsidRPr="2B26F905">
        <w:rPr>
          <w:rFonts w:ascii="Calibri" w:eastAsia="Calibri" w:hAnsi="Calibri" w:cs="Calibri"/>
          <w:color w:val="000000" w:themeColor="text1"/>
        </w:rPr>
        <w:t xml:space="preserve">prior-season </w:t>
      </w:r>
      <w:r w:rsidR="003B3F91" w:rsidRPr="2B26F905">
        <w:rPr>
          <w:rFonts w:ascii="Calibri" w:eastAsia="Calibri" w:hAnsi="Calibri" w:cs="Calibri"/>
          <w:color w:val="000000" w:themeColor="text1"/>
        </w:rPr>
        <w:t>loan</w:t>
      </w:r>
      <w:r w:rsidRPr="2B26F905">
        <w:rPr>
          <w:rFonts w:ascii="Calibri" w:eastAsia="Calibri" w:hAnsi="Calibri" w:cs="Calibri"/>
          <w:color w:val="000000" w:themeColor="text1"/>
        </w:rPr>
        <w:t>; (4) the training provided to the producers concentrated more on practical field school training and more individual follow up in the field</w:t>
      </w:r>
      <w:r w:rsidR="03A20474" w:rsidRPr="2B26F905">
        <w:rPr>
          <w:rFonts w:ascii="Calibri" w:eastAsia="Calibri" w:hAnsi="Calibri" w:cs="Calibri"/>
          <w:color w:val="000000" w:themeColor="text1"/>
        </w:rPr>
        <w:t xml:space="preserve"> while</w:t>
      </w:r>
      <w:r w:rsidRPr="2B26F905">
        <w:rPr>
          <w:rFonts w:ascii="Calibri" w:eastAsia="Calibri" w:hAnsi="Calibri" w:cs="Calibri"/>
          <w:color w:val="000000" w:themeColor="text1"/>
        </w:rPr>
        <w:t xml:space="preserve"> the theoretical part was discontinued; (5) a quality price premium was introduced in 50% of the participating villages following an RCT design; (6) all contracts in </w:t>
      </w:r>
      <w:proofErr w:type="spellStart"/>
      <w:r w:rsidRPr="2B26F905">
        <w:rPr>
          <w:rFonts w:ascii="Calibri" w:eastAsia="Calibri" w:hAnsi="Calibri" w:cs="Calibri"/>
          <w:color w:val="000000" w:themeColor="text1"/>
        </w:rPr>
        <w:t>Poro</w:t>
      </w:r>
      <w:proofErr w:type="spellEnd"/>
      <w:r w:rsidRPr="2B26F905">
        <w:rPr>
          <w:rFonts w:ascii="Calibri" w:eastAsia="Calibri" w:hAnsi="Calibri" w:cs="Calibri"/>
          <w:color w:val="000000" w:themeColor="text1"/>
        </w:rPr>
        <w:t xml:space="preserve"> were relegated to the PU of </w:t>
      </w:r>
      <w:proofErr w:type="spellStart"/>
      <w:r w:rsidRPr="2B26F905">
        <w:rPr>
          <w:rFonts w:ascii="Calibri" w:eastAsia="Calibri" w:hAnsi="Calibri" w:cs="Calibri"/>
          <w:color w:val="000000" w:themeColor="text1"/>
        </w:rPr>
        <w:t>Tchologo</w:t>
      </w:r>
      <w:proofErr w:type="spellEnd"/>
      <w:r w:rsidRPr="2B26F905">
        <w:rPr>
          <w:rFonts w:ascii="Calibri" w:eastAsia="Calibri" w:hAnsi="Calibri" w:cs="Calibri"/>
          <w:color w:val="000000" w:themeColor="text1"/>
        </w:rPr>
        <w:t xml:space="preserve"> due non-loan repayment of the </w:t>
      </w:r>
      <w:proofErr w:type="spellStart"/>
      <w:r w:rsidRPr="2B26F905">
        <w:rPr>
          <w:rFonts w:ascii="Calibri" w:eastAsia="Calibri" w:hAnsi="Calibri" w:cs="Calibri"/>
          <w:color w:val="000000" w:themeColor="text1"/>
        </w:rPr>
        <w:t>Poro</w:t>
      </w:r>
      <w:proofErr w:type="spellEnd"/>
      <w:r w:rsidRPr="2B26F905">
        <w:rPr>
          <w:rFonts w:ascii="Calibri" w:eastAsia="Calibri" w:hAnsi="Calibri" w:cs="Calibri"/>
          <w:color w:val="000000" w:themeColor="text1"/>
        </w:rPr>
        <w:t xml:space="preserve"> PU; (7) this season, the PU’s liaison agents were financed by the </w:t>
      </w:r>
      <w:r w:rsidR="62C022E8" w:rsidRPr="2B26F905">
        <w:rPr>
          <w:rFonts w:ascii="Calibri" w:eastAsia="Calibri" w:hAnsi="Calibri" w:cs="Calibri"/>
          <w:color w:val="000000" w:themeColor="text1"/>
        </w:rPr>
        <w:t>Pilot</w:t>
      </w:r>
      <w:r w:rsidRPr="2B26F905">
        <w:rPr>
          <w:rFonts w:ascii="Calibri" w:eastAsia="Calibri" w:hAnsi="Calibri" w:cs="Calibri"/>
          <w:color w:val="000000" w:themeColor="text1"/>
        </w:rPr>
        <w:t>, to help mitigate the debt they had accumulated over the first two seasons.</w:t>
      </w:r>
    </w:p>
    <w:p w14:paraId="338245EB" w14:textId="77777777" w:rsidR="00A12930" w:rsidRDefault="00A12930">
      <w:pPr>
        <w:rPr>
          <w:rFonts w:ascii="Calibri" w:eastAsia="Calibri" w:hAnsi="Calibri" w:cs="Calibri"/>
          <w:color w:val="000000" w:themeColor="text1"/>
        </w:rPr>
      </w:pPr>
    </w:p>
    <w:p w14:paraId="50637D99" w14:textId="7C95E540" w:rsidR="6756C8CE" w:rsidRPr="00A12930" w:rsidRDefault="00A12930" w:rsidP="00E679D8">
      <w:pPr>
        <w:pStyle w:val="Heading3"/>
      </w:pPr>
      <w:bookmarkStart w:id="11" w:name="_Toc152263610"/>
      <w:r w:rsidRPr="00A12930">
        <w:t>Evolution of participation and performance</w:t>
      </w:r>
      <w:bookmarkEnd w:id="11"/>
      <w:r w:rsidR="6756C8CE" w:rsidRPr="00A12930">
        <w:t xml:space="preserve"> </w:t>
      </w:r>
    </w:p>
    <w:p w14:paraId="597AC090" w14:textId="77777777" w:rsidR="00A12930" w:rsidRDefault="00A12930"/>
    <w:p w14:paraId="43093A7D" w14:textId="3E47B44E" w:rsidR="004E0201" w:rsidRDefault="00074A6A" w:rsidP="3DB568E0">
      <w:pPr>
        <w:rPr>
          <w:rFonts w:ascii="Calibri" w:eastAsia="Calibri" w:hAnsi="Calibri" w:cs="Calibri"/>
          <w:color w:val="000000" w:themeColor="text1"/>
        </w:rPr>
      </w:pPr>
      <w:r>
        <w:rPr>
          <w:rFonts w:ascii="Calibri" w:eastAsia="Calibri" w:hAnsi="Calibri" w:cs="Calibri"/>
          <w:b/>
          <w:bCs/>
          <w:color w:val="000000" w:themeColor="text1"/>
        </w:rPr>
        <w:t>Yields and contract compliance i</w:t>
      </w:r>
      <w:r w:rsidR="00711705">
        <w:rPr>
          <w:rFonts w:ascii="Calibri" w:eastAsia="Calibri" w:hAnsi="Calibri" w:cs="Calibri"/>
          <w:b/>
          <w:bCs/>
          <w:color w:val="000000" w:themeColor="text1"/>
        </w:rPr>
        <w:t xml:space="preserve">ncreased substantially over the course of the project, establishing the </w:t>
      </w:r>
      <w:r w:rsidR="00DB0F57">
        <w:rPr>
          <w:rFonts w:ascii="Calibri" w:eastAsia="Calibri" w:hAnsi="Calibri" w:cs="Calibri"/>
          <w:b/>
          <w:bCs/>
          <w:color w:val="000000" w:themeColor="text1"/>
        </w:rPr>
        <w:t xml:space="preserve">feasibility of profitable lowland rice production, </w:t>
      </w:r>
      <w:r w:rsidR="0002380F">
        <w:rPr>
          <w:rFonts w:ascii="Calibri" w:eastAsia="Calibri" w:hAnsi="Calibri" w:cs="Calibri"/>
          <w:b/>
          <w:bCs/>
          <w:color w:val="000000" w:themeColor="text1"/>
        </w:rPr>
        <w:t xml:space="preserve">but participation also declined. </w:t>
      </w:r>
      <w:r w:rsidR="00F475B2" w:rsidRPr="00F475B2">
        <w:rPr>
          <w:rFonts w:ascii="Calibri" w:eastAsia="Calibri" w:hAnsi="Calibri" w:cs="Calibri"/>
          <w:color w:val="000000" w:themeColor="text1"/>
        </w:rPr>
        <w:t>Y</w:t>
      </w:r>
      <w:r w:rsidR="00606902" w:rsidRPr="00F475B2">
        <w:rPr>
          <w:rFonts w:ascii="Calibri" w:eastAsia="Calibri" w:hAnsi="Calibri" w:cs="Calibri"/>
          <w:color w:val="000000" w:themeColor="text1"/>
        </w:rPr>
        <w:t xml:space="preserve">ields </w:t>
      </w:r>
      <w:r w:rsidR="00F475B2" w:rsidRPr="00F475B2">
        <w:rPr>
          <w:rFonts w:ascii="Calibri" w:eastAsia="Calibri" w:hAnsi="Calibri" w:cs="Calibri"/>
          <w:color w:val="000000" w:themeColor="text1"/>
        </w:rPr>
        <w:t xml:space="preserve">more than doubled </w:t>
      </w:r>
      <w:r w:rsidR="00606902" w:rsidRPr="00F475B2">
        <w:rPr>
          <w:rFonts w:ascii="Calibri" w:eastAsia="Calibri" w:hAnsi="Calibri" w:cs="Calibri"/>
          <w:color w:val="000000" w:themeColor="text1"/>
        </w:rPr>
        <w:t xml:space="preserve">from 1,2 t/ha in 2019 to </w:t>
      </w:r>
      <w:r w:rsidR="00F475B2" w:rsidRPr="00F475B2">
        <w:rPr>
          <w:rFonts w:ascii="Calibri" w:eastAsia="Calibri" w:hAnsi="Calibri" w:cs="Calibri"/>
          <w:color w:val="000000" w:themeColor="text1"/>
        </w:rPr>
        <w:t xml:space="preserve">profitable levels of </w:t>
      </w:r>
      <w:r w:rsidR="00606902" w:rsidRPr="00F475B2">
        <w:rPr>
          <w:rFonts w:ascii="Calibri" w:eastAsia="Calibri" w:hAnsi="Calibri" w:cs="Calibri"/>
          <w:color w:val="000000" w:themeColor="text1"/>
        </w:rPr>
        <w:t xml:space="preserve">2.7 t/ha </w:t>
      </w:r>
      <w:r w:rsidR="00F475B2" w:rsidRPr="00F475B2">
        <w:rPr>
          <w:rFonts w:ascii="Calibri" w:eastAsia="Calibri" w:hAnsi="Calibri" w:cs="Calibri"/>
          <w:color w:val="000000" w:themeColor="text1"/>
        </w:rPr>
        <w:t>on average in 2021</w:t>
      </w:r>
      <w:r w:rsidR="00F475B2">
        <w:rPr>
          <w:rFonts w:ascii="Calibri" w:eastAsia="Calibri" w:hAnsi="Calibri" w:cs="Calibri"/>
          <w:b/>
          <w:bCs/>
          <w:color w:val="000000" w:themeColor="text1"/>
        </w:rPr>
        <w:t xml:space="preserve">. </w:t>
      </w:r>
      <w:r w:rsidR="00934A9D">
        <w:rPr>
          <w:rFonts w:ascii="Calibri" w:eastAsia="Calibri" w:hAnsi="Calibri" w:cs="Calibri"/>
          <w:color w:val="000000" w:themeColor="text1"/>
        </w:rPr>
        <w:t xml:space="preserve"> </w:t>
      </w:r>
      <w:r w:rsidR="00C41B30">
        <w:rPr>
          <w:rFonts w:ascii="Calibri" w:eastAsia="Calibri" w:hAnsi="Calibri" w:cs="Calibri"/>
          <w:color w:val="000000" w:themeColor="text1"/>
        </w:rPr>
        <w:t>Contract compliance greatly improved</w:t>
      </w:r>
      <w:r w:rsidR="00521459">
        <w:rPr>
          <w:rFonts w:ascii="Calibri" w:eastAsia="Calibri" w:hAnsi="Calibri" w:cs="Calibri"/>
          <w:color w:val="000000" w:themeColor="text1"/>
        </w:rPr>
        <w:t>. V</w:t>
      </w:r>
      <w:r w:rsidR="00934A9D">
        <w:rPr>
          <w:rFonts w:ascii="Calibri" w:eastAsia="Calibri" w:hAnsi="Calibri" w:cs="Calibri"/>
          <w:color w:val="000000" w:themeColor="text1"/>
        </w:rPr>
        <w:t xml:space="preserve">irtually </w:t>
      </w:r>
      <w:r w:rsidR="00292A7C">
        <w:rPr>
          <w:rFonts w:ascii="Calibri" w:eastAsia="Calibri" w:hAnsi="Calibri" w:cs="Calibri"/>
          <w:color w:val="000000" w:themeColor="text1"/>
        </w:rPr>
        <w:t xml:space="preserve">all </w:t>
      </w:r>
      <w:r w:rsidR="00CB7BF7">
        <w:rPr>
          <w:rFonts w:ascii="Calibri" w:eastAsia="Calibri" w:hAnsi="Calibri" w:cs="Calibri"/>
          <w:color w:val="000000" w:themeColor="text1"/>
        </w:rPr>
        <w:t xml:space="preserve">participating </w:t>
      </w:r>
      <w:r w:rsidR="00292A7C">
        <w:rPr>
          <w:rFonts w:ascii="Calibri" w:eastAsia="Calibri" w:hAnsi="Calibri" w:cs="Calibri"/>
          <w:color w:val="000000" w:themeColor="text1"/>
        </w:rPr>
        <w:t>farmer</w:t>
      </w:r>
      <w:r w:rsidR="00521459">
        <w:rPr>
          <w:rFonts w:ascii="Calibri" w:eastAsia="Calibri" w:hAnsi="Calibri" w:cs="Calibri"/>
          <w:color w:val="000000" w:themeColor="text1"/>
        </w:rPr>
        <w:t xml:space="preserve">s fully reimbursed their </w:t>
      </w:r>
      <w:r w:rsidR="00292A7C">
        <w:rPr>
          <w:rFonts w:ascii="Calibri" w:eastAsia="Calibri" w:hAnsi="Calibri" w:cs="Calibri"/>
          <w:color w:val="000000" w:themeColor="text1"/>
        </w:rPr>
        <w:t xml:space="preserve">credits </w:t>
      </w:r>
      <w:r w:rsidR="00F500D5">
        <w:rPr>
          <w:rFonts w:ascii="Calibri" w:eastAsia="Calibri" w:hAnsi="Calibri" w:cs="Calibri"/>
          <w:color w:val="000000" w:themeColor="text1"/>
        </w:rPr>
        <w:t>in year 3</w:t>
      </w:r>
      <w:r w:rsidR="00016CBA">
        <w:rPr>
          <w:rFonts w:ascii="Calibri" w:eastAsia="Calibri" w:hAnsi="Calibri" w:cs="Calibri"/>
          <w:color w:val="000000" w:themeColor="text1"/>
        </w:rPr>
        <w:t xml:space="preserve"> and the committed paddy </w:t>
      </w:r>
      <w:r w:rsidR="0077322F">
        <w:rPr>
          <w:rFonts w:ascii="Calibri" w:eastAsia="Calibri" w:hAnsi="Calibri" w:cs="Calibri"/>
          <w:color w:val="000000" w:themeColor="text1"/>
        </w:rPr>
        <w:t xml:space="preserve">amount </w:t>
      </w:r>
      <w:r w:rsidR="00521459">
        <w:rPr>
          <w:rFonts w:ascii="Calibri" w:eastAsia="Calibri" w:hAnsi="Calibri" w:cs="Calibri"/>
          <w:color w:val="000000" w:themeColor="text1"/>
        </w:rPr>
        <w:t xml:space="preserve">was </w:t>
      </w:r>
      <w:r w:rsidR="00016CBA">
        <w:rPr>
          <w:rFonts w:ascii="Calibri" w:eastAsia="Calibri" w:hAnsi="Calibri" w:cs="Calibri"/>
          <w:color w:val="000000" w:themeColor="text1"/>
        </w:rPr>
        <w:t>fully delivered (up from 38 percent compliance in 2019)</w:t>
      </w:r>
      <w:r w:rsidR="00292A7C">
        <w:rPr>
          <w:rFonts w:ascii="Calibri" w:eastAsia="Calibri" w:hAnsi="Calibri" w:cs="Calibri"/>
          <w:color w:val="000000" w:themeColor="text1"/>
        </w:rPr>
        <w:t xml:space="preserve">. </w:t>
      </w:r>
      <w:r w:rsidR="002D7664">
        <w:rPr>
          <w:rFonts w:ascii="Calibri" w:eastAsia="Calibri" w:hAnsi="Calibri" w:cs="Calibri"/>
          <w:color w:val="000000" w:themeColor="text1"/>
        </w:rPr>
        <w:t xml:space="preserve">The price quality premium experiment further showed promise as </w:t>
      </w:r>
      <w:r w:rsidR="00F5357F">
        <w:rPr>
          <w:rFonts w:ascii="Calibri" w:eastAsia="Calibri" w:hAnsi="Calibri" w:cs="Calibri"/>
          <w:color w:val="000000" w:themeColor="text1"/>
        </w:rPr>
        <w:t>a tool to</w:t>
      </w:r>
      <w:r w:rsidR="00DF0A20">
        <w:rPr>
          <w:rFonts w:ascii="Calibri" w:eastAsia="Calibri" w:hAnsi="Calibri" w:cs="Calibri"/>
          <w:color w:val="000000" w:themeColor="text1"/>
        </w:rPr>
        <w:t xml:space="preserve"> foster quality paddy </w:t>
      </w:r>
      <w:r w:rsidR="00006F2B">
        <w:rPr>
          <w:rFonts w:ascii="Calibri" w:eastAsia="Calibri" w:hAnsi="Calibri" w:cs="Calibri"/>
          <w:color w:val="000000" w:themeColor="text1"/>
        </w:rPr>
        <w:t xml:space="preserve">rice </w:t>
      </w:r>
      <w:r w:rsidR="00DF0A20">
        <w:rPr>
          <w:rFonts w:ascii="Calibri" w:eastAsia="Calibri" w:hAnsi="Calibri" w:cs="Calibri"/>
          <w:color w:val="000000" w:themeColor="text1"/>
        </w:rPr>
        <w:t>delivery</w:t>
      </w:r>
      <w:r w:rsidR="00006F2B">
        <w:rPr>
          <w:rFonts w:ascii="Calibri" w:eastAsia="Calibri" w:hAnsi="Calibri" w:cs="Calibri"/>
          <w:color w:val="000000" w:themeColor="text1"/>
        </w:rPr>
        <w:t xml:space="preserve"> by the farmers</w:t>
      </w:r>
      <w:r w:rsidR="00DF0A20">
        <w:rPr>
          <w:rFonts w:ascii="Calibri" w:eastAsia="Calibri" w:hAnsi="Calibri" w:cs="Calibri"/>
          <w:color w:val="000000" w:themeColor="text1"/>
        </w:rPr>
        <w:t xml:space="preserve">. </w:t>
      </w:r>
    </w:p>
    <w:p w14:paraId="61924D1B" w14:textId="05C8CB44" w:rsidR="004E0201" w:rsidRDefault="004E0201" w:rsidP="3DB568E0">
      <w:pPr>
        <w:rPr>
          <w:rFonts w:ascii="Calibri" w:eastAsia="Calibri" w:hAnsi="Calibri" w:cs="Calibri"/>
          <w:color w:val="000000" w:themeColor="text1"/>
        </w:rPr>
      </w:pPr>
    </w:p>
    <w:p w14:paraId="21E206EF" w14:textId="66AE317D" w:rsidR="004E0201" w:rsidRDefault="67621423" w:rsidP="3DB568E0">
      <w:pPr>
        <w:rPr>
          <w:rFonts w:ascii="Calibri" w:eastAsia="Calibri" w:hAnsi="Calibri" w:cs="Calibri"/>
          <w:color w:val="000000" w:themeColor="text1"/>
        </w:rPr>
      </w:pPr>
      <w:r w:rsidRPr="00AF5E1D">
        <w:rPr>
          <w:rFonts w:ascii="Calibri" w:eastAsia="Calibri" w:hAnsi="Calibri" w:cs="Calibri"/>
          <w:b/>
          <w:bCs/>
          <w:color w:val="000000" w:themeColor="text1"/>
        </w:rPr>
        <w:t>These positive results were accompanied by a</w:t>
      </w:r>
      <w:r w:rsidR="684DDE91" w:rsidRPr="00AF5E1D">
        <w:rPr>
          <w:rFonts w:ascii="Calibri" w:eastAsia="Calibri" w:hAnsi="Calibri" w:cs="Calibri"/>
          <w:b/>
          <w:bCs/>
          <w:color w:val="000000" w:themeColor="text1"/>
        </w:rPr>
        <w:t xml:space="preserve"> dramatic decline in participation (from 541 participants in 60 villages in 2019 </w:t>
      </w:r>
      <w:proofErr w:type="gramStart"/>
      <w:r w:rsidR="684DDE91" w:rsidRPr="00AF5E1D">
        <w:rPr>
          <w:rFonts w:ascii="Calibri" w:eastAsia="Calibri" w:hAnsi="Calibri" w:cs="Calibri"/>
          <w:b/>
          <w:bCs/>
          <w:color w:val="000000" w:themeColor="text1"/>
        </w:rPr>
        <w:t>to  137</w:t>
      </w:r>
      <w:proofErr w:type="gramEnd"/>
      <w:r w:rsidR="684DDE91" w:rsidRPr="00AF5E1D">
        <w:rPr>
          <w:rFonts w:ascii="Calibri" w:eastAsia="Calibri" w:hAnsi="Calibri" w:cs="Calibri"/>
          <w:b/>
          <w:bCs/>
          <w:color w:val="000000" w:themeColor="text1"/>
        </w:rPr>
        <w:t xml:space="preserve"> participants in 20 villages in 2021), and a decline of paddy sales commitments from 474 </w:t>
      </w:r>
      <w:proofErr w:type="spellStart"/>
      <w:r w:rsidR="684DDE91" w:rsidRPr="00AF5E1D">
        <w:rPr>
          <w:rFonts w:ascii="Calibri" w:eastAsia="Calibri" w:hAnsi="Calibri" w:cs="Calibri"/>
          <w:b/>
          <w:bCs/>
          <w:color w:val="000000" w:themeColor="text1"/>
        </w:rPr>
        <w:t>tonnes</w:t>
      </w:r>
      <w:proofErr w:type="spellEnd"/>
      <w:r w:rsidR="684DDE91" w:rsidRPr="00AF5E1D">
        <w:rPr>
          <w:rFonts w:ascii="Calibri" w:eastAsia="Calibri" w:hAnsi="Calibri" w:cs="Calibri"/>
          <w:b/>
          <w:bCs/>
          <w:color w:val="000000" w:themeColor="text1"/>
        </w:rPr>
        <w:t xml:space="preserve"> in 2019 to 124 </w:t>
      </w:r>
      <w:proofErr w:type="spellStart"/>
      <w:r w:rsidR="684DDE91" w:rsidRPr="00AF5E1D">
        <w:rPr>
          <w:rFonts w:ascii="Calibri" w:eastAsia="Calibri" w:hAnsi="Calibri" w:cs="Calibri"/>
          <w:b/>
          <w:bCs/>
          <w:color w:val="000000" w:themeColor="text1"/>
        </w:rPr>
        <w:t>tonnes</w:t>
      </w:r>
      <w:proofErr w:type="spellEnd"/>
      <w:r w:rsidR="684DDE91" w:rsidRPr="00AF5E1D">
        <w:rPr>
          <w:rFonts w:ascii="Calibri" w:eastAsia="Calibri" w:hAnsi="Calibri" w:cs="Calibri"/>
          <w:b/>
          <w:bCs/>
          <w:color w:val="000000" w:themeColor="text1"/>
        </w:rPr>
        <w:t xml:space="preserve"> in 2021</w:t>
      </w:r>
      <w:r w:rsidR="684DDE91" w:rsidRPr="3DB568E0">
        <w:rPr>
          <w:rFonts w:ascii="Calibri" w:eastAsia="Calibri" w:hAnsi="Calibri" w:cs="Calibri"/>
          <w:color w:val="000000" w:themeColor="text1"/>
        </w:rPr>
        <w:t xml:space="preserve">. The participation of cash transfer recipients also </w:t>
      </w:r>
      <w:r w:rsidR="684DDE91" w:rsidRPr="007135AD">
        <w:rPr>
          <w:rFonts w:ascii="Calibri" w:eastAsia="Calibri" w:hAnsi="Calibri" w:cs="Calibri"/>
        </w:rPr>
        <w:t>declined</w:t>
      </w:r>
      <w:r w:rsidR="04D539CC" w:rsidRPr="007135AD">
        <w:rPr>
          <w:rFonts w:ascii="Calibri" w:eastAsia="Calibri" w:hAnsi="Calibri" w:cs="Calibri"/>
        </w:rPr>
        <w:t xml:space="preserve">.  This drop-off in </w:t>
      </w:r>
      <w:r w:rsidR="00BF76EA">
        <w:rPr>
          <w:rFonts w:ascii="Calibri" w:eastAsia="Calibri" w:hAnsi="Calibri" w:cs="Calibri"/>
        </w:rPr>
        <w:t xml:space="preserve">overall </w:t>
      </w:r>
      <w:r w:rsidR="04D539CC" w:rsidRPr="007135AD">
        <w:rPr>
          <w:rFonts w:ascii="Calibri" w:eastAsia="Calibri" w:hAnsi="Calibri" w:cs="Calibri"/>
        </w:rPr>
        <w:t xml:space="preserve">participation came </w:t>
      </w:r>
      <w:proofErr w:type="gramStart"/>
      <w:r w:rsidR="4D1B1D20" w:rsidRPr="007135AD">
        <w:rPr>
          <w:rFonts w:ascii="Calibri" w:eastAsia="Calibri" w:hAnsi="Calibri" w:cs="Calibri"/>
        </w:rPr>
        <w:t>as a result of</w:t>
      </w:r>
      <w:proofErr w:type="gramEnd"/>
      <w:r w:rsidR="4D1B1D20" w:rsidRPr="007135AD">
        <w:rPr>
          <w:rFonts w:ascii="Calibri" w:eastAsia="Calibri" w:hAnsi="Calibri" w:cs="Calibri"/>
        </w:rPr>
        <w:t xml:space="preserve"> three factors.  First, there was a tightening of the farmer selection criteria</w:t>
      </w:r>
      <w:r w:rsidR="038F00BF" w:rsidRPr="007135AD">
        <w:rPr>
          <w:rFonts w:ascii="Calibri" w:eastAsia="Calibri" w:hAnsi="Calibri" w:cs="Calibri"/>
        </w:rPr>
        <w:t xml:space="preserve"> that increased the importance of participants having access to land with decent water control </w:t>
      </w:r>
      <w:r w:rsidR="0ED6C77F" w:rsidRPr="007135AD">
        <w:rPr>
          <w:rFonts w:ascii="Calibri" w:eastAsia="Calibri" w:hAnsi="Calibri" w:cs="Calibri"/>
        </w:rPr>
        <w:t>and exhibiting some propensity for commercial orientation</w:t>
      </w:r>
      <w:r w:rsidR="684DDE91" w:rsidRPr="007135AD">
        <w:rPr>
          <w:rFonts w:ascii="Calibri" w:eastAsia="Calibri" w:hAnsi="Calibri" w:cs="Calibri"/>
        </w:rPr>
        <w:t>.</w:t>
      </w:r>
      <w:r w:rsidR="00074A6A" w:rsidRPr="007135AD">
        <w:rPr>
          <w:rStyle w:val="FootnoteReference"/>
          <w:rFonts w:ascii="Calibri" w:eastAsia="Calibri" w:hAnsi="Calibri" w:cs="Calibri"/>
        </w:rPr>
        <w:footnoteReference w:id="37"/>
      </w:r>
      <w:r w:rsidR="5C968EFE" w:rsidRPr="007135AD">
        <w:rPr>
          <w:rStyle w:val="FootnoteReference"/>
          <w:rFonts w:ascii="Calibri" w:eastAsia="Calibri" w:hAnsi="Calibri" w:cs="Calibri"/>
        </w:rPr>
        <w:t xml:space="preserve">  </w:t>
      </w:r>
      <w:r w:rsidR="422CDD34" w:rsidRPr="007135AD">
        <w:rPr>
          <w:rFonts w:ascii="Calibri" w:eastAsia="Calibri" w:hAnsi="Calibri" w:cs="Calibri"/>
        </w:rPr>
        <w:t>Second, the</w:t>
      </w:r>
      <w:r w:rsidR="635E9CBD" w:rsidRPr="007135AD">
        <w:rPr>
          <w:rFonts w:ascii="Calibri" w:eastAsia="Calibri" w:hAnsi="Calibri" w:cs="Calibri"/>
        </w:rPr>
        <w:t xml:space="preserve"> </w:t>
      </w:r>
      <w:r w:rsidR="635E9CBD" w:rsidRPr="3DB568E0">
        <w:rPr>
          <w:rFonts w:ascii="Calibri" w:eastAsia="Calibri" w:hAnsi="Calibri" w:cs="Calibri"/>
          <w:color w:val="000000" w:themeColor="text1"/>
        </w:rPr>
        <w:t>only marginal rice yield improvement for Pilot participants over the first two years was a discouragement to continue i</w:t>
      </w:r>
      <w:r w:rsidR="11A28E36" w:rsidRPr="3DB568E0">
        <w:rPr>
          <w:rFonts w:ascii="Calibri" w:eastAsia="Calibri" w:hAnsi="Calibri" w:cs="Calibri"/>
          <w:color w:val="000000" w:themeColor="text1"/>
        </w:rPr>
        <w:t xml:space="preserve">n view of the burden of credit reimbursement, or a disqualification for those who had failed to </w:t>
      </w:r>
      <w:r w:rsidR="43A40A22" w:rsidRPr="3DB568E0">
        <w:rPr>
          <w:rFonts w:ascii="Calibri" w:eastAsia="Calibri" w:hAnsi="Calibri" w:cs="Calibri"/>
          <w:color w:val="000000" w:themeColor="text1"/>
        </w:rPr>
        <w:t>reimburse loan amounts taken.  Finally, some farmers</w:t>
      </w:r>
      <w:r w:rsidR="78392886" w:rsidRPr="3DB568E0">
        <w:rPr>
          <w:rFonts w:ascii="Calibri" w:eastAsia="Calibri" w:hAnsi="Calibri" w:cs="Calibri"/>
          <w:color w:val="000000" w:themeColor="text1"/>
        </w:rPr>
        <w:t>’ participation</w:t>
      </w:r>
      <w:r w:rsidR="43A40A22" w:rsidRPr="3DB568E0">
        <w:rPr>
          <w:rFonts w:ascii="Calibri" w:eastAsia="Calibri" w:hAnsi="Calibri" w:cs="Calibri"/>
          <w:color w:val="000000" w:themeColor="text1"/>
        </w:rPr>
        <w:t xml:space="preserve"> may have </w:t>
      </w:r>
      <w:r w:rsidR="6B2F9434" w:rsidRPr="3DB568E0">
        <w:rPr>
          <w:rFonts w:ascii="Calibri" w:eastAsia="Calibri" w:hAnsi="Calibri" w:cs="Calibri"/>
          <w:color w:val="000000" w:themeColor="text1"/>
        </w:rPr>
        <w:t xml:space="preserve">been </w:t>
      </w:r>
      <w:r w:rsidR="43A40A22" w:rsidRPr="3DB568E0">
        <w:rPr>
          <w:rFonts w:ascii="Calibri" w:eastAsia="Calibri" w:hAnsi="Calibri" w:cs="Calibri"/>
          <w:color w:val="000000" w:themeColor="text1"/>
        </w:rPr>
        <w:t xml:space="preserve">motivated </w:t>
      </w:r>
      <w:r w:rsidR="67D9446A" w:rsidRPr="3DB568E0">
        <w:rPr>
          <w:rFonts w:ascii="Calibri" w:eastAsia="Calibri" w:hAnsi="Calibri" w:cs="Calibri"/>
          <w:color w:val="000000" w:themeColor="text1"/>
        </w:rPr>
        <w:t>by</w:t>
      </w:r>
      <w:r w:rsidR="43A40A22" w:rsidRPr="3DB568E0">
        <w:rPr>
          <w:rFonts w:ascii="Calibri" w:eastAsia="Calibri" w:hAnsi="Calibri" w:cs="Calibri"/>
          <w:color w:val="000000" w:themeColor="text1"/>
        </w:rPr>
        <w:t xml:space="preserve"> “project-shop</w:t>
      </w:r>
      <w:r w:rsidR="4F5A998C" w:rsidRPr="3DB568E0">
        <w:rPr>
          <w:rFonts w:ascii="Calibri" w:eastAsia="Calibri" w:hAnsi="Calibri" w:cs="Calibri"/>
          <w:color w:val="000000" w:themeColor="text1"/>
        </w:rPr>
        <w:t>ping” in the hope for subsidized or free project benefits, only to have it confirmed that the Pilot was facili</w:t>
      </w:r>
      <w:r w:rsidR="51A936DD" w:rsidRPr="3DB568E0">
        <w:rPr>
          <w:rFonts w:ascii="Calibri" w:eastAsia="Calibri" w:hAnsi="Calibri" w:cs="Calibri"/>
          <w:color w:val="000000" w:themeColor="text1"/>
        </w:rPr>
        <w:t>tating access</w:t>
      </w:r>
      <w:r w:rsidR="4F5A998C" w:rsidRPr="3DB568E0">
        <w:rPr>
          <w:rFonts w:ascii="Calibri" w:eastAsia="Calibri" w:hAnsi="Calibri" w:cs="Calibri"/>
          <w:color w:val="000000" w:themeColor="text1"/>
        </w:rPr>
        <w:t xml:space="preserve"> inputs and credit at market prices</w:t>
      </w:r>
      <w:r w:rsidR="0318BA72" w:rsidRPr="3DB568E0">
        <w:rPr>
          <w:rFonts w:ascii="Calibri" w:eastAsia="Calibri" w:hAnsi="Calibri" w:cs="Calibri"/>
          <w:color w:val="000000" w:themeColor="text1"/>
        </w:rPr>
        <w:t>, and subsequently dropping their participation.</w:t>
      </w:r>
      <w:r w:rsidR="00AF5E1D">
        <w:rPr>
          <w:rFonts w:ascii="Calibri" w:eastAsia="Calibri" w:hAnsi="Calibri" w:cs="Calibri"/>
          <w:color w:val="000000" w:themeColor="text1"/>
        </w:rPr>
        <w:t xml:space="preserve"> </w:t>
      </w:r>
      <w:r w:rsidR="00A0733B">
        <w:rPr>
          <w:rFonts w:ascii="Calibri" w:eastAsia="Calibri" w:hAnsi="Calibri" w:cs="Calibri"/>
          <w:color w:val="000000" w:themeColor="text1"/>
        </w:rPr>
        <w:t>The government’s promise of s</w:t>
      </w:r>
      <w:r w:rsidR="00676A29">
        <w:rPr>
          <w:rFonts w:ascii="Calibri" w:eastAsia="Calibri" w:hAnsi="Calibri" w:cs="Calibri"/>
          <w:color w:val="000000" w:themeColor="text1"/>
        </w:rPr>
        <w:t>ubsidized fertilizers during the second year</w:t>
      </w:r>
      <w:r w:rsidR="00A0733B">
        <w:rPr>
          <w:rFonts w:ascii="Calibri" w:eastAsia="Calibri" w:hAnsi="Calibri" w:cs="Calibri"/>
          <w:color w:val="000000" w:themeColor="text1"/>
        </w:rPr>
        <w:t xml:space="preserve"> in response to COVID and the presence of other NGOs and international aid organizations in the region, offering subsidized inputs, </w:t>
      </w:r>
      <w:r w:rsidR="00DE767F">
        <w:rPr>
          <w:rFonts w:ascii="Calibri" w:eastAsia="Calibri" w:hAnsi="Calibri" w:cs="Calibri"/>
          <w:color w:val="000000" w:themeColor="text1"/>
        </w:rPr>
        <w:t>did not help in this regard either</w:t>
      </w:r>
      <w:r w:rsidR="00EF78C6">
        <w:rPr>
          <w:rFonts w:ascii="Calibri" w:eastAsia="Calibri" w:hAnsi="Calibri" w:cs="Calibri"/>
          <w:color w:val="000000" w:themeColor="text1"/>
        </w:rPr>
        <w:t>, though th</w:t>
      </w:r>
      <w:r w:rsidR="005A4591">
        <w:rPr>
          <w:rFonts w:ascii="Calibri" w:eastAsia="Calibri" w:hAnsi="Calibri" w:cs="Calibri"/>
          <w:color w:val="000000" w:themeColor="text1"/>
        </w:rPr>
        <w:t>e</w:t>
      </w:r>
      <w:r w:rsidR="00EF78C6">
        <w:rPr>
          <w:rFonts w:ascii="Calibri" w:eastAsia="Calibri" w:hAnsi="Calibri" w:cs="Calibri"/>
          <w:color w:val="000000" w:themeColor="text1"/>
        </w:rPr>
        <w:t xml:space="preserve"> phenomenon </w:t>
      </w:r>
      <w:r w:rsidR="005A4591">
        <w:rPr>
          <w:rFonts w:ascii="Calibri" w:eastAsia="Calibri" w:hAnsi="Calibri" w:cs="Calibri"/>
          <w:color w:val="000000" w:themeColor="text1"/>
        </w:rPr>
        <w:t xml:space="preserve">of “competing projects” </w:t>
      </w:r>
      <w:r w:rsidR="00EF78C6">
        <w:rPr>
          <w:rFonts w:ascii="Calibri" w:eastAsia="Calibri" w:hAnsi="Calibri" w:cs="Calibri"/>
          <w:color w:val="000000" w:themeColor="text1"/>
        </w:rPr>
        <w:t xml:space="preserve">was mainly limited to the villages around </w:t>
      </w:r>
      <w:proofErr w:type="spellStart"/>
      <w:r w:rsidR="00EF78C6">
        <w:rPr>
          <w:rFonts w:ascii="Calibri" w:eastAsia="Calibri" w:hAnsi="Calibri" w:cs="Calibri"/>
          <w:color w:val="000000" w:themeColor="text1"/>
        </w:rPr>
        <w:t>Korhogo</w:t>
      </w:r>
      <w:proofErr w:type="spellEnd"/>
      <w:r w:rsidR="00EF78C6">
        <w:rPr>
          <w:rFonts w:ascii="Calibri" w:eastAsia="Calibri" w:hAnsi="Calibri" w:cs="Calibri"/>
          <w:color w:val="000000" w:themeColor="text1"/>
        </w:rPr>
        <w:t xml:space="preserve"> in the </w:t>
      </w:r>
      <w:proofErr w:type="spellStart"/>
      <w:r w:rsidR="00EF78C6">
        <w:rPr>
          <w:rFonts w:ascii="Calibri" w:eastAsia="Calibri" w:hAnsi="Calibri" w:cs="Calibri"/>
          <w:color w:val="000000" w:themeColor="text1"/>
        </w:rPr>
        <w:t>Poro</w:t>
      </w:r>
      <w:proofErr w:type="spellEnd"/>
      <w:r w:rsidR="00EF78C6">
        <w:rPr>
          <w:rFonts w:ascii="Calibri" w:eastAsia="Calibri" w:hAnsi="Calibri" w:cs="Calibri"/>
          <w:color w:val="000000" w:themeColor="text1"/>
        </w:rPr>
        <w:t xml:space="preserve"> region, which is </w:t>
      </w:r>
      <w:r w:rsidR="00110792">
        <w:rPr>
          <w:rFonts w:ascii="Calibri" w:eastAsia="Calibri" w:hAnsi="Calibri" w:cs="Calibri"/>
          <w:color w:val="000000" w:themeColor="text1"/>
        </w:rPr>
        <w:t xml:space="preserve">also </w:t>
      </w:r>
      <w:r w:rsidR="0063151F">
        <w:rPr>
          <w:rFonts w:ascii="Calibri" w:eastAsia="Calibri" w:hAnsi="Calibri" w:cs="Calibri"/>
          <w:color w:val="000000" w:themeColor="text1"/>
        </w:rPr>
        <w:t xml:space="preserve">very well connected </w:t>
      </w:r>
      <w:r w:rsidR="005A4591">
        <w:rPr>
          <w:rFonts w:ascii="Calibri" w:eastAsia="Calibri" w:hAnsi="Calibri" w:cs="Calibri"/>
          <w:color w:val="000000" w:themeColor="text1"/>
        </w:rPr>
        <w:t xml:space="preserve">with Abidjan </w:t>
      </w:r>
      <w:r w:rsidR="0063151F">
        <w:rPr>
          <w:rFonts w:ascii="Calibri" w:eastAsia="Calibri" w:hAnsi="Calibri" w:cs="Calibri"/>
          <w:color w:val="000000" w:themeColor="text1"/>
        </w:rPr>
        <w:t xml:space="preserve">by road and plane. </w:t>
      </w:r>
    </w:p>
    <w:p w14:paraId="7189AD48" w14:textId="3CAFF0BF" w:rsidR="004E0201" w:rsidRDefault="004E0201" w:rsidP="3DB568E0">
      <w:pPr>
        <w:rPr>
          <w:rFonts w:ascii="Calibri" w:eastAsia="Calibri" w:hAnsi="Calibri" w:cs="Calibri"/>
          <w:color w:val="000000" w:themeColor="text1"/>
        </w:rPr>
      </w:pPr>
    </w:p>
    <w:p w14:paraId="77D6B0D7" w14:textId="728ED35B" w:rsidR="00EB348B" w:rsidRDefault="003729EB" w:rsidP="00EB348B">
      <w:pPr>
        <w:rPr>
          <w:rFonts w:ascii="Calibri" w:eastAsia="Calibri" w:hAnsi="Calibri" w:cs="Calibri"/>
          <w:color w:val="000000" w:themeColor="text1"/>
        </w:rPr>
      </w:pPr>
      <w:r>
        <w:rPr>
          <w:rFonts w:ascii="Calibri" w:eastAsia="Calibri" w:hAnsi="Calibri" w:cs="Calibri"/>
          <w:b/>
          <w:bCs/>
          <w:color w:val="000000" w:themeColor="text1"/>
        </w:rPr>
        <w:t xml:space="preserve">The experience </w:t>
      </w:r>
      <w:r w:rsidR="00C00E3E">
        <w:rPr>
          <w:rFonts w:ascii="Calibri" w:eastAsia="Calibri" w:hAnsi="Calibri" w:cs="Calibri"/>
          <w:b/>
          <w:bCs/>
          <w:color w:val="000000" w:themeColor="text1"/>
        </w:rPr>
        <w:t xml:space="preserve">yields </w:t>
      </w:r>
      <w:proofErr w:type="gramStart"/>
      <w:r w:rsidR="00C00E3E">
        <w:rPr>
          <w:rFonts w:ascii="Calibri" w:eastAsia="Calibri" w:hAnsi="Calibri" w:cs="Calibri"/>
          <w:b/>
          <w:bCs/>
          <w:color w:val="000000" w:themeColor="text1"/>
        </w:rPr>
        <w:t>a number of</w:t>
      </w:r>
      <w:proofErr w:type="gramEnd"/>
      <w:r w:rsidR="00C00E3E">
        <w:rPr>
          <w:rFonts w:ascii="Calibri" w:eastAsia="Calibri" w:hAnsi="Calibri" w:cs="Calibri"/>
          <w:b/>
          <w:bCs/>
          <w:color w:val="000000" w:themeColor="text1"/>
        </w:rPr>
        <w:t xml:space="preserve"> important lessons for scaling and establishing sustainability</w:t>
      </w:r>
      <w:r w:rsidR="001C7F04">
        <w:rPr>
          <w:rFonts w:ascii="Calibri" w:eastAsia="Calibri" w:hAnsi="Calibri" w:cs="Calibri"/>
          <w:b/>
          <w:bCs/>
          <w:color w:val="000000" w:themeColor="text1"/>
        </w:rPr>
        <w:t xml:space="preserve"> which had not yet been established by the end of the Pilot. </w:t>
      </w:r>
      <w:r w:rsidR="001C7F04" w:rsidRPr="00C97DE3">
        <w:rPr>
          <w:rFonts w:ascii="Calibri" w:eastAsia="Calibri" w:hAnsi="Calibri" w:cs="Calibri"/>
          <w:color w:val="000000" w:themeColor="text1"/>
        </w:rPr>
        <w:t>While the pilot demonstrated that profitable smallholder</w:t>
      </w:r>
      <w:r w:rsidR="00317067" w:rsidRPr="00C97DE3">
        <w:rPr>
          <w:rFonts w:ascii="Calibri" w:eastAsia="Calibri" w:hAnsi="Calibri" w:cs="Calibri"/>
          <w:color w:val="000000" w:themeColor="text1"/>
        </w:rPr>
        <w:t xml:space="preserve"> lowland production is possible and can be brokered through assistance, </w:t>
      </w:r>
      <w:r w:rsidR="00C97DE3" w:rsidRPr="00C97DE3">
        <w:rPr>
          <w:rFonts w:ascii="Calibri" w:eastAsia="Calibri" w:hAnsi="Calibri" w:cs="Calibri"/>
          <w:color w:val="000000" w:themeColor="text1"/>
        </w:rPr>
        <w:t>further scaling is needed to make the model profitable for the mills</w:t>
      </w:r>
      <w:r w:rsidR="005F2E66">
        <w:rPr>
          <w:rFonts w:ascii="Calibri" w:eastAsia="Calibri" w:hAnsi="Calibri" w:cs="Calibri"/>
          <w:color w:val="000000" w:themeColor="text1"/>
        </w:rPr>
        <w:t>.</w:t>
      </w:r>
      <w:r w:rsidR="00C97DE3" w:rsidRPr="00C97DE3">
        <w:rPr>
          <w:rFonts w:ascii="Calibri" w:eastAsia="Calibri" w:hAnsi="Calibri" w:cs="Calibri"/>
          <w:color w:val="000000" w:themeColor="text1"/>
        </w:rPr>
        <w:t xml:space="preserve"> </w:t>
      </w:r>
      <w:r w:rsidR="004C5640">
        <w:rPr>
          <w:rFonts w:ascii="Calibri" w:eastAsia="Calibri" w:hAnsi="Calibri" w:cs="Calibri"/>
          <w:color w:val="000000" w:themeColor="text1"/>
        </w:rPr>
        <w:t>By the end of the pilot, the mills were still running substantial arrears on their reimbursement, with one of them in need of a full restructuring of the credit over a long period. In addition to</w:t>
      </w:r>
      <w:r w:rsidR="00812F6A">
        <w:rPr>
          <w:rFonts w:ascii="Calibri" w:eastAsia="Calibri" w:hAnsi="Calibri" w:cs="Calibri"/>
          <w:color w:val="000000" w:themeColor="text1"/>
        </w:rPr>
        <w:t xml:space="preserve"> adding villages and increasing participation within villages to increase volumes, m</w:t>
      </w:r>
      <w:r w:rsidR="004C5640">
        <w:rPr>
          <w:rFonts w:ascii="Calibri" w:eastAsia="Calibri" w:hAnsi="Calibri" w:cs="Calibri"/>
          <w:color w:val="000000" w:themeColor="text1"/>
        </w:rPr>
        <w:t>aking the model more profi</w:t>
      </w:r>
      <w:r w:rsidR="00812F6A">
        <w:rPr>
          <w:rFonts w:ascii="Calibri" w:eastAsia="Calibri" w:hAnsi="Calibri" w:cs="Calibri"/>
          <w:color w:val="000000" w:themeColor="text1"/>
        </w:rPr>
        <w:t>table for the mills</w:t>
      </w:r>
      <w:r w:rsidR="00BE6BB6">
        <w:rPr>
          <w:rFonts w:ascii="Calibri" w:eastAsia="Calibri" w:hAnsi="Calibri" w:cs="Calibri"/>
          <w:color w:val="000000" w:themeColor="text1"/>
        </w:rPr>
        <w:t xml:space="preserve"> </w:t>
      </w:r>
      <w:r w:rsidR="00AE6349">
        <w:rPr>
          <w:rFonts w:ascii="Calibri" w:eastAsia="Calibri" w:hAnsi="Calibri" w:cs="Calibri"/>
          <w:color w:val="000000" w:themeColor="text1"/>
        </w:rPr>
        <w:t>wo</w:t>
      </w:r>
      <w:r w:rsidR="002274B1">
        <w:rPr>
          <w:rFonts w:ascii="Calibri" w:eastAsia="Calibri" w:hAnsi="Calibri" w:cs="Calibri"/>
          <w:color w:val="000000" w:themeColor="text1"/>
        </w:rPr>
        <w:t xml:space="preserve">uld among others </w:t>
      </w:r>
      <w:r w:rsidR="00BE6BB6">
        <w:rPr>
          <w:rFonts w:ascii="Calibri" w:eastAsia="Calibri" w:hAnsi="Calibri" w:cs="Calibri"/>
          <w:color w:val="000000" w:themeColor="text1"/>
        </w:rPr>
        <w:t xml:space="preserve">also </w:t>
      </w:r>
      <w:r w:rsidR="002274B1">
        <w:rPr>
          <w:rFonts w:ascii="Calibri" w:eastAsia="Calibri" w:hAnsi="Calibri" w:cs="Calibri"/>
          <w:color w:val="000000" w:themeColor="text1"/>
        </w:rPr>
        <w:t xml:space="preserve">require </w:t>
      </w:r>
      <w:r w:rsidR="00BE6BB6">
        <w:rPr>
          <w:rFonts w:ascii="Calibri" w:eastAsia="Calibri" w:hAnsi="Calibri" w:cs="Calibri"/>
          <w:color w:val="000000" w:themeColor="text1"/>
        </w:rPr>
        <w:t xml:space="preserve">their </w:t>
      </w:r>
      <w:r w:rsidR="002274B1">
        <w:rPr>
          <w:rFonts w:ascii="Calibri" w:eastAsia="Calibri" w:hAnsi="Calibri" w:cs="Calibri"/>
          <w:color w:val="000000" w:themeColor="text1"/>
        </w:rPr>
        <w:t xml:space="preserve">entry into the higher end </w:t>
      </w:r>
      <w:r w:rsidR="006A1E08">
        <w:rPr>
          <w:rFonts w:ascii="Calibri" w:eastAsia="Calibri" w:hAnsi="Calibri" w:cs="Calibri"/>
          <w:color w:val="000000" w:themeColor="text1"/>
        </w:rPr>
        <w:t xml:space="preserve">urban </w:t>
      </w:r>
      <w:r w:rsidR="00095A18">
        <w:rPr>
          <w:rFonts w:ascii="Calibri" w:eastAsia="Calibri" w:hAnsi="Calibri" w:cs="Calibri"/>
          <w:color w:val="000000" w:themeColor="text1"/>
        </w:rPr>
        <w:t xml:space="preserve">white rice </w:t>
      </w:r>
      <w:r w:rsidR="006A1E08">
        <w:rPr>
          <w:rFonts w:ascii="Calibri" w:eastAsia="Calibri" w:hAnsi="Calibri" w:cs="Calibri"/>
          <w:color w:val="000000" w:themeColor="text1"/>
        </w:rPr>
        <w:t>markets</w:t>
      </w:r>
      <w:r w:rsidR="00482566">
        <w:rPr>
          <w:rFonts w:ascii="Calibri" w:eastAsia="Calibri" w:hAnsi="Calibri" w:cs="Calibri"/>
          <w:color w:val="000000" w:themeColor="text1"/>
        </w:rPr>
        <w:t xml:space="preserve"> (for example through the establishment of contractual purchasing arrangements between the millers and </w:t>
      </w:r>
      <w:r w:rsidR="00853C2D">
        <w:rPr>
          <w:rFonts w:ascii="Calibri" w:eastAsia="Calibri" w:hAnsi="Calibri" w:cs="Calibri"/>
          <w:color w:val="000000" w:themeColor="text1"/>
        </w:rPr>
        <w:t xml:space="preserve">urban </w:t>
      </w:r>
      <w:r w:rsidR="00482566">
        <w:rPr>
          <w:rFonts w:ascii="Calibri" w:eastAsia="Calibri" w:hAnsi="Calibri" w:cs="Calibri"/>
          <w:color w:val="000000" w:themeColor="text1"/>
        </w:rPr>
        <w:t>wholesales or retailers)</w:t>
      </w:r>
      <w:r w:rsidR="00077735">
        <w:rPr>
          <w:rFonts w:ascii="Calibri" w:eastAsia="Calibri" w:hAnsi="Calibri" w:cs="Calibri"/>
          <w:color w:val="000000" w:themeColor="text1"/>
        </w:rPr>
        <w:t xml:space="preserve">. </w:t>
      </w:r>
      <w:r w:rsidR="00D3109F">
        <w:rPr>
          <w:rFonts w:ascii="Calibri" w:eastAsia="Calibri" w:hAnsi="Calibri" w:cs="Calibri"/>
          <w:color w:val="000000" w:themeColor="text1"/>
        </w:rPr>
        <w:t>Secure</w:t>
      </w:r>
      <w:r w:rsidR="00853C2D">
        <w:rPr>
          <w:rFonts w:ascii="Calibri" w:eastAsia="Calibri" w:hAnsi="Calibri" w:cs="Calibri"/>
          <w:color w:val="000000" w:themeColor="text1"/>
        </w:rPr>
        <w:t xml:space="preserve"> access to the high end urban white rice markets</w:t>
      </w:r>
      <w:r w:rsidR="00077735">
        <w:rPr>
          <w:rFonts w:ascii="Calibri" w:eastAsia="Calibri" w:hAnsi="Calibri" w:cs="Calibri"/>
          <w:color w:val="000000" w:themeColor="text1"/>
        </w:rPr>
        <w:t xml:space="preserve"> is</w:t>
      </w:r>
      <w:r w:rsidR="00E54C35">
        <w:rPr>
          <w:rFonts w:ascii="Calibri" w:eastAsia="Calibri" w:hAnsi="Calibri" w:cs="Calibri"/>
          <w:color w:val="000000" w:themeColor="text1"/>
        </w:rPr>
        <w:t xml:space="preserve"> </w:t>
      </w:r>
      <w:r w:rsidR="00015467">
        <w:rPr>
          <w:rFonts w:ascii="Calibri" w:eastAsia="Calibri" w:hAnsi="Calibri" w:cs="Calibri"/>
          <w:color w:val="000000" w:themeColor="text1"/>
        </w:rPr>
        <w:t xml:space="preserve">needed </w:t>
      </w:r>
      <w:r w:rsidR="00D3109F">
        <w:rPr>
          <w:rFonts w:ascii="Calibri" w:eastAsia="Calibri" w:hAnsi="Calibri" w:cs="Calibri"/>
          <w:color w:val="000000" w:themeColor="text1"/>
        </w:rPr>
        <w:t xml:space="preserve">for the mills </w:t>
      </w:r>
      <w:r w:rsidR="00E54C35">
        <w:rPr>
          <w:rFonts w:ascii="Calibri" w:eastAsia="Calibri" w:hAnsi="Calibri" w:cs="Calibri"/>
          <w:color w:val="000000" w:themeColor="text1"/>
        </w:rPr>
        <w:t>to valorize the purchase of the more ex</w:t>
      </w:r>
      <w:r w:rsidR="00597EFE">
        <w:rPr>
          <w:rFonts w:ascii="Calibri" w:eastAsia="Calibri" w:hAnsi="Calibri" w:cs="Calibri"/>
          <w:color w:val="000000" w:themeColor="text1"/>
        </w:rPr>
        <w:t>p</w:t>
      </w:r>
      <w:r w:rsidR="00E54C35">
        <w:rPr>
          <w:rFonts w:ascii="Calibri" w:eastAsia="Calibri" w:hAnsi="Calibri" w:cs="Calibri"/>
          <w:color w:val="000000" w:themeColor="text1"/>
        </w:rPr>
        <w:t>ensive semi-lux/lux paddy</w:t>
      </w:r>
      <w:r w:rsidR="00AE192A">
        <w:rPr>
          <w:rFonts w:ascii="Calibri" w:eastAsia="Calibri" w:hAnsi="Calibri" w:cs="Calibri"/>
          <w:color w:val="000000" w:themeColor="text1"/>
        </w:rPr>
        <w:t xml:space="preserve"> </w:t>
      </w:r>
      <w:proofErr w:type="spellStart"/>
      <w:r w:rsidR="00AE192A">
        <w:rPr>
          <w:rFonts w:ascii="Calibri" w:eastAsia="Calibri" w:hAnsi="Calibri" w:cs="Calibri"/>
          <w:color w:val="000000" w:themeColor="text1"/>
        </w:rPr>
        <w:t>and</w:t>
      </w:r>
      <w:r w:rsidR="00095A18">
        <w:rPr>
          <w:rFonts w:ascii="Calibri" w:eastAsia="Calibri" w:hAnsi="Calibri" w:cs="Calibri"/>
          <w:color w:val="000000" w:themeColor="text1"/>
        </w:rPr>
        <w:t>ensure</w:t>
      </w:r>
      <w:proofErr w:type="spellEnd"/>
      <w:r w:rsidR="00095A18">
        <w:rPr>
          <w:rFonts w:ascii="Calibri" w:eastAsia="Calibri" w:hAnsi="Calibri" w:cs="Calibri"/>
          <w:color w:val="000000" w:themeColor="text1"/>
        </w:rPr>
        <w:t xml:space="preserve"> the higher profit margin needed to cover th</w:t>
      </w:r>
      <w:r w:rsidR="00D21F08">
        <w:rPr>
          <w:rFonts w:ascii="Calibri" w:eastAsia="Calibri" w:hAnsi="Calibri" w:cs="Calibri"/>
          <w:color w:val="000000" w:themeColor="text1"/>
        </w:rPr>
        <w:t>e</w:t>
      </w:r>
      <w:r w:rsidR="00095A18">
        <w:rPr>
          <w:rFonts w:ascii="Calibri" w:eastAsia="Calibri" w:hAnsi="Calibri" w:cs="Calibri"/>
          <w:color w:val="000000" w:themeColor="text1"/>
        </w:rPr>
        <w:t xml:space="preserve"> additional working capital costs and the deployment of the production officer</w:t>
      </w:r>
      <w:r w:rsidR="00980C95">
        <w:rPr>
          <w:rFonts w:ascii="Calibri" w:eastAsia="Calibri" w:hAnsi="Calibri" w:cs="Calibri"/>
          <w:color w:val="000000" w:themeColor="text1"/>
        </w:rPr>
        <w:t xml:space="preserve"> associated with </w:t>
      </w:r>
      <w:proofErr w:type="spellStart"/>
      <w:r w:rsidR="00980C95">
        <w:rPr>
          <w:rFonts w:ascii="Calibri" w:eastAsia="Calibri" w:hAnsi="Calibri" w:cs="Calibri"/>
          <w:color w:val="000000" w:themeColor="text1"/>
        </w:rPr>
        <w:t>the</w:t>
      </w:r>
      <w:r w:rsidR="002E04FB">
        <w:rPr>
          <w:rFonts w:ascii="Calibri" w:eastAsia="Calibri" w:hAnsi="Calibri" w:cs="Calibri"/>
          <w:color w:val="000000" w:themeColor="text1"/>
        </w:rPr>
        <w:t>business</w:t>
      </w:r>
      <w:proofErr w:type="spellEnd"/>
      <w:r w:rsidR="00980C95" w:rsidRPr="2B26F905">
        <w:rPr>
          <w:rFonts w:ascii="Calibri" w:eastAsia="Calibri" w:hAnsi="Calibri" w:cs="Calibri"/>
          <w:color w:val="000000" w:themeColor="text1"/>
        </w:rPr>
        <w:t xml:space="preserve"> model</w:t>
      </w:r>
      <w:r w:rsidR="002E04FB">
        <w:rPr>
          <w:rFonts w:ascii="Calibri" w:eastAsia="Calibri" w:hAnsi="Calibri" w:cs="Calibri"/>
          <w:color w:val="000000" w:themeColor="text1"/>
        </w:rPr>
        <w:t xml:space="preserve"> around which the Pilot was built</w:t>
      </w:r>
      <w:r w:rsidR="00975670">
        <w:rPr>
          <w:rFonts w:ascii="Calibri" w:eastAsia="Calibri" w:hAnsi="Calibri" w:cs="Calibri"/>
          <w:color w:val="000000" w:themeColor="text1"/>
        </w:rPr>
        <w:t xml:space="preserve">, </w:t>
      </w:r>
      <w:proofErr w:type="gramStart"/>
      <w:r w:rsidR="00975670">
        <w:rPr>
          <w:rFonts w:ascii="Calibri" w:eastAsia="Calibri" w:hAnsi="Calibri" w:cs="Calibri"/>
          <w:color w:val="000000" w:themeColor="text1"/>
        </w:rPr>
        <w:t>i.e.</w:t>
      </w:r>
      <w:proofErr w:type="gramEnd"/>
      <w:r w:rsidR="00975670">
        <w:rPr>
          <w:rFonts w:ascii="Calibri" w:eastAsia="Calibri" w:hAnsi="Calibri" w:cs="Calibri"/>
          <w:color w:val="000000" w:themeColor="text1"/>
        </w:rPr>
        <w:t xml:space="preserve"> </w:t>
      </w:r>
      <w:r w:rsidR="00975670" w:rsidRPr="2B26F905">
        <w:rPr>
          <w:rFonts w:ascii="Calibri" w:eastAsia="Calibri" w:hAnsi="Calibri" w:cs="Calibri"/>
          <w:color w:val="000000" w:themeColor="text1"/>
        </w:rPr>
        <w:t>“purchased-paddy-</w:t>
      </w:r>
      <w:r w:rsidR="00975670">
        <w:rPr>
          <w:rFonts w:ascii="Calibri" w:eastAsia="Calibri" w:hAnsi="Calibri" w:cs="Calibri"/>
          <w:color w:val="000000" w:themeColor="text1"/>
        </w:rPr>
        <w:t xml:space="preserve">under-contract and </w:t>
      </w:r>
      <w:r w:rsidR="00975670" w:rsidRPr="2B26F905">
        <w:rPr>
          <w:rFonts w:ascii="Calibri" w:eastAsia="Calibri" w:hAnsi="Calibri" w:cs="Calibri"/>
          <w:color w:val="000000" w:themeColor="text1"/>
        </w:rPr>
        <w:t>transformation-for-sale”</w:t>
      </w:r>
      <w:r w:rsidR="00095A18">
        <w:rPr>
          <w:rFonts w:ascii="Calibri" w:eastAsia="Calibri" w:hAnsi="Calibri" w:cs="Calibri"/>
          <w:color w:val="000000" w:themeColor="text1"/>
        </w:rPr>
        <w:t xml:space="preserve">. </w:t>
      </w:r>
      <w:r w:rsidR="007135AD">
        <w:rPr>
          <w:rFonts w:ascii="Calibri" w:eastAsia="Calibri" w:hAnsi="Calibri" w:cs="Calibri"/>
          <w:color w:val="000000" w:themeColor="text1"/>
        </w:rPr>
        <w:t>F</w:t>
      </w:r>
      <w:r w:rsidR="00E969F5">
        <w:rPr>
          <w:rFonts w:ascii="Calibri" w:eastAsia="Calibri" w:hAnsi="Calibri" w:cs="Calibri"/>
          <w:color w:val="000000" w:themeColor="text1"/>
        </w:rPr>
        <w:t xml:space="preserve">armers need the higher paddy prices </w:t>
      </w:r>
      <w:r w:rsidR="008101FB">
        <w:rPr>
          <w:rFonts w:ascii="Calibri" w:eastAsia="Calibri" w:hAnsi="Calibri" w:cs="Calibri"/>
          <w:color w:val="000000" w:themeColor="text1"/>
        </w:rPr>
        <w:t xml:space="preserve">that these improved varieties fetch to cover the costs of the inputs and the credit. </w:t>
      </w:r>
      <w:r w:rsidR="00714FB8">
        <w:rPr>
          <w:rFonts w:ascii="Calibri" w:eastAsia="Calibri" w:hAnsi="Calibri" w:cs="Calibri"/>
          <w:color w:val="000000" w:themeColor="text1"/>
        </w:rPr>
        <w:t xml:space="preserve">Self-sustainability of the </w:t>
      </w:r>
      <w:r w:rsidR="00C12E63">
        <w:rPr>
          <w:rFonts w:ascii="Calibri" w:eastAsia="Calibri" w:hAnsi="Calibri" w:cs="Calibri"/>
          <w:color w:val="000000" w:themeColor="text1"/>
        </w:rPr>
        <w:t xml:space="preserve">different coordination </w:t>
      </w:r>
      <w:r w:rsidR="00714FB8">
        <w:rPr>
          <w:rFonts w:ascii="Calibri" w:eastAsia="Calibri" w:hAnsi="Calibri" w:cs="Calibri"/>
          <w:color w:val="000000" w:themeColor="text1"/>
        </w:rPr>
        <w:t>arrangements between the different actors</w:t>
      </w:r>
      <w:r w:rsidR="00C12E63">
        <w:rPr>
          <w:rFonts w:ascii="Calibri" w:eastAsia="Calibri" w:hAnsi="Calibri" w:cs="Calibri"/>
          <w:color w:val="000000" w:themeColor="text1"/>
        </w:rPr>
        <w:t>, currently supported by the Pilot,</w:t>
      </w:r>
      <w:r w:rsidR="00714FB8">
        <w:rPr>
          <w:rFonts w:ascii="Calibri" w:eastAsia="Calibri" w:hAnsi="Calibri" w:cs="Calibri"/>
          <w:color w:val="000000" w:themeColor="text1"/>
        </w:rPr>
        <w:t xml:space="preserve"> also </w:t>
      </w:r>
      <w:r w:rsidR="00714FB8" w:rsidRPr="007135AD">
        <w:rPr>
          <w:rFonts w:ascii="Calibri" w:eastAsia="Calibri" w:hAnsi="Calibri" w:cs="Calibri"/>
          <w:color w:val="000000" w:themeColor="text1"/>
        </w:rPr>
        <w:t xml:space="preserve">needs to </w:t>
      </w:r>
      <w:r w:rsidR="00C12E63" w:rsidRPr="007135AD">
        <w:rPr>
          <w:rFonts w:ascii="Calibri" w:eastAsia="Calibri" w:hAnsi="Calibri" w:cs="Calibri"/>
          <w:color w:val="000000" w:themeColor="text1"/>
        </w:rPr>
        <w:t xml:space="preserve">be </w:t>
      </w:r>
      <w:r w:rsidR="00C641FA" w:rsidRPr="007135AD">
        <w:rPr>
          <w:rFonts w:ascii="Calibri" w:eastAsia="Calibri" w:hAnsi="Calibri" w:cs="Calibri"/>
          <w:color w:val="000000" w:themeColor="text1"/>
        </w:rPr>
        <w:t>worked out further</w:t>
      </w:r>
      <w:r w:rsidR="00EB348B" w:rsidRPr="007135AD">
        <w:rPr>
          <w:rFonts w:ascii="Calibri" w:eastAsia="Calibri" w:hAnsi="Calibri" w:cs="Calibri"/>
          <w:color w:val="000000" w:themeColor="text1"/>
        </w:rPr>
        <w:t xml:space="preserve">. </w:t>
      </w:r>
      <w:r w:rsidR="00C54151">
        <w:rPr>
          <w:rFonts w:ascii="Calibri" w:eastAsia="Calibri" w:hAnsi="Calibri" w:cs="Calibri"/>
          <w:color w:val="000000" w:themeColor="text1"/>
        </w:rPr>
        <w:t xml:space="preserve">Both aspects—scaling </w:t>
      </w:r>
      <w:r w:rsidR="00FF51A3">
        <w:rPr>
          <w:rFonts w:ascii="Calibri" w:eastAsia="Calibri" w:hAnsi="Calibri" w:cs="Calibri"/>
          <w:color w:val="000000" w:themeColor="text1"/>
        </w:rPr>
        <w:t>and sustainability</w:t>
      </w:r>
      <w:r w:rsidR="00C54151">
        <w:rPr>
          <w:rFonts w:ascii="Calibri" w:eastAsia="Calibri" w:hAnsi="Calibri" w:cs="Calibri"/>
          <w:color w:val="000000" w:themeColor="text1"/>
        </w:rPr>
        <w:t xml:space="preserve">—are </w:t>
      </w:r>
      <w:r w:rsidR="00FF51A3" w:rsidRPr="007135AD">
        <w:rPr>
          <w:rFonts w:ascii="Calibri" w:eastAsia="Calibri" w:hAnsi="Calibri" w:cs="Calibri"/>
          <w:color w:val="000000" w:themeColor="text1"/>
        </w:rPr>
        <w:t>elaborated on in Chapters 6 and 7</w:t>
      </w:r>
      <w:r w:rsidR="00C54151">
        <w:rPr>
          <w:rFonts w:ascii="Calibri" w:eastAsia="Calibri" w:hAnsi="Calibri" w:cs="Calibri"/>
          <w:color w:val="000000" w:themeColor="text1"/>
        </w:rPr>
        <w:t xml:space="preserve">. </w:t>
      </w:r>
      <w:r w:rsidR="00EB348B" w:rsidRPr="007135AD">
        <w:rPr>
          <w:rFonts w:ascii="Calibri" w:eastAsia="Calibri" w:hAnsi="Calibri" w:cs="Calibri"/>
          <w:color w:val="000000" w:themeColor="text1"/>
        </w:rPr>
        <w:t>Chapters 3 to 5 elaborate on each of the</w:t>
      </w:r>
      <w:r w:rsidR="007135AD" w:rsidRPr="007135AD">
        <w:rPr>
          <w:rFonts w:ascii="Calibri" w:eastAsia="Calibri" w:hAnsi="Calibri" w:cs="Calibri"/>
          <w:color w:val="000000" w:themeColor="text1"/>
        </w:rPr>
        <w:t xml:space="preserve"> different results </w:t>
      </w:r>
      <w:r w:rsidR="00EB348B" w:rsidRPr="007135AD">
        <w:rPr>
          <w:rFonts w:ascii="Calibri" w:eastAsia="Calibri" w:hAnsi="Calibri" w:cs="Calibri"/>
          <w:color w:val="000000" w:themeColor="text1"/>
        </w:rPr>
        <w:t xml:space="preserve">and the reasons behind them, taking the perspective of the farmer, the mills, the financial </w:t>
      </w:r>
      <w:proofErr w:type="gramStart"/>
      <w:r w:rsidR="00EB348B" w:rsidRPr="007135AD">
        <w:rPr>
          <w:rFonts w:ascii="Calibri" w:eastAsia="Calibri" w:hAnsi="Calibri" w:cs="Calibri"/>
          <w:color w:val="000000" w:themeColor="text1"/>
        </w:rPr>
        <w:t>institution</w:t>
      </w:r>
      <w:proofErr w:type="gramEnd"/>
      <w:r w:rsidR="00EB348B" w:rsidRPr="007135AD">
        <w:rPr>
          <w:rFonts w:ascii="Calibri" w:eastAsia="Calibri" w:hAnsi="Calibri" w:cs="Calibri"/>
          <w:color w:val="000000" w:themeColor="text1"/>
        </w:rPr>
        <w:t xml:space="preserve"> and the public planner respectively</w:t>
      </w:r>
      <w:r w:rsidR="00EB348B">
        <w:rPr>
          <w:rFonts w:ascii="Calibri" w:eastAsia="Calibri" w:hAnsi="Calibri" w:cs="Calibri"/>
          <w:color w:val="000000" w:themeColor="text1"/>
        </w:rPr>
        <w:t>.</w:t>
      </w:r>
      <w:r w:rsidR="000E4A92">
        <w:rPr>
          <w:rFonts w:ascii="Calibri" w:eastAsia="Calibri" w:hAnsi="Calibri" w:cs="Calibri"/>
          <w:color w:val="000000" w:themeColor="text1"/>
        </w:rPr>
        <w:t xml:space="preserve"> </w:t>
      </w:r>
    </w:p>
    <w:p w14:paraId="547B5909" w14:textId="77777777" w:rsidR="00EB348B" w:rsidRDefault="00EB348B" w:rsidP="00095A18">
      <w:pPr>
        <w:rPr>
          <w:rFonts w:ascii="Calibri" w:eastAsia="Calibri" w:hAnsi="Calibri" w:cs="Calibri"/>
          <w:color w:val="000000" w:themeColor="text1"/>
        </w:rPr>
      </w:pPr>
    </w:p>
    <w:p w14:paraId="5CB43974" w14:textId="77777777" w:rsidR="00E00C4E" w:rsidRDefault="00E00C4E" w:rsidP="00E00C4E">
      <w:pPr>
        <w:pStyle w:val="Heading2"/>
      </w:pPr>
      <w:bookmarkStart w:id="12" w:name="_Toc152263611"/>
      <w:r>
        <w:t>Data and analytical design</w:t>
      </w:r>
      <w:bookmarkEnd w:id="12"/>
      <w:r w:rsidRPr="00ADB8D6">
        <w:t xml:space="preserve"> </w:t>
      </w:r>
    </w:p>
    <w:p w14:paraId="47431CA4" w14:textId="0494AB22" w:rsidR="007130A3" w:rsidRDefault="007130A3">
      <w:pPr>
        <w:rPr>
          <w:rFonts w:ascii="Calibri" w:eastAsia="Calibri" w:hAnsi="Calibri" w:cs="Calibri"/>
          <w:color w:val="000000" w:themeColor="text1"/>
        </w:rPr>
      </w:pPr>
    </w:p>
    <w:p w14:paraId="12ED1385" w14:textId="4F2C781D" w:rsidR="00D32DDC" w:rsidRDefault="66FD4D5B" w:rsidP="00D72556">
      <w:pPr>
        <w:rPr>
          <w:rFonts w:ascii="Calibri" w:eastAsia="Calibri" w:hAnsi="Calibri" w:cs="Calibri"/>
          <w:color w:val="000000" w:themeColor="text1"/>
        </w:rPr>
      </w:pPr>
      <w:r w:rsidRPr="2B26F905">
        <w:rPr>
          <w:rFonts w:ascii="Calibri" w:eastAsia="Calibri" w:hAnsi="Calibri" w:cs="Calibri"/>
          <w:b/>
          <w:bCs/>
          <w:color w:val="000000" w:themeColor="text1"/>
        </w:rPr>
        <w:t xml:space="preserve">The Pilot implemented a data strategy </w:t>
      </w:r>
      <w:r w:rsidR="3B608675" w:rsidRPr="2B26F905">
        <w:rPr>
          <w:rFonts w:ascii="Calibri" w:eastAsia="Calibri" w:hAnsi="Calibri" w:cs="Calibri"/>
          <w:b/>
          <w:bCs/>
          <w:color w:val="000000" w:themeColor="text1"/>
        </w:rPr>
        <w:t>to serve both</w:t>
      </w:r>
      <w:r w:rsidR="1CBAE323" w:rsidRPr="2B26F905">
        <w:rPr>
          <w:rFonts w:ascii="Calibri" w:eastAsia="Calibri" w:hAnsi="Calibri" w:cs="Calibri"/>
          <w:b/>
          <w:bCs/>
          <w:color w:val="000000" w:themeColor="text1"/>
        </w:rPr>
        <w:t xml:space="preserve"> </w:t>
      </w:r>
      <w:r w:rsidRPr="2B26F905">
        <w:rPr>
          <w:rFonts w:ascii="Calibri" w:eastAsia="Calibri" w:hAnsi="Calibri" w:cs="Calibri"/>
          <w:b/>
          <w:bCs/>
          <w:color w:val="000000" w:themeColor="text1"/>
        </w:rPr>
        <w:t>activity management and impact evaluation purposes</w:t>
      </w:r>
      <w:r w:rsidR="00A53859">
        <w:rPr>
          <w:rFonts w:ascii="Calibri" w:eastAsia="Calibri" w:hAnsi="Calibri" w:cs="Calibri"/>
          <w:b/>
          <w:bCs/>
          <w:color w:val="000000" w:themeColor="text1"/>
        </w:rPr>
        <w:t xml:space="preserve">. </w:t>
      </w:r>
      <w:r w:rsidR="00037683">
        <w:t xml:space="preserve">During the three years of the pilot </w:t>
      </w:r>
      <w:r w:rsidR="00037683" w:rsidRPr="00BF506B">
        <w:t xml:space="preserve">implementation, a large amount of data has been collected. </w:t>
      </w:r>
      <w:r w:rsidR="00A53859" w:rsidRPr="00BF506B">
        <w:rPr>
          <w:rFonts w:ascii="Calibri" w:eastAsia="Calibri" w:hAnsi="Calibri" w:cs="Calibri"/>
          <w:color w:val="000000" w:themeColor="text1"/>
        </w:rPr>
        <w:t xml:space="preserve">Activity management </w:t>
      </w:r>
      <w:r w:rsidR="00037683" w:rsidRPr="00BF506B">
        <w:rPr>
          <w:rFonts w:ascii="Calibri" w:eastAsia="Calibri" w:hAnsi="Calibri" w:cs="Calibri"/>
          <w:color w:val="000000" w:themeColor="text1"/>
        </w:rPr>
        <w:t xml:space="preserve">was supported through systematic data collection </w:t>
      </w:r>
      <w:r w:rsidR="00DB0B8F">
        <w:rPr>
          <w:rFonts w:ascii="Calibri" w:eastAsia="Calibri" w:hAnsi="Calibri" w:cs="Calibri"/>
          <w:color w:val="000000" w:themeColor="text1"/>
        </w:rPr>
        <w:t xml:space="preserve">of the transactions </w:t>
      </w:r>
      <w:r w:rsidR="00C80133" w:rsidRPr="00BF506B">
        <w:rPr>
          <w:rFonts w:ascii="Calibri" w:eastAsia="Calibri" w:hAnsi="Calibri" w:cs="Calibri"/>
          <w:color w:val="000000" w:themeColor="text1"/>
        </w:rPr>
        <w:t xml:space="preserve">among the participating households </w:t>
      </w:r>
      <w:r w:rsidR="00037683" w:rsidRPr="00BF506B">
        <w:rPr>
          <w:rFonts w:ascii="Calibri" w:eastAsia="Calibri" w:hAnsi="Calibri" w:cs="Calibri"/>
          <w:color w:val="000000" w:themeColor="text1"/>
        </w:rPr>
        <w:t xml:space="preserve">throughout the course of </w:t>
      </w:r>
      <w:r w:rsidR="00DB0B8F">
        <w:rPr>
          <w:rFonts w:ascii="Calibri" w:eastAsia="Calibri" w:hAnsi="Calibri" w:cs="Calibri"/>
          <w:color w:val="000000" w:themeColor="text1"/>
        </w:rPr>
        <w:t xml:space="preserve">each </w:t>
      </w:r>
      <w:r w:rsidR="00C80133" w:rsidRPr="00BF506B">
        <w:rPr>
          <w:rFonts w:ascii="Calibri" w:eastAsia="Calibri" w:hAnsi="Calibri" w:cs="Calibri"/>
          <w:color w:val="000000" w:themeColor="text1"/>
        </w:rPr>
        <w:t>season</w:t>
      </w:r>
      <w:r w:rsidR="00955D4E">
        <w:rPr>
          <w:rFonts w:ascii="Calibri" w:eastAsia="Calibri" w:hAnsi="Calibri" w:cs="Calibri"/>
          <w:color w:val="000000" w:themeColor="text1"/>
        </w:rPr>
        <w:t xml:space="preserve"> (</w:t>
      </w:r>
      <w:proofErr w:type="gramStart"/>
      <w:r w:rsidR="00955D4E">
        <w:rPr>
          <w:rFonts w:ascii="Calibri" w:eastAsia="Calibri" w:hAnsi="Calibri" w:cs="Calibri"/>
          <w:color w:val="000000" w:themeColor="text1"/>
        </w:rPr>
        <w:t>i.e.</w:t>
      </w:r>
      <w:proofErr w:type="gramEnd"/>
      <w:r w:rsidR="00955D4E">
        <w:rPr>
          <w:rFonts w:ascii="Calibri" w:eastAsia="Calibri" w:hAnsi="Calibri" w:cs="Calibri"/>
          <w:color w:val="000000" w:themeColor="text1"/>
        </w:rPr>
        <w:t xml:space="preserve"> the administrative data)</w:t>
      </w:r>
      <w:r w:rsidR="00C80133" w:rsidRPr="00BF506B">
        <w:rPr>
          <w:rFonts w:ascii="Calibri" w:eastAsia="Calibri" w:hAnsi="Calibri" w:cs="Calibri"/>
          <w:color w:val="000000" w:themeColor="text1"/>
        </w:rPr>
        <w:t xml:space="preserve">. </w:t>
      </w:r>
      <w:r w:rsidR="00740CDB">
        <w:rPr>
          <w:rFonts w:ascii="Calibri" w:eastAsia="Calibri" w:hAnsi="Calibri" w:cs="Calibri"/>
          <w:color w:val="000000" w:themeColor="text1"/>
        </w:rPr>
        <w:t xml:space="preserve">Data for </w:t>
      </w:r>
      <w:r w:rsidR="00584D41">
        <w:rPr>
          <w:rFonts w:ascii="Calibri" w:eastAsia="Calibri" w:hAnsi="Calibri" w:cs="Calibri"/>
          <w:color w:val="000000" w:themeColor="text1"/>
        </w:rPr>
        <w:t>each participant</w:t>
      </w:r>
      <w:r w:rsidR="0031659D">
        <w:rPr>
          <w:rFonts w:ascii="Calibri" w:eastAsia="Calibri" w:hAnsi="Calibri" w:cs="Calibri"/>
          <w:color w:val="000000" w:themeColor="text1"/>
        </w:rPr>
        <w:t xml:space="preserve"> </w:t>
      </w:r>
      <w:r w:rsidR="00740CDB">
        <w:rPr>
          <w:rFonts w:ascii="Calibri" w:eastAsia="Calibri" w:hAnsi="Calibri" w:cs="Calibri"/>
          <w:color w:val="000000" w:themeColor="text1"/>
        </w:rPr>
        <w:t xml:space="preserve">were collected </w:t>
      </w:r>
      <w:r w:rsidR="0031659D">
        <w:rPr>
          <w:rFonts w:ascii="Calibri" w:eastAsia="Calibri" w:hAnsi="Calibri" w:cs="Calibri"/>
          <w:color w:val="000000" w:themeColor="text1"/>
        </w:rPr>
        <w:t xml:space="preserve">at planting time </w:t>
      </w:r>
      <w:r w:rsidR="00740CDB">
        <w:rPr>
          <w:rFonts w:ascii="Calibri" w:eastAsia="Calibri" w:hAnsi="Calibri" w:cs="Calibri"/>
          <w:color w:val="000000" w:themeColor="text1"/>
        </w:rPr>
        <w:t xml:space="preserve">on </w:t>
      </w:r>
      <w:r w:rsidR="00BE4110">
        <w:rPr>
          <w:rFonts w:ascii="Calibri" w:eastAsia="Calibri" w:hAnsi="Calibri" w:cs="Calibri"/>
          <w:color w:val="000000" w:themeColor="text1"/>
        </w:rPr>
        <w:t xml:space="preserve">a few </w:t>
      </w:r>
      <w:proofErr w:type="gramStart"/>
      <w:r w:rsidR="00BE4110">
        <w:rPr>
          <w:rFonts w:ascii="Calibri" w:eastAsia="Calibri" w:hAnsi="Calibri" w:cs="Calibri"/>
          <w:color w:val="000000" w:themeColor="text1"/>
        </w:rPr>
        <w:t>core</w:t>
      </w:r>
      <w:proofErr w:type="gramEnd"/>
      <w:r w:rsidR="00BE4110">
        <w:rPr>
          <w:rFonts w:ascii="Calibri" w:eastAsia="Calibri" w:hAnsi="Calibri" w:cs="Calibri"/>
          <w:color w:val="000000" w:themeColor="text1"/>
        </w:rPr>
        <w:t xml:space="preserve"> </w:t>
      </w:r>
      <w:r w:rsidR="00314A1C" w:rsidRPr="00BF506B">
        <w:rPr>
          <w:rFonts w:ascii="Calibri" w:eastAsia="Calibri" w:hAnsi="Calibri" w:cs="Calibri"/>
          <w:color w:val="000000" w:themeColor="text1"/>
        </w:rPr>
        <w:t xml:space="preserve">socio-economic </w:t>
      </w:r>
      <w:r w:rsidR="003D7F1C" w:rsidRPr="00BF506B">
        <w:rPr>
          <w:rFonts w:ascii="Calibri" w:eastAsia="Calibri" w:hAnsi="Calibri" w:cs="Calibri"/>
          <w:color w:val="000000" w:themeColor="text1"/>
        </w:rPr>
        <w:t xml:space="preserve">characteristics of </w:t>
      </w:r>
      <w:r w:rsidR="00314A1C" w:rsidRPr="00BF506B">
        <w:rPr>
          <w:rFonts w:ascii="Calibri" w:eastAsia="Calibri" w:hAnsi="Calibri" w:cs="Calibri"/>
          <w:color w:val="000000" w:themeColor="text1"/>
        </w:rPr>
        <w:t xml:space="preserve">the participating </w:t>
      </w:r>
      <w:r w:rsidR="003D7F1C" w:rsidRPr="00BF506B">
        <w:rPr>
          <w:rFonts w:ascii="Calibri" w:eastAsia="Calibri" w:hAnsi="Calibri" w:cs="Calibri"/>
          <w:color w:val="000000" w:themeColor="text1"/>
        </w:rPr>
        <w:t>farmers</w:t>
      </w:r>
      <w:r w:rsidR="00314A1C" w:rsidRPr="00BF506B">
        <w:rPr>
          <w:rFonts w:ascii="Calibri" w:eastAsia="Calibri" w:hAnsi="Calibri" w:cs="Calibri"/>
          <w:color w:val="000000" w:themeColor="text1"/>
        </w:rPr>
        <w:t xml:space="preserve"> (gender, cash transfer beneficiary, age)</w:t>
      </w:r>
      <w:r w:rsidR="003D7F1C" w:rsidRPr="00BF506B">
        <w:rPr>
          <w:rFonts w:ascii="Calibri" w:eastAsia="Calibri" w:hAnsi="Calibri" w:cs="Calibri"/>
          <w:color w:val="000000" w:themeColor="text1"/>
        </w:rPr>
        <w:t xml:space="preserve">, the amount of </w:t>
      </w:r>
      <w:r w:rsidR="00D95056">
        <w:rPr>
          <w:rFonts w:ascii="Calibri" w:eastAsia="Calibri" w:hAnsi="Calibri" w:cs="Calibri"/>
          <w:color w:val="000000" w:themeColor="text1"/>
        </w:rPr>
        <w:t xml:space="preserve">land declared for contracting, the amount of </w:t>
      </w:r>
      <w:r w:rsidR="00E03D31" w:rsidRPr="00BF506B">
        <w:rPr>
          <w:rFonts w:ascii="Calibri" w:eastAsia="Calibri" w:hAnsi="Calibri" w:cs="Calibri"/>
          <w:color w:val="000000" w:themeColor="text1"/>
        </w:rPr>
        <w:t>paddy rice committed for delivery</w:t>
      </w:r>
      <w:r w:rsidR="00E91B90" w:rsidRPr="00BF506B">
        <w:rPr>
          <w:rFonts w:ascii="Calibri" w:eastAsia="Calibri" w:hAnsi="Calibri" w:cs="Calibri"/>
          <w:color w:val="000000" w:themeColor="text1"/>
        </w:rPr>
        <w:t xml:space="preserve">, the inputs </w:t>
      </w:r>
      <w:r w:rsidR="00E44FE4" w:rsidRPr="00BF506B">
        <w:rPr>
          <w:rFonts w:ascii="Calibri" w:eastAsia="Calibri" w:hAnsi="Calibri" w:cs="Calibri"/>
          <w:color w:val="000000" w:themeColor="text1"/>
        </w:rPr>
        <w:t xml:space="preserve">(including seed variety) </w:t>
      </w:r>
      <w:r w:rsidR="00BE4110">
        <w:rPr>
          <w:rFonts w:ascii="Calibri" w:eastAsia="Calibri" w:hAnsi="Calibri" w:cs="Calibri"/>
          <w:color w:val="000000" w:themeColor="text1"/>
        </w:rPr>
        <w:t>ordered and acquired, the amount and cost of the credit taken</w:t>
      </w:r>
      <w:r w:rsidR="0031659D">
        <w:rPr>
          <w:rFonts w:ascii="Calibri" w:eastAsia="Calibri" w:hAnsi="Calibri" w:cs="Calibri"/>
          <w:color w:val="000000" w:themeColor="text1"/>
        </w:rPr>
        <w:t xml:space="preserve">. These were further supplemented with the </w:t>
      </w:r>
      <w:r w:rsidR="00EE754E">
        <w:rPr>
          <w:rFonts w:ascii="Calibri" w:eastAsia="Calibri" w:hAnsi="Calibri" w:cs="Calibri"/>
          <w:color w:val="000000" w:themeColor="text1"/>
        </w:rPr>
        <w:t>data</w:t>
      </w:r>
      <w:r w:rsidR="0031659D">
        <w:rPr>
          <w:rFonts w:ascii="Calibri" w:eastAsia="Calibri" w:hAnsi="Calibri" w:cs="Calibri"/>
          <w:color w:val="000000" w:themeColor="text1"/>
        </w:rPr>
        <w:t xml:space="preserve"> collected at harvest time: </w:t>
      </w:r>
      <w:r w:rsidR="00272F97" w:rsidRPr="00BF506B">
        <w:rPr>
          <w:rFonts w:ascii="Calibri" w:eastAsia="Calibri" w:hAnsi="Calibri" w:cs="Calibri"/>
          <w:color w:val="000000" w:themeColor="text1"/>
        </w:rPr>
        <w:t xml:space="preserve">the amount of land </w:t>
      </w:r>
      <w:proofErr w:type="gramStart"/>
      <w:r w:rsidR="00272F97" w:rsidRPr="00BF506B">
        <w:rPr>
          <w:rFonts w:ascii="Calibri" w:eastAsia="Calibri" w:hAnsi="Calibri" w:cs="Calibri"/>
          <w:color w:val="000000" w:themeColor="text1"/>
        </w:rPr>
        <w:t>actually cultivated</w:t>
      </w:r>
      <w:proofErr w:type="gramEnd"/>
      <w:r w:rsidR="00272F97" w:rsidRPr="00BF506B">
        <w:rPr>
          <w:rFonts w:ascii="Calibri" w:eastAsia="Calibri" w:hAnsi="Calibri" w:cs="Calibri"/>
          <w:color w:val="000000" w:themeColor="text1"/>
        </w:rPr>
        <w:t xml:space="preserve"> with </w:t>
      </w:r>
      <w:r w:rsidR="009A59ED">
        <w:rPr>
          <w:rFonts w:ascii="Calibri" w:eastAsia="Calibri" w:hAnsi="Calibri" w:cs="Calibri"/>
          <w:color w:val="000000" w:themeColor="text1"/>
        </w:rPr>
        <w:t xml:space="preserve">contracted </w:t>
      </w:r>
      <w:r w:rsidR="00272F97" w:rsidRPr="00BF506B">
        <w:rPr>
          <w:rFonts w:ascii="Calibri" w:eastAsia="Calibri" w:hAnsi="Calibri" w:cs="Calibri"/>
          <w:color w:val="000000" w:themeColor="text1"/>
        </w:rPr>
        <w:t xml:space="preserve">rice, </w:t>
      </w:r>
      <w:r w:rsidR="00E03D31" w:rsidRPr="00BF506B">
        <w:rPr>
          <w:rFonts w:ascii="Calibri" w:eastAsia="Calibri" w:hAnsi="Calibri" w:cs="Calibri"/>
          <w:color w:val="000000" w:themeColor="text1"/>
        </w:rPr>
        <w:t>the</w:t>
      </w:r>
      <w:r w:rsidR="00CF6BFC" w:rsidRPr="00BF506B">
        <w:rPr>
          <w:rFonts w:ascii="Calibri" w:eastAsia="Calibri" w:hAnsi="Calibri" w:cs="Calibri"/>
          <w:color w:val="000000" w:themeColor="text1"/>
        </w:rPr>
        <w:t xml:space="preserve"> amount of paddy harvested and sold (including the timing and quality</w:t>
      </w:r>
      <w:r w:rsidR="00E44FE4" w:rsidRPr="00BF506B">
        <w:rPr>
          <w:rFonts w:ascii="Calibri" w:eastAsia="Calibri" w:hAnsi="Calibri" w:cs="Calibri"/>
          <w:color w:val="000000" w:themeColor="text1"/>
        </w:rPr>
        <w:t>),</w:t>
      </w:r>
      <w:r w:rsidR="00E03D31" w:rsidRPr="00BF506B">
        <w:rPr>
          <w:rFonts w:ascii="Calibri" w:eastAsia="Calibri" w:hAnsi="Calibri" w:cs="Calibri"/>
          <w:color w:val="000000" w:themeColor="text1"/>
        </w:rPr>
        <w:t xml:space="preserve"> the amount </w:t>
      </w:r>
      <w:r w:rsidR="000745BB" w:rsidRPr="00BF506B">
        <w:rPr>
          <w:rFonts w:ascii="Calibri" w:eastAsia="Calibri" w:hAnsi="Calibri" w:cs="Calibri"/>
          <w:color w:val="000000" w:themeColor="text1"/>
        </w:rPr>
        <w:t>of credit reimbursed (including the timing)</w:t>
      </w:r>
      <w:r w:rsidR="009A59ED">
        <w:rPr>
          <w:rFonts w:ascii="Calibri" w:eastAsia="Calibri" w:hAnsi="Calibri" w:cs="Calibri"/>
          <w:color w:val="000000" w:themeColor="text1"/>
        </w:rPr>
        <w:t>. F</w:t>
      </w:r>
      <w:r w:rsidR="00584D41">
        <w:rPr>
          <w:rFonts w:ascii="Calibri" w:eastAsia="Calibri" w:hAnsi="Calibri" w:cs="Calibri"/>
          <w:color w:val="000000" w:themeColor="text1"/>
        </w:rPr>
        <w:t xml:space="preserve">armers’ </w:t>
      </w:r>
      <w:r w:rsidR="00E03D31" w:rsidRPr="00BF506B">
        <w:rPr>
          <w:rFonts w:ascii="Calibri" w:eastAsia="Calibri" w:hAnsi="Calibri" w:cs="Calibri"/>
          <w:color w:val="000000" w:themeColor="text1"/>
        </w:rPr>
        <w:t xml:space="preserve">participation in the </w:t>
      </w:r>
      <w:r w:rsidR="00170B4D" w:rsidRPr="00BF506B">
        <w:rPr>
          <w:rFonts w:ascii="Calibri" w:eastAsia="Calibri" w:hAnsi="Calibri" w:cs="Calibri"/>
          <w:color w:val="000000" w:themeColor="text1"/>
        </w:rPr>
        <w:t>extension activities</w:t>
      </w:r>
      <w:r w:rsidR="009A59ED">
        <w:rPr>
          <w:rFonts w:ascii="Calibri" w:eastAsia="Calibri" w:hAnsi="Calibri" w:cs="Calibri"/>
          <w:color w:val="000000" w:themeColor="text1"/>
        </w:rPr>
        <w:t xml:space="preserve"> was further updated throughout the season</w:t>
      </w:r>
      <w:r w:rsidR="00170B4D" w:rsidRPr="00BF506B">
        <w:rPr>
          <w:rFonts w:ascii="Calibri" w:eastAsia="Calibri" w:hAnsi="Calibri" w:cs="Calibri"/>
          <w:color w:val="000000" w:themeColor="text1"/>
        </w:rPr>
        <w:t>.</w:t>
      </w:r>
    </w:p>
    <w:p w14:paraId="5E8C801D" w14:textId="77777777" w:rsidR="00D32DDC" w:rsidRDefault="00D32DDC" w:rsidP="00D72556">
      <w:pPr>
        <w:rPr>
          <w:rFonts w:ascii="Calibri" w:eastAsia="Calibri" w:hAnsi="Calibri" w:cs="Calibri"/>
          <w:color w:val="000000" w:themeColor="text1"/>
        </w:rPr>
      </w:pPr>
    </w:p>
    <w:p w14:paraId="1D4A04A6" w14:textId="520AA560" w:rsidR="00D72556" w:rsidRDefault="00170B4D" w:rsidP="00D72556">
      <w:r w:rsidRPr="00D32DDC">
        <w:rPr>
          <w:rFonts w:ascii="Calibri" w:eastAsia="Calibri" w:hAnsi="Calibri" w:cs="Calibri"/>
          <w:b/>
          <w:bCs/>
          <w:color w:val="000000" w:themeColor="text1"/>
        </w:rPr>
        <w:t xml:space="preserve">The </w:t>
      </w:r>
      <w:r w:rsidR="00D32DDC" w:rsidRPr="00D32DDC">
        <w:rPr>
          <w:rFonts w:ascii="Calibri" w:eastAsia="Calibri" w:hAnsi="Calibri" w:cs="Calibri"/>
          <w:b/>
          <w:bCs/>
          <w:color w:val="000000" w:themeColor="text1"/>
        </w:rPr>
        <w:t xml:space="preserve">administrative </w:t>
      </w:r>
      <w:r w:rsidRPr="00D32DDC">
        <w:rPr>
          <w:rFonts w:ascii="Calibri" w:eastAsia="Calibri" w:hAnsi="Calibri" w:cs="Calibri"/>
          <w:b/>
          <w:bCs/>
          <w:color w:val="000000" w:themeColor="text1"/>
        </w:rPr>
        <w:t xml:space="preserve">data </w:t>
      </w:r>
      <w:r w:rsidR="00187CC4" w:rsidRPr="00D32DDC">
        <w:rPr>
          <w:rFonts w:ascii="Calibri" w:eastAsia="Calibri" w:hAnsi="Calibri" w:cs="Calibri"/>
          <w:b/>
          <w:bCs/>
          <w:color w:val="000000" w:themeColor="text1"/>
        </w:rPr>
        <w:t xml:space="preserve">mainly </w:t>
      </w:r>
      <w:r w:rsidRPr="00D32DDC">
        <w:rPr>
          <w:rFonts w:ascii="Calibri" w:eastAsia="Calibri" w:hAnsi="Calibri" w:cs="Calibri"/>
          <w:b/>
          <w:bCs/>
          <w:color w:val="000000" w:themeColor="text1"/>
        </w:rPr>
        <w:t xml:space="preserve">served to </w:t>
      </w:r>
      <w:r w:rsidR="00D32DDC">
        <w:rPr>
          <w:rFonts w:ascii="Calibri" w:eastAsia="Calibri" w:hAnsi="Calibri" w:cs="Calibri"/>
          <w:b/>
          <w:bCs/>
          <w:color w:val="000000" w:themeColor="text1"/>
        </w:rPr>
        <w:t xml:space="preserve">track </w:t>
      </w:r>
      <w:r w:rsidRPr="00D32DDC">
        <w:rPr>
          <w:rFonts w:ascii="Calibri" w:eastAsia="Calibri" w:hAnsi="Calibri" w:cs="Calibri"/>
          <w:b/>
          <w:bCs/>
          <w:color w:val="000000" w:themeColor="text1"/>
        </w:rPr>
        <w:t xml:space="preserve">the </w:t>
      </w:r>
      <w:r w:rsidR="00187CC4" w:rsidRPr="00D32DDC">
        <w:rPr>
          <w:rFonts w:ascii="Calibri" w:eastAsia="Calibri" w:hAnsi="Calibri" w:cs="Calibri"/>
          <w:b/>
          <w:bCs/>
          <w:color w:val="000000" w:themeColor="text1"/>
        </w:rPr>
        <w:t>financial flows between the different partners</w:t>
      </w:r>
      <w:r w:rsidR="00CE2630">
        <w:rPr>
          <w:rFonts w:ascii="Calibri" w:eastAsia="Calibri" w:hAnsi="Calibri" w:cs="Calibri"/>
          <w:b/>
          <w:bCs/>
          <w:color w:val="000000" w:themeColor="text1"/>
        </w:rPr>
        <w:t xml:space="preserve"> and </w:t>
      </w:r>
      <w:r w:rsidR="00D05B02">
        <w:rPr>
          <w:rFonts w:ascii="Calibri" w:eastAsia="Calibri" w:hAnsi="Calibri" w:cs="Calibri"/>
          <w:b/>
          <w:bCs/>
          <w:color w:val="000000" w:themeColor="text1"/>
        </w:rPr>
        <w:t xml:space="preserve">were analyzed to </w:t>
      </w:r>
      <w:r w:rsidR="00CE2630">
        <w:rPr>
          <w:rFonts w:ascii="Calibri" w:eastAsia="Calibri" w:hAnsi="Calibri" w:cs="Calibri"/>
          <w:b/>
          <w:bCs/>
          <w:color w:val="000000" w:themeColor="text1"/>
        </w:rPr>
        <w:t xml:space="preserve">inform the </w:t>
      </w:r>
      <w:proofErr w:type="spellStart"/>
      <w:r w:rsidR="00D93BB2">
        <w:rPr>
          <w:rFonts w:ascii="Calibri" w:eastAsia="Calibri" w:hAnsi="Calibri" w:cs="Calibri"/>
          <w:b/>
          <w:bCs/>
          <w:color w:val="000000" w:themeColor="text1"/>
        </w:rPr>
        <w:t>stakeholders’s</w:t>
      </w:r>
      <w:proofErr w:type="spellEnd"/>
      <w:r w:rsidR="00D93BB2">
        <w:rPr>
          <w:rFonts w:ascii="Calibri" w:eastAsia="Calibri" w:hAnsi="Calibri" w:cs="Calibri"/>
          <w:b/>
          <w:bCs/>
          <w:color w:val="000000" w:themeColor="text1"/>
        </w:rPr>
        <w:t xml:space="preserve"> </w:t>
      </w:r>
      <w:r w:rsidR="00CE2630">
        <w:rPr>
          <w:rFonts w:ascii="Calibri" w:eastAsia="Calibri" w:hAnsi="Calibri" w:cs="Calibri"/>
          <w:b/>
          <w:bCs/>
          <w:color w:val="000000" w:themeColor="text1"/>
        </w:rPr>
        <w:t xml:space="preserve">evaluation of </w:t>
      </w:r>
      <w:r w:rsidR="00D05B02">
        <w:rPr>
          <w:rFonts w:ascii="Calibri" w:eastAsia="Calibri" w:hAnsi="Calibri" w:cs="Calibri"/>
          <w:b/>
          <w:bCs/>
          <w:color w:val="000000" w:themeColor="text1"/>
        </w:rPr>
        <w:t xml:space="preserve">each </w:t>
      </w:r>
      <w:r w:rsidR="00CE2630">
        <w:rPr>
          <w:rFonts w:ascii="Calibri" w:eastAsia="Calibri" w:hAnsi="Calibri" w:cs="Calibri"/>
          <w:b/>
          <w:bCs/>
          <w:color w:val="000000" w:themeColor="text1"/>
        </w:rPr>
        <w:t>year’s campaign.</w:t>
      </w:r>
      <w:r w:rsidR="00CE2630" w:rsidRPr="00CE2630">
        <w:rPr>
          <w:rFonts w:ascii="Calibri" w:eastAsia="Calibri" w:hAnsi="Calibri" w:cs="Calibri"/>
          <w:color w:val="000000" w:themeColor="text1"/>
        </w:rPr>
        <w:t xml:space="preserve"> Particularly, they were used </w:t>
      </w:r>
      <w:r w:rsidR="00CE2630">
        <w:rPr>
          <w:rFonts w:ascii="Calibri" w:eastAsia="Calibri" w:hAnsi="Calibri" w:cs="Calibri"/>
          <w:color w:val="000000" w:themeColor="text1"/>
        </w:rPr>
        <w:t>during Pilot implementation</w:t>
      </w:r>
      <w:r w:rsidR="00E8661F" w:rsidRPr="00CE2630">
        <w:rPr>
          <w:rFonts w:ascii="Calibri" w:eastAsia="Calibri" w:hAnsi="Calibri" w:cs="Calibri"/>
          <w:color w:val="000000" w:themeColor="text1"/>
        </w:rPr>
        <w:t xml:space="preserve"> to determine the </w:t>
      </w:r>
      <w:r w:rsidR="00201C46" w:rsidRPr="00CE2630">
        <w:rPr>
          <w:rFonts w:ascii="Calibri" w:eastAsia="Calibri" w:hAnsi="Calibri" w:cs="Calibri"/>
          <w:color w:val="000000" w:themeColor="text1"/>
        </w:rPr>
        <w:t>amount of credit needed (based on the land declared)</w:t>
      </w:r>
      <w:r w:rsidR="00E8661F" w:rsidRPr="00CE2630">
        <w:rPr>
          <w:rFonts w:ascii="Calibri" w:eastAsia="Calibri" w:hAnsi="Calibri" w:cs="Calibri"/>
          <w:color w:val="000000" w:themeColor="text1"/>
        </w:rPr>
        <w:t xml:space="preserve">, to </w:t>
      </w:r>
      <w:r w:rsidR="00BF506B" w:rsidRPr="00CE2630">
        <w:rPr>
          <w:rFonts w:ascii="Calibri" w:eastAsia="Calibri" w:hAnsi="Calibri" w:cs="Calibri"/>
          <w:color w:val="000000" w:themeColor="text1"/>
        </w:rPr>
        <w:t xml:space="preserve">determine </w:t>
      </w:r>
      <w:r w:rsidR="00E8661F" w:rsidRPr="00CE2630">
        <w:rPr>
          <w:rFonts w:ascii="Calibri" w:eastAsia="Calibri" w:hAnsi="Calibri" w:cs="Calibri"/>
          <w:color w:val="000000" w:themeColor="text1"/>
        </w:rPr>
        <w:t xml:space="preserve">the </w:t>
      </w:r>
      <w:r w:rsidR="00174CE2" w:rsidRPr="00CE2630">
        <w:rPr>
          <w:rFonts w:ascii="Calibri" w:eastAsia="Calibri" w:hAnsi="Calibri" w:cs="Calibri"/>
          <w:color w:val="000000" w:themeColor="text1"/>
        </w:rPr>
        <w:t xml:space="preserve">remaining </w:t>
      </w:r>
      <w:r w:rsidR="00E8661F" w:rsidRPr="00CE2630">
        <w:rPr>
          <w:rFonts w:ascii="Calibri" w:eastAsia="Calibri" w:hAnsi="Calibri" w:cs="Calibri"/>
          <w:color w:val="000000" w:themeColor="text1"/>
        </w:rPr>
        <w:t>amount to be deposited on the farmers’ acco</w:t>
      </w:r>
      <w:r w:rsidR="00E8661F" w:rsidRPr="00BF506B">
        <w:rPr>
          <w:rFonts w:ascii="Calibri" w:eastAsia="Calibri" w:hAnsi="Calibri" w:cs="Calibri"/>
          <w:color w:val="000000" w:themeColor="text1"/>
        </w:rPr>
        <w:t>unts</w:t>
      </w:r>
      <w:r w:rsidR="00187CC4" w:rsidRPr="00BF506B">
        <w:rPr>
          <w:rFonts w:ascii="Calibri" w:eastAsia="Calibri" w:hAnsi="Calibri" w:cs="Calibri"/>
          <w:color w:val="000000" w:themeColor="text1"/>
        </w:rPr>
        <w:t xml:space="preserve"> </w:t>
      </w:r>
      <w:r w:rsidR="00174CE2">
        <w:rPr>
          <w:rFonts w:ascii="Calibri" w:eastAsia="Calibri" w:hAnsi="Calibri" w:cs="Calibri"/>
          <w:color w:val="000000" w:themeColor="text1"/>
        </w:rPr>
        <w:t xml:space="preserve">after reimbursement of the credit, and </w:t>
      </w:r>
      <w:r w:rsidR="00187CC4" w:rsidRPr="00BF506B">
        <w:rPr>
          <w:rFonts w:ascii="Calibri" w:eastAsia="Calibri" w:hAnsi="Calibri" w:cs="Calibri"/>
          <w:color w:val="000000" w:themeColor="text1"/>
        </w:rPr>
        <w:t>t</w:t>
      </w:r>
      <w:r w:rsidR="00BF506B" w:rsidRPr="00BF506B">
        <w:rPr>
          <w:rFonts w:ascii="Calibri" w:eastAsia="Calibri" w:hAnsi="Calibri" w:cs="Calibri"/>
          <w:color w:val="000000" w:themeColor="text1"/>
        </w:rPr>
        <w:t>o track credit reimbursement performance. The data were also analyzed each year</w:t>
      </w:r>
      <w:r w:rsidR="00D5641B">
        <w:rPr>
          <w:rFonts w:ascii="Calibri" w:eastAsia="Calibri" w:hAnsi="Calibri" w:cs="Calibri"/>
          <w:color w:val="000000" w:themeColor="text1"/>
        </w:rPr>
        <w:t xml:space="preserve"> by the national and local project coordinators</w:t>
      </w:r>
      <w:r w:rsidR="00BF506B" w:rsidRPr="00BF506B">
        <w:rPr>
          <w:rFonts w:ascii="Calibri" w:eastAsia="Calibri" w:hAnsi="Calibri" w:cs="Calibri"/>
          <w:color w:val="000000" w:themeColor="text1"/>
        </w:rPr>
        <w:t xml:space="preserve"> to inform the evaluation of the campaign in the different workshops</w:t>
      </w:r>
      <w:r w:rsidR="00D5641B">
        <w:rPr>
          <w:rFonts w:ascii="Calibri" w:eastAsia="Calibri" w:hAnsi="Calibri" w:cs="Calibri"/>
          <w:color w:val="000000" w:themeColor="text1"/>
        </w:rPr>
        <w:t xml:space="preserve">. The data were collected throughout the year by the regional coordinators </w:t>
      </w:r>
      <w:r w:rsidR="00D32DDC">
        <w:rPr>
          <w:rFonts w:ascii="Calibri" w:eastAsia="Calibri" w:hAnsi="Calibri" w:cs="Calibri"/>
          <w:color w:val="000000" w:themeColor="text1"/>
        </w:rPr>
        <w:t xml:space="preserve">during their field visits. Tight data quality control was performed by the national coordinator and the broader Pilot Team throughout. </w:t>
      </w:r>
    </w:p>
    <w:p w14:paraId="44D87DAB" w14:textId="6CD8FF01" w:rsidR="6756C8CE" w:rsidRDefault="6756C8CE"/>
    <w:p w14:paraId="0668BBCB" w14:textId="77777777" w:rsidR="00AE414E" w:rsidRDefault="00BF506B" w:rsidP="00501768">
      <w:pPr>
        <w:rPr>
          <w:rFonts w:ascii="Calibri" w:eastAsia="Calibri" w:hAnsi="Calibri" w:cs="Calibri"/>
          <w:color w:val="000000" w:themeColor="text1"/>
        </w:rPr>
      </w:pPr>
      <w:r w:rsidRPr="006668F7">
        <w:rPr>
          <w:b/>
          <w:bCs/>
        </w:rPr>
        <w:t xml:space="preserve">Additional household survey data </w:t>
      </w:r>
      <w:r w:rsidR="00DB0B8F" w:rsidRPr="006668F7">
        <w:rPr>
          <w:b/>
          <w:bCs/>
        </w:rPr>
        <w:t xml:space="preserve">were collected to </w:t>
      </w:r>
      <w:r w:rsidRPr="006668F7">
        <w:rPr>
          <w:b/>
          <w:bCs/>
        </w:rPr>
        <w:t>evaluat</w:t>
      </w:r>
      <w:r w:rsidR="006668F7" w:rsidRPr="006668F7">
        <w:rPr>
          <w:b/>
          <w:bCs/>
        </w:rPr>
        <w:t>e the Pilot’s impact</w:t>
      </w:r>
      <w:r w:rsidR="00193633">
        <w:rPr>
          <w:b/>
          <w:bCs/>
        </w:rPr>
        <w:t>, with</w:t>
      </w:r>
      <w:r w:rsidR="00193633" w:rsidRPr="00193633">
        <w:rPr>
          <w:b/>
          <w:bCs/>
        </w:rPr>
        <w:t xml:space="preserve"> substantial modification in focus</w:t>
      </w:r>
      <w:r w:rsidR="00193633" w:rsidRPr="00193633">
        <w:rPr>
          <w:rFonts w:ascii="Calibri" w:eastAsia="Calibri" w:hAnsi="Calibri" w:cs="Calibri"/>
          <w:b/>
          <w:bCs/>
          <w:color w:val="000000" w:themeColor="text1"/>
        </w:rPr>
        <w:t xml:space="preserve"> over the course of the three years of implementation. </w:t>
      </w:r>
      <w:r w:rsidR="00E763B6" w:rsidRPr="2B26F905">
        <w:rPr>
          <w:rFonts w:ascii="Calibri" w:eastAsia="Calibri" w:hAnsi="Calibri" w:cs="Calibri"/>
          <w:color w:val="000000" w:themeColor="text1"/>
        </w:rPr>
        <w:t xml:space="preserve">At the outset, </w:t>
      </w:r>
      <w:r w:rsidR="00DE496A">
        <w:rPr>
          <w:rFonts w:ascii="Calibri" w:eastAsia="Calibri" w:hAnsi="Calibri" w:cs="Calibri"/>
          <w:color w:val="000000" w:themeColor="text1"/>
        </w:rPr>
        <w:t>t</w:t>
      </w:r>
      <w:r w:rsidR="00E763B6" w:rsidRPr="2B26F905">
        <w:rPr>
          <w:rFonts w:ascii="Calibri" w:eastAsia="Calibri" w:hAnsi="Calibri" w:cs="Calibri"/>
          <w:color w:val="000000" w:themeColor="text1"/>
        </w:rPr>
        <w:t xml:space="preserve">he design of sampling and variable inclusion for impact evaluation was driven by interest in measuring the respective impact of farmer participation in either a Cash Transfer (CT) program, the rice value chain development (VCD) pilot, or both.  The innovative research question that drove Pilot design initially was whether there are synergetic effects by combining the VCD with the CT program. The impact evaluation’s core hypothesis was that an integrated CT and VCD approach creates synergetic effects on the income of poor rural households. </w:t>
      </w:r>
      <w:r w:rsidR="006668F7" w:rsidRPr="006668F7">
        <w:rPr>
          <w:b/>
          <w:bCs/>
        </w:rPr>
        <w:t xml:space="preserve"> </w:t>
      </w:r>
      <w:r w:rsidR="6756C8CE" w:rsidRPr="5CE6D9DE">
        <w:rPr>
          <w:rFonts w:ascii="Calibri" w:eastAsia="Calibri" w:hAnsi="Calibri" w:cs="Calibri"/>
          <w:color w:val="000000" w:themeColor="text1"/>
        </w:rPr>
        <w:t>Impacts were measured in terms of household income and through the different mechanisms of each component.</w:t>
      </w:r>
      <w:r w:rsidR="00094821">
        <w:rPr>
          <w:rStyle w:val="FootnoteReference"/>
          <w:rFonts w:ascii="Calibri" w:eastAsia="Calibri" w:hAnsi="Calibri" w:cs="Calibri"/>
          <w:color w:val="000000" w:themeColor="text1"/>
        </w:rPr>
        <w:footnoteReference w:id="38"/>
      </w:r>
      <w:r w:rsidR="6756C8CE" w:rsidRPr="5CE6D9DE">
        <w:rPr>
          <w:rFonts w:ascii="Calibri" w:eastAsia="Calibri" w:hAnsi="Calibri" w:cs="Calibri"/>
          <w:color w:val="000000" w:themeColor="text1"/>
        </w:rPr>
        <w:t xml:space="preserve"> Four treatment groups were identified to structure initial village and household participation enrollment and data gathering:</w:t>
      </w:r>
      <w:r w:rsidR="00390E32">
        <w:rPr>
          <w:rFonts w:ascii="Calibri" w:eastAsia="Calibri" w:hAnsi="Calibri" w:cs="Calibri"/>
          <w:color w:val="000000" w:themeColor="text1"/>
        </w:rPr>
        <w:t xml:space="preserve"> 1) </w:t>
      </w:r>
      <w:r w:rsidR="6756C8CE" w:rsidRPr="5CE6D9DE">
        <w:rPr>
          <w:rFonts w:ascii="Calibri" w:eastAsia="Calibri" w:hAnsi="Calibri" w:cs="Calibri"/>
          <w:color w:val="000000" w:themeColor="text1"/>
        </w:rPr>
        <w:t xml:space="preserve">VCD+CT: villages that participate in </w:t>
      </w:r>
      <w:r w:rsidR="6756C8CE" w:rsidRPr="5CE6D9DE">
        <w:rPr>
          <w:rFonts w:ascii="Calibri" w:eastAsia="Calibri" w:hAnsi="Calibri" w:cs="Calibri"/>
          <w:color w:val="000000" w:themeColor="text1"/>
        </w:rPr>
        <w:lastRenderedPageBreak/>
        <w:t>the VCD intervention and benefit from CTs</w:t>
      </w:r>
      <w:r w:rsidR="00390E32">
        <w:rPr>
          <w:rFonts w:ascii="Calibri" w:eastAsia="Calibri" w:hAnsi="Calibri" w:cs="Calibri"/>
          <w:color w:val="000000" w:themeColor="text1"/>
        </w:rPr>
        <w:t xml:space="preserve">; </w:t>
      </w:r>
      <w:r w:rsidR="6756C8CE" w:rsidRPr="5CE6D9DE">
        <w:rPr>
          <w:rFonts w:ascii="Calibri" w:eastAsia="Calibri" w:hAnsi="Calibri" w:cs="Calibri"/>
          <w:color w:val="000000" w:themeColor="text1"/>
        </w:rPr>
        <w:t>2) VCD: villages that participate in the VCD intervention only</w:t>
      </w:r>
      <w:r w:rsidR="00390E32">
        <w:rPr>
          <w:rFonts w:ascii="Calibri" w:eastAsia="Calibri" w:hAnsi="Calibri" w:cs="Calibri"/>
          <w:color w:val="000000" w:themeColor="text1"/>
        </w:rPr>
        <w:t xml:space="preserve">; </w:t>
      </w:r>
      <w:r w:rsidR="6756C8CE" w:rsidRPr="5CE6D9DE">
        <w:rPr>
          <w:rFonts w:ascii="Calibri" w:eastAsia="Calibri" w:hAnsi="Calibri" w:cs="Calibri"/>
          <w:color w:val="000000" w:themeColor="text1"/>
        </w:rPr>
        <w:t>3) CT: villages that benefit from CTs only</w:t>
      </w:r>
      <w:r w:rsidR="00390E32">
        <w:rPr>
          <w:rFonts w:ascii="Calibri" w:eastAsia="Calibri" w:hAnsi="Calibri" w:cs="Calibri"/>
          <w:color w:val="000000" w:themeColor="text1"/>
        </w:rPr>
        <w:t xml:space="preserve">; </w:t>
      </w:r>
      <w:r w:rsidR="6756C8CE" w:rsidRPr="5CE6D9DE">
        <w:rPr>
          <w:rFonts w:ascii="Calibri" w:eastAsia="Calibri" w:hAnsi="Calibri" w:cs="Calibri"/>
          <w:color w:val="000000" w:themeColor="text1"/>
        </w:rPr>
        <w:t>4) Control: villages that do not participate in any of these two interventions</w:t>
      </w:r>
      <w:r w:rsidR="00390E32">
        <w:rPr>
          <w:rFonts w:ascii="Calibri" w:eastAsia="Calibri" w:hAnsi="Calibri" w:cs="Calibri"/>
          <w:color w:val="000000" w:themeColor="text1"/>
        </w:rPr>
        <w:t>.</w:t>
      </w:r>
      <w:r w:rsidR="009E3E46">
        <w:rPr>
          <w:rStyle w:val="FootnoteReference"/>
          <w:rFonts w:ascii="Calibri" w:eastAsia="Calibri" w:hAnsi="Calibri" w:cs="Calibri"/>
          <w:color w:val="000000" w:themeColor="text1"/>
        </w:rPr>
        <w:footnoteReference w:id="39"/>
      </w:r>
    </w:p>
    <w:p w14:paraId="3DF445C7" w14:textId="77777777" w:rsidR="00AE414E" w:rsidRDefault="00AE414E" w:rsidP="00501768">
      <w:pPr>
        <w:rPr>
          <w:rFonts w:ascii="Calibri" w:eastAsia="Calibri" w:hAnsi="Calibri" w:cs="Calibri"/>
          <w:color w:val="000000" w:themeColor="text1"/>
        </w:rPr>
      </w:pPr>
    </w:p>
    <w:p w14:paraId="4F809206" w14:textId="5ECF5D42" w:rsidR="00142007" w:rsidRDefault="00695AF7" w:rsidP="00501768">
      <w:pPr>
        <w:rPr>
          <w:rFonts w:ascii="Calibri" w:eastAsia="Calibri" w:hAnsi="Calibri" w:cs="Calibri"/>
          <w:color w:val="000000" w:themeColor="text1"/>
        </w:rPr>
      </w:pPr>
      <w:r>
        <w:rPr>
          <w:rFonts w:ascii="Calibri" w:eastAsia="Calibri" w:hAnsi="Calibri" w:cs="Calibri"/>
          <w:color w:val="000000" w:themeColor="text1"/>
        </w:rPr>
        <w:t xml:space="preserve">Following this design, baseline data were conducted </w:t>
      </w:r>
      <w:r w:rsidR="00B51796">
        <w:rPr>
          <w:rFonts w:ascii="Calibri" w:eastAsia="Calibri" w:hAnsi="Calibri" w:cs="Calibri"/>
          <w:color w:val="000000" w:themeColor="text1"/>
        </w:rPr>
        <w:t xml:space="preserve">at Pilot start up </w:t>
      </w:r>
      <w:r w:rsidR="008D56EC">
        <w:rPr>
          <w:rFonts w:ascii="Calibri" w:eastAsia="Calibri" w:hAnsi="Calibri" w:cs="Calibri"/>
          <w:color w:val="000000" w:themeColor="text1"/>
        </w:rPr>
        <w:t>in 2019</w:t>
      </w:r>
      <w:r w:rsidR="00B51796">
        <w:rPr>
          <w:rFonts w:ascii="Calibri" w:eastAsia="Calibri" w:hAnsi="Calibri" w:cs="Calibri"/>
          <w:color w:val="000000" w:themeColor="text1"/>
        </w:rPr>
        <w:t xml:space="preserve">. In the three project regions, </w:t>
      </w:r>
      <w:r w:rsidR="008C3BC9">
        <w:rPr>
          <w:rFonts w:ascii="Calibri" w:eastAsia="Calibri" w:hAnsi="Calibri" w:cs="Calibri"/>
          <w:color w:val="000000" w:themeColor="text1"/>
        </w:rPr>
        <w:t xml:space="preserve">(Pilot participating and non-participating) </w:t>
      </w:r>
      <w:r w:rsidR="00501768">
        <w:rPr>
          <w:rFonts w:ascii="Calibri" w:eastAsia="Calibri" w:hAnsi="Calibri" w:cs="Calibri"/>
          <w:color w:val="000000" w:themeColor="text1"/>
        </w:rPr>
        <w:t xml:space="preserve">households in </w:t>
      </w:r>
      <w:r w:rsidR="008C3BC9">
        <w:rPr>
          <w:rFonts w:ascii="Calibri" w:eastAsia="Calibri" w:hAnsi="Calibri" w:cs="Calibri"/>
          <w:color w:val="000000" w:themeColor="text1"/>
        </w:rPr>
        <w:t xml:space="preserve">the </w:t>
      </w:r>
      <w:r w:rsidR="00501768">
        <w:rPr>
          <w:rFonts w:ascii="Calibri" w:eastAsia="Calibri" w:hAnsi="Calibri" w:cs="Calibri"/>
          <w:color w:val="000000" w:themeColor="text1"/>
        </w:rPr>
        <w:t xml:space="preserve">52 </w:t>
      </w:r>
      <w:r w:rsidR="008C3BC9">
        <w:rPr>
          <w:rFonts w:ascii="Calibri" w:eastAsia="Calibri" w:hAnsi="Calibri" w:cs="Calibri"/>
          <w:color w:val="000000" w:themeColor="text1"/>
        </w:rPr>
        <w:t xml:space="preserve">Pilot </w:t>
      </w:r>
      <w:r w:rsidR="00501768">
        <w:rPr>
          <w:rFonts w:ascii="Calibri" w:eastAsia="Calibri" w:hAnsi="Calibri" w:cs="Calibri"/>
          <w:color w:val="000000" w:themeColor="text1"/>
        </w:rPr>
        <w:t xml:space="preserve">villages were surveyed, </w:t>
      </w:r>
      <w:r w:rsidR="00FF059C">
        <w:rPr>
          <w:rFonts w:ascii="Calibri" w:eastAsia="Calibri" w:hAnsi="Calibri" w:cs="Calibri"/>
          <w:color w:val="000000" w:themeColor="text1"/>
        </w:rPr>
        <w:t xml:space="preserve">with </w:t>
      </w:r>
      <w:r w:rsidR="00142007" w:rsidRPr="2B26F905">
        <w:rPr>
          <w:rFonts w:ascii="Calibri" w:eastAsia="Calibri" w:hAnsi="Calibri" w:cs="Calibri"/>
          <w:color w:val="000000" w:themeColor="text1"/>
        </w:rPr>
        <w:t xml:space="preserve">25 of </w:t>
      </w:r>
      <w:r w:rsidR="00FF059C">
        <w:rPr>
          <w:rFonts w:ascii="Calibri" w:eastAsia="Calibri" w:hAnsi="Calibri" w:cs="Calibri"/>
          <w:color w:val="000000" w:themeColor="text1"/>
        </w:rPr>
        <w:t xml:space="preserve">the Pilot villages </w:t>
      </w:r>
      <w:r w:rsidR="00DD1F1B">
        <w:rPr>
          <w:rFonts w:ascii="Calibri" w:eastAsia="Calibri" w:hAnsi="Calibri" w:cs="Calibri"/>
          <w:color w:val="000000" w:themeColor="text1"/>
        </w:rPr>
        <w:t>(randomly selected</w:t>
      </w:r>
      <w:r w:rsidR="00961907">
        <w:rPr>
          <w:rFonts w:ascii="Calibri" w:eastAsia="Calibri" w:hAnsi="Calibri" w:cs="Calibri"/>
          <w:color w:val="000000" w:themeColor="text1"/>
        </w:rPr>
        <w:t>)</w:t>
      </w:r>
      <w:r w:rsidR="00DD1F1B">
        <w:rPr>
          <w:rFonts w:ascii="Calibri" w:eastAsia="Calibri" w:hAnsi="Calibri" w:cs="Calibri"/>
          <w:color w:val="000000" w:themeColor="text1"/>
        </w:rPr>
        <w:t xml:space="preserve"> </w:t>
      </w:r>
      <w:r w:rsidR="00142007" w:rsidRPr="2B26F905">
        <w:rPr>
          <w:rFonts w:ascii="Calibri" w:eastAsia="Calibri" w:hAnsi="Calibri" w:cs="Calibri"/>
          <w:color w:val="000000" w:themeColor="text1"/>
        </w:rPr>
        <w:t xml:space="preserve">also beneficiary of cash transfers through the </w:t>
      </w:r>
      <w:r w:rsidR="00501768">
        <w:rPr>
          <w:rFonts w:ascii="Calibri" w:eastAsia="Calibri" w:hAnsi="Calibri" w:cs="Calibri"/>
          <w:color w:val="000000" w:themeColor="text1"/>
        </w:rPr>
        <w:t xml:space="preserve">CT </w:t>
      </w:r>
      <w:r w:rsidR="00142007" w:rsidRPr="2B26F905">
        <w:rPr>
          <w:rFonts w:ascii="Calibri" w:eastAsia="Calibri" w:hAnsi="Calibri" w:cs="Calibri"/>
          <w:color w:val="000000" w:themeColor="text1"/>
        </w:rPr>
        <w:t>project</w:t>
      </w:r>
      <w:r w:rsidR="000C3F63">
        <w:rPr>
          <w:rFonts w:ascii="Calibri" w:eastAsia="Calibri" w:hAnsi="Calibri" w:cs="Calibri"/>
          <w:color w:val="000000" w:themeColor="text1"/>
        </w:rPr>
        <w:t xml:space="preserve">. </w:t>
      </w:r>
      <w:proofErr w:type="spellStart"/>
      <w:r w:rsidR="000C3F63">
        <w:rPr>
          <w:rFonts w:ascii="Calibri" w:eastAsia="Calibri" w:hAnsi="Calibri" w:cs="Calibri"/>
          <w:color w:val="000000" w:themeColor="text1"/>
        </w:rPr>
        <w:t>Ad</w:t>
      </w:r>
      <w:r w:rsidR="00142007" w:rsidRPr="2B26F905">
        <w:rPr>
          <w:rFonts w:ascii="Calibri" w:eastAsia="Calibri" w:hAnsi="Calibri" w:cs="Calibri"/>
          <w:color w:val="000000" w:themeColor="text1"/>
        </w:rPr>
        <w:t>dditional</w:t>
      </w:r>
      <w:proofErr w:type="spellEnd"/>
      <w:r w:rsidR="00142007" w:rsidRPr="2B26F905">
        <w:rPr>
          <w:rFonts w:ascii="Calibri" w:eastAsia="Calibri" w:hAnsi="Calibri" w:cs="Calibri"/>
          <w:color w:val="000000" w:themeColor="text1"/>
        </w:rPr>
        <w:t xml:space="preserve"> data collection was done in </w:t>
      </w:r>
      <w:r w:rsidR="000E5911">
        <w:rPr>
          <w:rFonts w:ascii="Calibri" w:eastAsia="Calibri" w:hAnsi="Calibri" w:cs="Calibri"/>
          <w:color w:val="000000" w:themeColor="text1"/>
        </w:rPr>
        <w:t xml:space="preserve">purposively selected </w:t>
      </w:r>
      <w:r w:rsidR="00142007" w:rsidRPr="2B26F905">
        <w:rPr>
          <w:rFonts w:ascii="Calibri" w:eastAsia="Calibri" w:hAnsi="Calibri" w:cs="Calibri"/>
          <w:color w:val="000000" w:themeColor="text1"/>
        </w:rPr>
        <w:t>proximate villages</w:t>
      </w:r>
      <w:r w:rsidR="0038657C">
        <w:rPr>
          <w:rFonts w:ascii="Calibri" w:eastAsia="Calibri" w:hAnsi="Calibri" w:cs="Calibri"/>
          <w:color w:val="000000" w:themeColor="text1"/>
        </w:rPr>
        <w:t xml:space="preserve"> </w:t>
      </w:r>
      <w:r w:rsidR="00142007" w:rsidRPr="2B26F905">
        <w:rPr>
          <w:rFonts w:ascii="Calibri" w:eastAsia="Calibri" w:hAnsi="Calibri" w:cs="Calibri"/>
          <w:color w:val="000000" w:themeColor="text1"/>
        </w:rPr>
        <w:t>that either only benefited from cash transfers or did not benefit from either cash transfer or value chain support</w:t>
      </w:r>
      <w:r w:rsidR="00BE7E32">
        <w:rPr>
          <w:rFonts w:ascii="Calibri" w:eastAsia="Calibri" w:hAnsi="Calibri" w:cs="Calibri"/>
          <w:color w:val="000000" w:themeColor="text1"/>
        </w:rPr>
        <w:t xml:space="preserve"> </w:t>
      </w:r>
      <w:r w:rsidR="00AE414E">
        <w:rPr>
          <w:rFonts w:ascii="Calibri" w:eastAsia="Calibri" w:hAnsi="Calibri" w:cs="Calibri"/>
          <w:color w:val="000000" w:themeColor="text1"/>
        </w:rPr>
        <w:t>(drawn from a 4</w:t>
      </w:r>
      <w:r w:rsidR="00AE414E" w:rsidRPr="00AE414E">
        <w:rPr>
          <w:rFonts w:ascii="Calibri" w:eastAsia="Calibri" w:hAnsi="Calibri" w:cs="Calibri"/>
          <w:color w:val="000000" w:themeColor="text1"/>
          <w:vertAlign w:val="superscript"/>
        </w:rPr>
        <w:t>th</w:t>
      </w:r>
      <w:r w:rsidR="00AE414E">
        <w:rPr>
          <w:rFonts w:ascii="Calibri" w:eastAsia="Calibri" w:hAnsi="Calibri" w:cs="Calibri"/>
          <w:color w:val="000000" w:themeColor="text1"/>
        </w:rPr>
        <w:t xml:space="preserve"> region to avoid contamination through </w:t>
      </w:r>
      <w:proofErr w:type="spellStart"/>
      <w:r w:rsidR="00AE414E">
        <w:rPr>
          <w:rFonts w:ascii="Calibri" w:eastAsia="Calibri" w:hAnsi="Calibri" w:cs="Calibri"/>
          <w:color w:val="000000" w:themeColor="text1"/>
        </w:rPr>
        <w:t>spill over</w:t>
      </w:r>
      <w:proofErr w:type="spellEnd"/>
      <w:r w:rsidR="00AE414E">
        <w:rPr>
          <w:rFonts w:ascii="Calibri" w:eastAsia="Calibri" w:hAnsi="Calibri" w:cs="Calibri"/>
          <w:color w:val="000000" w:themeColor="text1"/>
        </w:rPr>
        <w:t xml:space="preserve"> effects)</w:t>
      </w:r>
      <w:r w:rsidR="00142007" w:rsidRPr="2B26F905">
        <w:rPr>
          <w:rFonts w:ascii="Calibri" w:eastAsia="Calibri" w:hAnsi="Calibri" w:cs="Calibri"/>
          <w:color w:val="000000" w:themeColor="text1"/>
        </w:rPr>
        <w:t xml:space="preserve">.  The baseline data collection took place </w:t>
      </w:r>
      <w:r w:rsidR="00E556FD">
        <w:rPr>
          <w:rFonts w:ascii="Calibri" w:eastAsia="Calibri" w:hAnsi="Calibri" w:cs="Calibri"/>
          <w:color w:val="000000" w:themeColor="text1"/>
        </w:rPr>
        <w:t>during the s</w:t>
      </w:r>
      <w:r w:rsidR="00142007" w:rsidRPr="2B26F905">
        <w:rPr>
          <w:rFonts w:ascii="Calibri" w:eastAsia="Calibri" w:hAnsi="Calibri" w:cs="Calibri"/>
          <w:color w:val="000000" w:themeColor="text1"/>
        </w:rPr>
        <w:t xml:space="preserve">ummer </w:t>
      </w:r>
      <w:r w:rsidR="00E556FD">
        <w:rPr>
          <w:rFonts w:ascii="Calibri" w:eastAsia="Calibri" w:hAnsi="Calibri" w:cs="Calibri"/>
          <w:color w:val="000000" w:themeColor="text1"/>
        </w:rPr>
        <w:t xml:space="preserve">of </w:t>
      </w:r>
      <w:r w:rsidR="00142007" w:rsidRPr="2B26F905">
        <w:rPr>
          <w:rFonts w:ascii="Calibri" w:eastAsia="Calibri" w:hAnsi="Calibri" w:cs="Calibri"/>
          <w:color w:val="000000" w:themeColor="text1"/>
        </w:rPr>
        <w:t xml:space="preserve">2019 with the end-line data collection </w:t>
      </w:r>
      <w:r w:rsidR="00E556FD">
        <w:rPr>
          <w:rFonts w:ascii="Calibri" w:eastAsia="Calibri" w:hAnsi="Calibri" w:cs="Calibri"/>
          <w:color w:val="000000" w:themeColor="text1"/>
        </w:rPr>
        <w:t xml:space="preserve">was </w:t>
      </w:r>
      <w:r w:rsidR="00142007" w:rsidRPr="2B26F905">
        <w:rPr>
          <w:rFonts w:ascii="Calibri" w:eastAsia="Calibri" w:hAnsi="Calibri" w:cs="Calibri"/>
          <w:color w:val="000000" w:themeColor="text1"/>
        </w:rPr>
        <w:t>planned for the summer of 2021.</w:t>
      </w:r>
      <w:r w:rsidR="00142007">
        <w:rPr>
          <w:rFonts w:ascii="Calibri" w:eastAsia="Calibri" w:hAnsi="Calibri" w:cs="Calibri"/>
          <w:color w:val="000000" w:themeColor="text1"/>
        </w:rPr>
        <w:t xml:space="preserve">  </w:t>
      </w:r>
    </w:p>
    <w:p w14:paraId="77C8054F" w14:textId="77777777" w:rsidR="00142007" w:rsidRDefault="00142007" w:rsidP="00390E32">
      <w:pPr>
        <w:rPr>
          <w:rFonts w:ascii="Calibri" w:eastAsia="Calibri" w:hAnsi="Calibri" w:cs="Calibri"/>
          <w:color w:val="000000" w:themeColor="text1"/>
        </w:rPr>
      </w:pPr>
    </w:p>
    <w:p w14:paraId="6AA919C9" w14:textId="2DCDDA29" w:rsidR="001A6554" w:rsidRDefault="00C925AC">
      <w:r w:rsidRPr="001A6554">
        <w:rPr>
          <w:rFonts w:ascii="Calibri" w:eastAsia="Calibri" w:hAnsi="Calibri" w:cs="Calibri"/>
          <w:b/>
          <w:bCs/>
          <w:color w:val="000000" w:themeColor="text1"/>
        </w:rPr>
        <w:t>G</w:t>
      </w:r>
      <w:r w:rsidR="00152D24" w:rsidRPr="001A6554">
        <w:rPr>
          <w:rFonts w:ascii="Calibri" w:eastAsia="Calibri" w:hAnsi="Calibri" w:cs="Calibri"/>
          <w:b/>
          <w:bCs/>
          <w:color w:val="000000" w:themeColor="text1"/>
        </w:rPr>
        <w:t xml:space="preserve">iven the large drop out </w:t>
      </w:r>
      <w:r w:rsidR="0025692F" w:rsidRPr="001A6554">
        <w:rPr>
          <w:rFonts w:ascii="Calibri" w:eastAsia="Calibri" w:hAnsi="Calibri" w:cs="Calibri"/>
          <w:b/>
          <w:bCs/>
          <w:color w:val="000000" w:themeColor="text1"/>
        </w:rPr>
        <w:t xml:space="preserve">and </w:t>
      </w:r>
      <w:r w:rsidR="00DA2D26" w:rsidRPr="001A6554">
        <w:rPr>
          <w:rFonts w:ascii="Calibri" w:eastAsia="Calibri" w:hAnsi="Calibri" w:cs="Calibri"/>
          <w:b/>
          <w:bCs/>
          <w:color w:val="000000" w:themeColor="text1"/>
        </w:rPr>
        <w:t xml:space="preserve">recruitment of </w:t>
      </w:r>
      <w:r w:rsidR="0077500B" w:rsidRPr="001A6554">
        <w:rPr>
          <w:rFonts w:ascii="Calibri" w:eastAsia="Calibri" w:hAnsi="Calibri" w:cs="Calibri"/>
          <w:b/>
          <w:bCs/>
          <w:color w:val="000000" w:themeColor="text1"/>
        </w:rPr>
        <w:t xml:space="preserve">many </w:t>
      </w:r>
      <w:r w:rsidR="00DA2D26" w:rsidRPr="001A6554">
        <w:rPr>
          <w:rFonts w:ascii="Calibri" w:eastAsia="Calibri" w:hAnsi="Calibri" w:cs="Calibri"/>
          <w:b/>
          <w:bCs/>
          <w:color w:val="000000" w:themeColor="text1"/>
        </w:rPr>
        <w:t xml:space="preserve">new </w:t>
      </w:r>
      <w:r w:rsidR="00495901" w:rsidRPr="001A6554">
        <w:rPr>
          <w:rFonts w:ascii="Calibri" w:eastAsia="Calibri" w:hAnsi="Calibri" w:cs="Calibri"/>
          <w:b/>
          <w:bCs/>
          <w:color w:val="000000" w:themeColor="text1"/>
        </w:rPr>
        <w:t>villages and participants in the second year,</w:t>
      </w:r>
      <w:r w:rsidR="0025692F" w:rsidRPr="001A6554">
        <w:rPr>
          <w:rFonts w:ascii="Calibri" w:eastAsia="Calibri" w:hAnsi="Calibri" w:cs="Calibri"/>
          <w:b/>
          <w:bCs/>
          <w:color w:val="000000" w:themeColor="text1"/>
        </w:rPr>
        <w:t xml:space="preserve"> </w:t>
      </w:r>
      <w:r w:rsidR="00C665FD" w:rsidRPr="001A6554">
        <w:rPr>
          <w:rFonts w:ascii="Calibri" w:eastAsia="Calibri" w:hAnsi="Calibri" w:cs="Calibri"/>
          <w:b/>
          <w:bCs/>
          <w:color w:val="000000" w:themeColor="text1"/>
        </w:rPr>
        <w:t xml:space="preserve">a new baseline was conducted altogether in 2020, focused on the </w:t>
      </w:r>
      <w:proofErr w:type="spellStart"/>
      <w:r w:rsidR="00C665FD" w:rsidRPr="001A6554">
        <w:rPr>
          <w:rFonts w:ascii="Calibri" w:eastAsia="Calibri" w:hAnsi="Calibri" w:cs="Calibri"/>
          <w:b/>
          <w:bCs/>
          <w:color w:val="000000" w:themeColor="text1"/>
        </w:rPr>
        <w:t>partipating</w:t>
      </w:r>
      <w:proofErr w:type="spellEnd"/>
      <w:r w:rsidR="00C665FD" w:rsidRPr="001A6554">
        <w:rPr>
          <w:rFonts w:ascii="Calibri" w:eastAsia="Calibri" w:hAnsi="Calibri" w:cs="Calibri"/>
          <w:b/>
          <w:bCs/>
          <w:color w:val="000000" w:themeColor="text1"/>
        </w:rPr>
        <w:t xml:space="preserve"> villages only</w:t>
      </w:r>
      <w:r w:rsidR="00C665FD" w:rsidRPr="001A6554">
        <w:rPr>
          <w:rFonts w:ascii="Calibri" w:eastAsia="Calibri" w:hAnsi="Calibri" w:cs="Calibri"/>
          <w:color w:val="000000" w:themeColor="text1"/>
        </w:rPr>
        <w:t xml:space="preserve">. This followed the </w:t>
      </w:r>
      <w:r w:rsidR="00757949" w:rsidRPr="001A6554">
        <w:rPr>
          <w:rFonts w:ascii="Calibri" w:eastAsia="Calibri" w:hAnsi="Calibri" w:cs="Calibri"/>
          <w:color w:val="000000" w:themeColor="text1"/>
        </w:rPr>
        <w:t xml:space="preserve">shift in focus to </w:t>
      </w:r>
      <w:r w:rsidR="00C665FD" w:rsidRPr="001A6554">
        <w:rPr>
          <w:rFonts w:ascii="Calibri" w:eastAsia="Calibri" w:hAnsi="Calibri" w:cs="Calibri"/>
          <w:color w:val="000000" w:themeColor="text1"/>
        </w:rPr>
        <w:t>demonstrating that profitability of lowland rice production could be brokered</w:t>
      </w:r>
      <w:r w:rsidR="0065789F" w:rsidRPr="001A6554">
        <w:rPr>
          <w:rFonts w:ascii="Calibri" w:eastAsia="Calibri" w:hAnsi="Calibri" w:cs="Calibri"/>
          <w:color w:val="000000" w:themeColor="text1"/>
        </w:rPr>
        <w:t xml:space="preserve"> and the associated </w:t>
      </w:r>
      <w:r w:rsidR="00D91231" w:rsidRPr="001A6554">
        <w:rPr>
          <w:rFonts w:ascii="Calibri" w:eastAsia="Calibri" w:hAnsi="Calibri" w:cs="Calibri"/>
          <w:color w:val="000000" w:themeColor="text1"/>
        </w:rPr>
        <w:t xml:space="preserve">shift </w:t>
      </w:r>
      <w:r w:rsidR="00C56BA1" w:rsidRPr="001A6554">
        <w:rPr>
          <w:rFonts w:ascii="Calibri" w:eastAsia="Calibri" w:hAnsi="Calibri" w:cs="Calibri"/>
          <w:color w:val="000000" w:themeColor="text1"/>
        </w:rPr>
        <w:t xml:space="preserve">towards </w:t>
      </w:r>
      <w:r w:rsidR="0065789F" w:rsidRPr="001A6554">
        <w:rPr>
          <w:rFonts w:ascii="Calibri" w:eastAsia="Calibri" w:hAnsi="Calibri" w:cs="Calibri"/>
          <w:color w:val="000000" w:themeColor="text1"/>
        </w:rPr>
        <w:t xml:space="preserve">a </w:t>
      </w:r>
      <w:r w:rsidR="00C56BA1" w:rsidRPr="001A6554">
        <w:rPr>
          <w:rFonts w:ascii="Calibri" w:eastAsia="Calibri" w:hAnsi="Calibri" w:cs="Calibri"/>
          <w:color w:val="000000" w:themeColor="text1"/>
        </w:rPr>
        <w:t>more commercially oriented selection of villages and participants (</w:t>
      </w:r>
      <w:r w:rsidR="00D91231" w:rsidRPr="001A6554">
        <w:rPr>
          <w:rFonts w:ascii="Calibri" w:eastAsia="Calibri" w:hAnsi="Calibri" w:cs="Calibri"/>
          <w:color w:val="000000" w:themeColor="text1"/>
        </w:rPr>
        <w:t xml:space="preserve">away </w:t>
      </w:r>
      <w:r w:rsidR="00C56BA1" w:rsidRPr="001A6554">
        <w:rPr>
          <w:rFonts w:ascii="Calibri" w:eastAsia="Calibri" w:hAnsi="Calibri" w:cs="Calibri"/>
          <w:color w:val="000000" w:themeColor="text1"/>
        </w:rPr>
        <w:t xml:space="preserve">from a deliberate RCT driven focus on testing the benefits of VCD for </w:t>
      </w:r>
      <w:r w:rsidR="00B93373" w:rsidRPr="001A6554">
        <w:rPr>
          <w:rFonts w:ascii="Calibri" w:eastAsia="Calibri" w:hAnsi="Calibri" w:cs="Calibri"/>
          <w:color w:val="000000" w:themeColor="text1"/>
        </w:rPr>
        <w:t>cash tran</w:t>
      </w:r>
      <w:r w:rsidR="0012406B" w:rsidRPr="00437D6D">
        <w:rPr>
          <w:rFonts w:ascii="Calibri" w:eastAsia="Calibri" w:hAnsi="Calibri" w:cs="Calibri"/>
          <w:color w:val="000000" w:themeColor="text1"/>
        </w:rPr>
        <w:t>s</w:t>
      </w:r>
      <w:r w:rsidR="00B93373" w:rsidRPr="001A6554">
        <w:rPr>
          <w:rFonts w:ascii="Calibri" w:eastAsia="Calibri" w:hAnsi="Calibri" w:cs="Calibri"/>
          <w:color w:val="000000" w:themeColor="text1"/>
        </w:rPr>
        <w:t>fer beneficiaries</w:t>
      </w:r>
      <w:r w:rsidR="0065789F" w:rsidRPr="001A6554">
        <w:rPr>
          <w:rFonts w:ascii="Calibri" w:eastAsia="Calibri" w:hAnsi="Calibri" w:cs="Calibri"/>
          <w:color w:val="000000" w:themeColor="text1"/>
        </w:rPr>
        <w:t>).</w:t>
      </w:r>
      <w:r w:rsidR="00404196" w:rsidRPr="001A6554">
        <w:rPr>
          <w:rFonts w:ascii="Calibri" w:eastAsia="Calibri" w:hAnsi="Calibri" w:cs="Calibri"/>
          <w:color w:val="000000" w:themeColor="text1"/>
        </w:rPr>
        <w:t xml:space="preserve"> </w:t>
      </w:r>
      <w:r w:rsidR="0065789F" w:rsidRPr="001A6554">
        <w:rPr>
          <w:rFonts w:ascii="Calibri" w:eastAsia="Calibri" w:hAnsi="Calibri" w:cs="Calibri"/>
          <w:color w:val="000000" w:themeColor="text1"/>
        </w:rPr>
        <w:t xml:space="preserve"> </w:t>
      </w:r>
      <w:r w:rsidR="003D1B8D" w:rsidRPr="001A6554">
        <w:rPr>
          <w:rFonts w:ascii="Calibri" w:eastAsia="Calibri" w:hAnsi="Calibri" w:cs="Calibri"/>
          <w:color w:val="000000" w:themeColor="text1"/>
        </w:rPr>
        <w:t>B</w:t>
      </w:r>
      <w:r w:rsidR="00F5580A" w:rsidRPr="001A6554">
        <w:t xml:space="preserve">aseline (2020) and endline (2021) household surveys were </w:t>
      </w:r>
      <w:r w:rsidR="006A68D6" w:rsidRPr="001A6554">
        <w:t>conducted</w:t>
      </w:r>
      <w:r w:rsidR="00C81FB1" w:rsidRPr="001A6554">
        <w:t xml:space="preserve"> </w:t>
      </w:r>
      <w:r w:rsidR="003D1B8D" w:rsidRPr="001A6554">
        <w:t>in the participating</w:t>
      </w:r>
      <w:r w:rsidR="00DB2005" w:rsidRPr="001A6554">
        <w:t xml:space="preserve"> villages</w:t>
      </w:r>
      <w:r w:rsidR="00E64A3F" w:rsidRPr="001A6554">
        <w:t xml:space="preserve">. </w:t>
      </w:r>
      <w:r w:rsidR="00F5580A" w:rsidRPr="001A6554">
        <w:t>The surveys collect data about household characteristics and food security as well as detailed data on agricultural practices, especially on labor use and concerning rice production.</w:t>
      </w:r>
      <w:r w:rsidR="008019FA" w:rsidRPr="001A6554">
        <w:t xml:space="preserve"> </w:t>
      </w:r>
      <w:r w:rsidR="00D16F9B" w:rsidRPr="001A6554">
        <w:t>A difference</w:t>
      </w:r>
      <w:r w:rsidR="007D52B7">
        <w:t>-</w:t>
      </w:r>
      <w:r w:rsidR="00D16F9B" w:rsidRPr="001A6554">
        <w:t>in</w:t>
      </w:r>
      <w:r w:rsidR="007D52B7">
        <w:t>-</w:t>
      </w:r>
      <w:r w:rsidR="00D16F9B" w:rsidRPr="001A6554">
        <w:t xml:space="preserve">difference approach </w:t>
      </w:r>
      <w:r w:rsidR="00137D20" w:rsidRPr="001A6554">
        <w:t xml:space="preserve">with propensity score matching </w:t>
      </w:r>
      <w:r w:rsidR="00684DE5">
        <w:t xml:space="preserve">(DID-PSM) for </w:t>
      </w:r>
      <w:r w:rsidR="00D72FA4" w:rsidRPr="001A6554">
        <w:t>the Pilot</w:t>
      </w:r>
      <w:r w:rsidR="00684DE5">
        <w:t>’</w:t>
      </w:r>
      <w:r w:rsidR="00D72FA4" w:rsidRPr="001A6554">
        <w:t xml:space="preserve">s </w:t>
      </w:r>
      <w:r w:rsidR="00D16F9B" w:rsidRPr="001A6554">
        <w:t>impact evaluation</w:t>
      </w:r>
      <w:r w:rsidR="00137D20" w:rsidRPr="001A6554">
        <w:t xml:space="preserve"> was envisioned, comparing the findings </w:t>
      </w:r>
      <w:r w:rsidR="00D72FA4" w:rsidRPr="001A6554">
        <w:t xml:space="preserve">after and before </w:t>
      </w:r>
      <w:r w:rsidR="00137D20" w:rsidRPr="001A6554">
        <w:t xml:space="preserve">the </w:t>
      </w:r>
      <w:r w:rsidR="00684DE5">
        <w:t xml:space="preserve">Pilot </w:t>
      </w:r>
      <w:r w:rsidR="00D72FA4" w:rsidRPr="001A6554">
        <w:t xml:space="preserve">between </w:t>
      </w:r>
      <w:r w:rsidR="00684DE5">
        <w:t xml:space="preserve">Pilot </w:t>
      </w:r>
      <w:r w:rsidR="00D72FA4" w:rsidRPr="001A6554">
        <w:t xml:space="preserve">participants and non-participants </w:t>
      </w:r>
      <w:r w:rsidR="00137D20" w:rsidRPr="001A6554">
        <w:t>with</w:t>
      </w:r>
      <w:r w:rsidR="00D72FA4" w:rsidRPr="001A6554">
        <w:t xml:space="preserve">in the </w:t>
      </w:r>
      <w:r w:rsidR="00C32436">
        <w:t xml:space="preserve">Pilot </w:t>
      </w:r>
      <w:proofErr w:type="spellStart"/>
      <w:r w:rsidR="00D72FA4" w:rsidRPr="001A6554">
        <w:t>partipating</w:t>
      </w:r>
      <w:proofErr w:type="spellEnd"/>
      <w:r w:rsidR="00D72FA4" w:rsidRPr="001A6554">
        <w:t xml:space="preserve"> villages, controlling for selection bias by matching participants and non-participants </w:t>
      </w:r>
      <w:r w:rsidR="001A6554" w:rsidRPr="001A6554">
        <w:t>based on observable characteristics.</w:t>
      </w:r>
      <w:r w:rsidR="00137D20" w:rsidRPr="001A6554">
        <w:t xml:space="preserve"> </w:t>
      </w:r>
    </w:p>
    <w:p w14:paraId="4681EC79" w14:textId="77777777" w:rsidR="001A6554" w:rsidRDefault="001A6554"/>
    <w:p w14:paraId="2BCF9185" w14:textId="50A5CCA4" w:rsidR="00486575" w:rsidRDefault="005A6361" w:rsidP="000926CE">
      <w:r w:rsidRPr="00880E84">
        <w:rPr>
          <w:b/>
          <w:bCs/>
        </w:rPr>
        <w:t xml:space="preserve">Given </w:t>
      </w:r>
      <w:r w:rsidR="00454324">
        <w:rPr>
          <w:b/>
          <w:bCs/>
        </w:rPr>
        <w:t xml:space="preserve">further drop out and the addition of new villages in the third year, </w:t>
      </w:r>
      <w:r w:rsidR="00EC564B" w:rsidRPr="00880E84">
        <w:rPr>
          <w:b/>
          <w:bCs/>
        </w:rPr>
        <w:t xml:space="preserve">a within village comparison of the </w:t>
      </w:r>
      <w:r w:rsidR="000A67B5">
        <w:rPr>
          <w:b/>
          <w:bCs/>
        </w:rPr>
        <w:t xml:space="preserve">outcomes </w:t>
      </w:r>
      <w:r w:rsidR="00EC564B" w:rsidRPr="00880E84">
        <w:rPr>
          <w:b/>
          <w:bCs/>
        </w:rPr>
        <w:t>among Pilot</w:t>
      </w:r>
      <w:r w:rsidR="00ED5427" w:rsidRPr="00880E84">
        <w:rPr>
          <w:b/>
          <w:bCs/>
        </w:rPr>
        <w:t xml:space="preserve"> </w:t>
      </w:r>
      <w:proofErr w:type="spellStart"/>
      <w:r w:rsidR="00ED5427" w:rsidRPr="00880E84">
        <w:rPr>
          <w:b/>
          <w:bCs/>
        </w:rPr>
        <w:t>particicpants</w:t>
      </w:r>
      <w:proofErr w:type="spellEnd"/>
      <w:r w:rsidR="00ED5427" w:rsidRPr="00880E84">
        <w:rPr>
          <w:b/>
          <w:bCs/>
        </w:rPr>
        <w:t xml:space="preserve"> and non-participants</w:t>
      </w:r>
      <w:r w:rsidR="000A67B5">
        <w:rPr>
          <w:b/>
          <w:bCs/>
        </w:rPr>
        <w:t xml:space="preserve"> </w:t>
      </w:r>
      <w:r w:rsidR="00025E99">
        <w:rPr>
          <w:b/>
          <w:bCs/>
        </w:rPr>
        <w:t xml:space="preserve">in 2023 </w:t>
      </w:r>
      <w:r w:rsidR="000A67B5">
        <w:rPr>
          <w:b/>
          <w:bCs/>
        </w:rPr>
        <w:t xml:space="preserve">was </w:t>
      </w:r>
      <w:r w:rsidR="00C32436">
        <w:rPr>
          <w:b/>
          <w:bCs/>
        </w:rPr>
        <w:t xml:space="preserve">eventually </w:t>
      </w:r>
      <w:r w:rsidR="000A67B5">
        <w:rPr>
          <w:b/>
          <w:bCs/>
        </w:rPr>
        <w:t>pursued</w:t>
      </w:r>
      <w:r w:rsidR="00962235">
        <w:rPr>
          <w:b/>
          <w:bCs/>
        </w:rPr>
        <w:t xml:space="preserve"> to examine the Pilot’s impact, combined with</w:t>
      </w:r>
      <w:r w:rsidR="00880E84" w:rsidRPr="00880E84">
        <w:rPr>
          <w:b/>
          <w:bCs/>
        </w:rPr>
        <w:t xml:space="preserve"> </w:t>
      </w:r>
      <w:r w:rsidR="00EC564B" w:rsidRPr="00880E84">
        <w:rPr>
          <w:b/>
          <w:bCs/>
        </w:rPr>
        <w:t>instrumental variable techniques</w:t>
      </w:r>
      <w:r w:rsidR="00274CC6">
        <w:rPr>
          <w:b/>
          <w:bCs/>
        </w:rPr>
        <w:t xml:space="preserve"> and great attention to measurement</w:t>
      </w:r>
      <w:r w:rsidR="004E4375">
        <w:rPr>
          <w:b/>
          <w:bCs/>
        </w:rPr>
        <w:t xml:space="preserve"> bias</w:t>
      </w:r>
      <w:r w:rsidR="00962235">
        <w:rPr>
          <w:b/>
          <w:bCs/>
        </w:rPr>
        <w:t>.</w:t>
      </w:r>
      <w:r w:rsidR="005E3939">
        <w:rPr>
          <w:b/>
          <w:bCs/>
        </w:rPr>
        <w:t xml:space="preserve"> </w:t>
      </w:r>
      <w:r w:rsidR="008B4FFA" w:rsidRPr="003B6A00">
        <w:t>Following further</w:t>
      </w:r>
      <w:r w:rsidR="001462FA">
        <w:t xml:space="preserve"> disappointing results in </w:t>
      </w:r>
      <w:proofErr w:type="gramStart"/>
      <w:r w:rsidR="00700A5F">
        <w:t xml:space="preserve">some </w:t>
      </w:r>
      <w:r w:rsidR="001462FA">
        <w:t xml:space="preserve"> villages</w:t>
      </w:r>
      <w:proofErr w:type="gramEnd"/>
      <w:r w:rsidR="00700A5F">
        <w:t xml:space="preserve"> linked to input delivery problems</w:t>
      </w:r>
      <w:r w:rsidR="001E54F3">
        <w:t xml:space="preserve"> in year 2 and subsequent </w:t>
      </w:r>
      <w:r w:rsidR="001E54F3" w:rsidRPr="003B6A00">
        <w:t>tightening of the participation criteria</w:t>
      </w:r>
      <w:r w:rsidR="008B4FFA" w:rsidRPr="003B6A00">
        <w:t>, the number of participating villages in 2021 dropped to 20 (from 60 in 2021) of which 5 were new villages, and the number of participants</w:t>
      </w:r>
      <w:r w:rsidR="003B6A00" w:rsidRPr="003B6A00">
        <w:t xml:space="preserve"> dropped from 458 to 137 (of which 61 were rep</w:t>
      </w:r>
      <w:r w:rsidR="003B6A00" w:rsidRPr="00BF6899">
        <w:t xml:space="preserve">eaters from 2020). </w:t>
      </w:r>
      <w:r w:rsidR="00E105C5" w:rsidRPr="00BF6899">
        <w:t xml:space="preserve">Baseline data were further lacking </w:t>
      </w:r>
      <w:r w:rsidR="00CA7695">
        <w:t xml:space="preserve">for the 5 </w:t>
      </w:r>
      <w:r w:rsidR="002E146A" w:rsidRPr="00BF6899">
        <w:t>new villages</w:t>
      </w:r>
      <w:r w:rsidR="005C4853" w:rsidRPr="00BF6899">
        <w:t xml:space="preserve">, reducing the </w:t>
      </w:r>
      <w:r w:rsidR="00CA7695">
        <w:t xml:space="preserve">number of participants </w:t>
      </w:r>
      <w:r w:rsidR="0062229F">
        <w:t xml:space="preserve">for which a panel could be constructed </w:t>
      </w:r>
      <w:r w:rsidR="00CA7695">
        <w:t>to about 100</w:t>
      </w:r>
      <w:r w:rsidR="00484059">
        <w:t xml:space="preserve">. </w:t>
      </w:r>
      <w:r w:rsidR="00FC0183" w:rsidRPr="00776AFC">
        <w:t xml:space="preserve">Given </w:t>
      </w:r>
      <w:r w:rsidR="0062229F">
        <w:t xml:space="preserve">additional </w:t>
      </w:r>
      <w:r w:rsidR="00CC3471" w:rsidRPr="00776AFC">
        <w:t xml:space="preserve">differences in </w:t>
      </w:r>
      <w:r w:rsidR="00113139" w:rsidRPr="00776AFC">
        <w:t xml:space="preserve">output and area measurement </w:t>
      </w:r>
      <w:r w:rsidR="003D75BA" w:rsidRPr="00776AFC">
        <w:t xml:space="preserve">at baseline </w:t>
      </w:r>
      <w:r w:rsidR="00234BB8">
        <w:t xml:space="preserve">between participants and </w:t>
      </w:r>
      <w:proofErr w:type="spellStart"/>
      <w:r w:rsidR="00234BB8">
        <w:t>non participants</w:t>
      </w:r>
      <w:proofErr w:type="spellEnd"/>
      <w:r w:rsidR="00234BB8">
        <w:t xml:space="preserve"> </w:t>
      </w:r>
      <w:r w:rsidR="00113139" w:rsidRPr="00776AFC">
        <w:t>(weigh</w:t>
      </w:r>
      <w:r w:rsidR="00C27F17">
        <w:t>t</w:t>
      </w:r>
      <w:r w:rsidR="00113139" w:rsidRPr="00776AFC">
        <w:t xml:space="preserve">ed </w:t>
      </w:r>
      <w:r w:rsidR="00234BB8">
        <w:t xml:space="preserve">harvest </w:t>
      </w:r>
      <w:r w:rsidR="00113139" w:rsidRPr="00776AFC">
        <w:t xml:space="preserve">and GPS measured </w:t>
      </w:r>
      <w:r w:rsidR="00234BB8">
        <w:t xml:space="preserve">plot size </w:t>
      </w:r>
      <w:r w:rsidR="00113139" w:rsidRPr="00776AFC">
        <w:t xml:space="preserve">for participants, </w:t>
      </w:r>
      <w:proofErr w:type="spellStart"/>
      <w:r w:rsidR="003D75BA" w:rsidRPr="00776AFC">
        <w:t>self reported</w:t>
      </w:r>
      <w:proofErr w:type="spellEnd"/>
      <w:r w:rsidR="003D75BA" w:rsidRPr="00776AFC">
        <w:t xml:space="preserve"> </w:t>
      </w:r>
      <w:r w:rsidR="00234BB8">
        <w:t>harvest and cultivated rice area</w:t>
      </w:r>
      <w:r w:rsidR="00113139" w:rsidRPr="00776AFC">
        <w:t xml:space="preserve"> </w:t>
      </w:r>
      <w:r w:rsidR="003D75BA" w:rsidRPr="00776AFC">
        <w:t>for the nonparticipants)</w:t>
      </w:r>
      <w:r w:rsidR="00C27F17">
        <w:t xml:space="preserve"> and limited statistic</w:t>
      </w:r>
      <w:r w:rsidR="00B01C31">
        <w:t>al power to conduct the DID</w:t>
      </w:r>
      <w:r w:rsidR="003D75BA" w:rsidRPr="00776AFC">
        <w:t xml:space="preserve">, </w:t>
      </w:r>
      <w:r w:rsidR="004D023D" w:rsidRPr="00776AFC">
        <w:t xml:space="preserve">the evaluation focused on the within village comparison </w:t>
      </w:r>
      <w:r w:rsidR="004D023D" w:rsidRPr="00776AFC">
        <w:lastRenderedPageBreak/>
        <w:t xml:space="preserve">between participants and nonparticipants instead to evaluate the impact of the Pilot, </w:t>
      </w:r>
      <w:r w:rsidR="00776AFC" w:rsidRPr="00776AFC">
        <w:t xml:space="preserve">controlling for selection bias through instrumental variable </w:t>
      </w:r>
      <w:r w:rsidR="00776AFC" w:rsidRPr="003809DC">
        <w:t>techniques.</w:t>
      </w:r>
    </w:p>
    <w:p w14:paraId="415A44FF" w14:textId="77777777" w:rsidR="00486575" w:rsidRDefault="00486575" w:rsidP="000926CE"/>
    <w:p w14:paraId="759A04B4" w14:textId="70264C56" w:rsidR="00740315" w:rsidRDefault="008969D1" w:rsidP="000926CE">
      <w:pPr>
        <w:rPr>
          <w:rFonts w:asciiTheme="majorHAnsi" w:eastAsiaTheme="majorEastAsia" w:hAnsiTheme="majorHAnsi" w:cstheme="majorBidi"/>
          <w:color w:val="2F5496" w:themeColor="accent1" w:themeShade="BF"/>
          <w:sz w:val="32"/>
          <w:szCs w:val="32"/>
        </w:rPr>
      </w:pPr>
      <w:r w:rsidRPr="00AA1F4D">
        <w:rPr>
          <w:b/>
          <w:bCs/>
        </w:rPr>
        <w:t xml:space="preserve">Great care was </w:t>
      </w:r>
      <w:r w:rsidR="00B01C31">
        <w:rPr>
          <w:b/>
          <w:bCs/>
        </w:rPr>
        <w:t xml:space="preserve">further </w:t>
      </w:r>
      <w:r w:rsidRPr="00AA1F4D">
        <w:rPr>
          <w:b/>
          <w:bCs/>
        </w:rPr>
        <w:t xml:space="preserve">taken in the </w:t>
      </w:r>
      <w:r w:rsidR="000926CE" w:rsidRPr="00AA1F4D">
        <w:rPr>
          <w:b/>
          <w:bCs/>
        </w:rPr>
        <w:t>measurement of the different outcome variables of interest.</w:t>
      </w:r>
      <w:r w:rsidR="000926CE" w:rsidRPr="003809DC">
        <w:t xml:space="preserve"> Particularly, t</w:t>
      </w:r>
      <w:r w:rsidR="00F5580A" w:rsidRPr="003809DC">
        <w:t>he 2021 household survey was completed in 3 waves to better capture seasonal adjustments in agricultural practices as new information comes in and to better capture labor inputs in the different activities</w:t>
      </w:r>
      <w:r w:rsidR="00F92A18">
        <w:t>.</w:t>
      </w:r>
      <w:r w:rsidR="004E4375">
        <w:rPr>
          <w:rStyle w:val="FootnoteReference"/>
        </w:rPr>
        <w:footnoteReference w:id="40"/>
      </w:r>
      <w:r w:rsidR="00F5580A" w:rsidRPr="003809DC">
        <w:t xml:space="preserve">. </w:t>
      </w:r>
      <w:r w:rsidR="00F92A18">
        <w:t>A</w:t>
      </w:r>
      <w:r w:rsidR="00121F6D">
        <w:t>ll</w:t>
      </w:r>
      <w:r w:rsidR="00191459">
        <w:t xml:space="preserve"> rice harvest was </w:t>
      </w:r>
      <w:proofErr w:type="gramStart"/>
      <w:r w:rsidR="00191459">
        <w:t>weighted</w:t>
      </w:r>
      <w:proofErr w:type="gramEnd"/>
      <w:r w:rsidR="00191459">
        <w:t xml:space="preserve"> and the plots were GPS measured. </w:t>
      </w:r>
      <w:r w:rsidR="00F5580A" w:rsidRPr="003809DC">
        <w:t xml:space="preserve">Each time </w:t>
      </w:r>
      <w:r w:rsidR="00797AA7" w:rsidRPr="003809DC">
        <w:t xml:space="preserve">all </w:t>
      </w:r>
      <w:r w:rsidR="00F5580A" w:rsidRPr="003809DC">
        <w:t xml:space="preserve">participants </w:t>
      </w:r>
      <w:r w:rsidR="00765CC5" w:rsidRPr="003809DC">
        <w:t xml:space="preserve">(census) </w:t>
      </w:r>
      <w:r w:rsidR="00F5580A" w:rsidRPr="003809DC">
        <w:t xml:space="preserve">and </w:t>
      </w:r>
      <w:r w:rsidR="00C36477" w:rsidRPr="003809DC">
        <w:t xml:space="preserve">a random selection of </w:t>
      </w:r>
      <w:r w:rsidR="00F5580A" w:rsidRPr="003809DC">
        <w:t xml:space="preserve">non-participants were covered in the participating villages.  To the extent possible, the same households covered in 2020 were also covered in 2021 to construct a panel, though given the presence of new adopters in 2020 villages (not surveyed in 2020) as well as the addition of new villages in 2021, this was not fully attained. </w:t>
      </w:r>
      <w:r w:rsidR="00857134" w:rsidRPr="003809DC">
        <w:t xml:space="preserve">In 2021, </w:t>
      </w:r>
      <w:r w:rsidR="00BE7890" w:rsidRPr="003809DC">
        <w:t>t</w:t>
      </w:r>
      <w:r w:rsidR="00F5580A" w:rsidRPr="003809DC">
        <w:t xml:space="preserve">he survey covers 456 </w:t>
      </w:r>
      <w:r w:rsidR="00BE7890" w:rsidRPr="003809DC">
        <w:t xml:space="preserve">households </w:t>
      </w:r>
      <w:r w:rsidR="00F5580A" w:rsidRPr="003809DC">
        <w:t xml:space="preserve">in the </w:t>
      </w:r>
      <w:r w:rsidR="00BE7890" w:rsidRPr="003809DC">
        <w:t xml:space="preserve">Pilot participating villages in the </w:t>
      </w:r>
      <w:r w:rsidR="00F5580A" w:rsidRPr="003809DC">
        <w:t>three regions of study</w:t>
      </w:r>
      <w:r w:rsidR="00BE7890" w:rsidRPr="003809DC">
        <w:t xml:space="preserve">, of which 131 participated in the </w:t>
      </w:r>
      <w:r w:rsidR="00DB2005" w:rsidRPr="003809DC">
        <w:t>Pilot</w:t>
      </w:r>
      <w:r w:rsidR="00BE7890" w:rsidRPr="003809DC">
        <w:t xml:space="preserve">. </w:t>
      </w:r>
      <w:r w:rsidR="006D264A">
        <w:t xml:space="preserve">In dynamic terms, </w:t>
      </w:r>
      <w:r w:rsidR="00534094">
        <w:t xml:space="preserve">269 </w:t>
      </w:r>
      <w:r w:rsidR="00457AEC">
        <w:t>never participated</w:t>
      </w:r>
      <w:r w:rsidR="006D264A">
        <w:t>, 47 dropped out, 57 participated for the first time and 74 were repeaters (participating in 2020 and 2021).</w:t>
      </w:r>
      <w:r w:rsidR="0031100B">
        <w:t xml:space="preserve"> </w:t>
      </w:r>
      <w:r w:rsidR="00740315">
        <w:rPr>
          <w:rFonts w:asciiTheme="majorHAnsi" w:eastAsiaTheme="majorEastAsia" w:hAnsiTheme="majorHAnsi" w:cstheme="majorBidi"/>
          <w:color w:val="2F5496" w:themeColor="accent1" w:themeShade="BF"/>
          <w:sz w:val="32"/>
          <w:szCs w:val="32"/>
        </w:rPr>
        <w:br w:type="page"/>
      </w:r>
    </w:p>
    <w:p w14:paraId="33AC1682" w14:textId="06324973" w:rsidR="00CA5D17" w:rsidRDefault="00CA5D17" w:rsidP="004D65BE">
      <w:pPr>
        <w:pStyle w:val="Heading1"/>
      </w:pPr>
      <w:bookmarkStart w:id="13" w:name="_Toc152263612"/>
      <w:r>
        <w:lastRenderedPageBreak/>
        <w:t xml:space="preserve">The Economics of </w:t>
      </w:r>
      <w:r w:rsidR="009F45E6">
        <w:t>R</w:t>
      </w:r>
      <w:r>
        <w:t xml:space="preserve">ice </w:t>
      </w:r>
      <w:r w:rsidR="009F45E6">
        <w:t>C</w:t>
      </w:r>
      <w:r>
        <w:t xml:space="preserve">ontract </w:t>
      </w:r>
      <w:r w:rsidR="004D65BE">
        <w:t>F</w:t>
      </w:r>
      <w:r>
        <w:t>arming</w:t>
      </w:r>
      <w:bookmarkEnd w:id="13"/>
      <w:r>
        <w:t xml:space="preserve"> </w:t>
      </w:r>
    </w:p>
    <w:p w14:paraId="28787FC9" w14:textId="555266DD" w:rsidR="00200930" w:rsidRDefault="00200930" w:rsidP="00200930">
      <w:pPr>
        <w:rPr>
          <w:i/>
          <w:iCs/>
        </w:rPr>
      </w:pPr>
    </w:p>
    <w:p w14:paraId="1B9D8879" w14:textId="3366A073" w:rsidR="000763A2" w:rsidRDefault="007D26B4" w:rsidP="00200930">
      <w:r w:rsidRPr="00416F5B">
        <w:rPr>
          <w:b/>
          <w:bCs/>
        </w:rPr>
        <w:t>The job</w:t>
      </w:r>
      <w:r w:rsidR="004B78B0">
        <w:rPr>
          <w:b/>
          <w:bCs/>
        </w:rPr>
        <w:t xml:space="preserve"> </w:t>
      </w:r>
      <w:r w:rsidR="007E4ECB">
        <w:rPr>
          <w:b/>
          <w:bCs/>
        </w:rPr>
        <w:t xml:space="preserve">generating </w:t>
      </w:r>
      <w:r w:rsidR="004B78B0">
        <w:rPr>
          <w:b/>
          <w:bCs/>
        </w:rPr>
        <w:t>potential</w:t>
      </w:r>
      <w:r w:rsidRPr="00416F5B">
        <w:rPr>
          <w:b/>
          <w:bCs/>
        </w:rPr>
        <w:t xml:space="preserve"> </w:t>
      </w:r>
      <w:r w:rsidR="004B78B0">
        <w:rPr>
          <w:b/>
          <w:bCs/>
        </w:rPr>
        <w:t>and smallholder income increase from</w:t>
      </w:r>
      <w:r w:rsidR="00BB0D08">
        <w:rPr>
          <w:b/>
          <w:bCs/>
        </w:rPr>
        <w:t xml:space="preserve"> rice import substitution </w:t>
      </w:r>
      <w:r w:rsidR="007E4ECB">
        <w:rPr>
          <w:b/>
          <w:bCs/>
        </w:rPr>
        <w:t xml:space="preserve">appears </w:t>
      </w:r>
      <w:r w:rsidRPr="00416F5B">
        <w:rPr>
          <w:b/>
          <w:bCs/>
        </w:rPr>
        <w:t>substantial</w:t>
      </w:r>
      <w:r w:rsidR="004B78B0">
        <w:rPr>
          <w:b/>
          <w:bCs/>
        </w:rPr>
        <w:t>.</w:t>
      </w:r>
      <w:r w:rsidRPr="00416F5B">
        <w:rPr>
          <w:b/>
          <w:bCs/>
        </w:rPr>
        <w:t xml:space="preserve"> </w:t>
      </w:r>
      <w:r w:rsidR="00F20F76" w:rsidRPr="006736F4">
        <w:t>The job</w:t>
      </w:r>
      <w:r w:rsidR="00D14DB4" w:rsidRPr="006736F4">
        <w:t>s</w:t>
      </w:r>
      <w:r w:rsidR="00F20F76" w:rsidRPr="006736F4">
        <w:t xml:space="preserve"> promise </w:t>
      </w:r>
      <w:r w:rsidR="00DB1121" w:rsidRPr="006736F4">
        <w:t xml:space="preserve">for </w:t>
      </w:r>
      <w:r w:rsidR="00707287">
        <w:t>Côte</w:t>
      </w:r>
      <w:r w:rsidR="00DB1121" w:rsidRPr="006736F4">
        <w:t xml:space="preserve"> d’Ivoire </w:t>
      </w:r>
      <w:r w:rsidR="00F20F76" w:rsidRPr="006736F4">
        <w:t xml:space="preserve">from </w:t>
      </w:r>
      <w:r w:rsidR="008A3B51" w:rsidRPr="006736F4">
        <w:t xml:space="preserve">rice </w:t>
      </w:r>
      <w:r w:rsidR="00D14DB4" w:rsidRPr="006736F4">
        <w:t>import substitution through more</w:t>
      </w:r>
      <w:r w:rsidR="00DB1121" w:rsidRPr="006736F4">
        <w:t xml:space="preserve"> efficient rice production is substantial</w:t>
      </w:r>
      <w:r w:rsidR="00667F84">
        <w:t>.</w:t>
      </w:r>
      <w:r w:rsidR="00667F84">
        <w:rPr>
          <w:rStyle w:val="FootnoteReference"/>
        </w:rPr>
        <w:footnoteReference w:id="41"/>
      </w:r>
      <w:r w:rsidR="00DB1121" w:rsidRPr="006736F4">
        <w:t xml:space="preserve"> </w:t>
      </w:r>
      <w:r w:rsidR="00366CCD" w:rsidRPr="006736F4">
        <w:t>Simulations indicate that b</w:t>
      </w:r>
      <w:r w:rsidR="003943CB" w:rsidRPr="006736F4">
        <w:t xml:space="preserve">y reallocating 20 percent of </w:t>
      </w:r>
      <w:r w:rsidR="005E6D02" w:rsidRPr="006736F4">
        <w:t xml:space="preserve">current rice </w:t>
      </w:r>
      <w:r w:rsidR="003943CB" w:rsidRPr="006736F4">
        <w:t xml:space="preserve">land towards more intensified </w:t>
      </w:r>
      <w:r w:rsidR="005E6D02" w:rsidRPr="006736F4">
        <w:t xml:space="preserve">rice </w:t>
      </w:r>
      <w:r w:rsidR="003943CB" w:rsidRPr="006736F4">
        <w:t xml:space="preserve">production systems and moving towards the production frontier within each production systems, </w:t>
      </w:r>
      <w:r w:rsidR="00707287">
        <w:t>Côte</w:t>
      </w:r>
      <w:r w:rsidR="003943CB" w:rsidRPr="006736F4">
        <w:t xml:space="preserve"> d’Ivoire’s rice import dependency</w:t>
      </w:r>
      <w:r w:rsidR="003943CB" w:rsidRPr="006736F4">
        <w:rPr>
          <w:rStyle w:val="FootnoteReference"/>
        </w:rPr>
        <w:footnoteReference w:id="42"/>
      </w:r>
      <w:r w:rsidR="003943CB" w:rsidRPr="006736F4">
        <w:t xml:space="preserve"> could reduce </w:t>
      </w:r>
      <w:r w:rsidR="009B75E2" w:rsidRPr="006736F4">
        <w:t xml:space="preserve">by </w:t>
      </w:r>
      <w:r w:rsidR="00FD4A9A" w:rsidRPr="006736F4">
        <w:t xml:space="preserve">more than </w:t>
      </w:r>
      <w:r w:rsidR="009B75E2" w:rsidRPr="006736F4">
        <w:t xml:space="preserve">half (from </w:t>
      </w:r>
      <w:r w:rsidR="00364C6F">
        <w:t>58</w:t>
      </w:r>
      <w:r w:rsidR="009B75E2" w:rsidRPr="006736F4">
        <w:t xml:space="preserve"> </w:t>
      </w:r>
      <w:r w:rsidR="003943CB" w:rsidRPr="006736F4">
        <w:t>to 28 percent</w:t>
      </w:r>
      <w:r w:rsidR="00FD4A9A" w:rsidRPr="006736F4">
        <w:t>)</w:t>
      </w:r>
      <w:r w:rsidR="00D05664">
        <w:t xml:space="preserve">. The </w:t>
      </w:r>
      <w:r w:rsidR="00F9411C" w:rsidRPr="006736F4">
        <w:t>number of</w:t>
      </w:r>
      <w:r w:rsidR="00C37D4A" w:rsidRPr="006736F4">
        <w:t xml:space="preserve"> full</w:t>
      </w:r>
      <w:r w:rsidR="24FC6F13" w:rsidRPr="006736F4">
        <w:t>-</w:t>
      </w:r>
      <w:r w:rsidR="00C37D4A" w:rsidRPr="006736F4">
        <w:t xml:space="preserve">time equivalent </w:t>
      </w:r>
      <w:r w:rsidR="00A21CB1" w:rsidRPr="006736F4">
        <w:t xml:space="preserve">(FTE) </w:t>
      </w:r>
      <w:r w:rsidR="00C37D4A" w:rsidRPr="006736F4">
        <w:t xml:space="preserve">jobs </w:t>
      </w:r>
      <w:r w:rsidR="00F9411C" w:rsidRPr="006736F4">
        <w:t xml:space="preserve">(including those in the </w:t>
      </w:r>
      <w:r w:rsidR="00794349">
        <w:t>rice value</w:t>
      </w:r>
      <w:r w:rsidR="00F9411C" w:rsidRPr="006736F4">
        <w:t xml:space="preserve"> chain) </w:t>
      </w:r>
      <w:r w:rsidR="00D05664">
        <w:t xml:space="preserve">would increase by 27 percent and </w:t>
      </w:r>
      <w:r w:rsidR="009C463F">
        <w:t xml:space="preserve">total net </w:t>
      </w:r>
      <w:r w:rsidR="00D05664">
        <w:t>earnings by 200 percent</w:t>
      </w:r>
      <w:r w:rsidR="008951FE">
        <w:t xml:space="preserve">. The </w:t>
      </w:r>
      <w:r w:rsidR="005574E4">
        <w:t xml:space="preserve">lion’s share </w:t>
      </w:r>
      <w:r w:rsidR="008951FE">
        <w:t>of the earnings increase would go</w:t>
      </w:r>
      <w:r w:rsidR="005574E4">
        <w:t xml:space="preserve"> to smallholder rice growers</w:t>
      </w:r>
      <w:r w:rsidR="002C234D">
        <w:t xml:space="preserve">, who </w:t>
      </w:r>
      <w:r w:rsidR="008951FE">
        <w:t>w</w:t>
      </w:r>
      <w:r w:rsidR="002C234D">
        <w:t>ould see the return to family labor triple</w:t>
      </w:r>
      <w:r w:rsidR="00666C33">
        <w:t xml:space="preserve">. The simulations support </w:t>
      </w:r>
      <w:r w:rsidR="009247EC">
        <w:t xml:space="preserve">the notion of </w:t>
      </w:r>
      <w:r w:rsidR="00841A5C">
        <w:t>broad</w:t>
      </w:r>
      <w:r w:rsidR="1F588C6D">
        <w:t>-</w:t>
      </w:r>
      <w:r w:rsidR="00841A5C">
        <w:t>based income growth through more efficient rice production</w:t>
      </w:r>
      <w:r w:rsidR="00666C33">
        <w:t>, at least in an accounting sense</w:t>
      </w:r>
      <w:r w:rsidR="00841A5C">
        <w:t>.</w:t>
      </w:r>
      <w:r w:rsidR="00F5407F" w:rsidRPr="006736F4">
        <w:rPr>
          <w:rStyle w:val="FootnoteReference"/>
        </w:rPr>
        <w:footnoteReference w:id="43"/>
      </w:r>
      <w:r w:rsidR="003943CB" w:rsidRPr="006736F4">
        <w:t xml:space="preserve">  </w:t>
      </w:r>
    </w:p>
    <w:p w14:paraId="7E8D8B67" w14:textId="77777777" w:rsidR="000763A2" w:rsidRDefault="000763A2" w:rsidP="00200930"/>
    <w:p w14:paraId="39BEFC22" w14:textId="4AC8B55D" w:rsidR="008D7412" w:rsidRDefault="00727273" w:rsidP="00200930">
      <w:r w:rsidRPr="334B8B62">
        <w:rPr>
          <w:b/>
          <w:bCs/>
        </w:rPr>
        <w:t>For inclusive rice value chain development to succeed, intensified smallholder rice production must be profitable and competitive.</w:t>
      </w:r>
      <w:r>
        <w:t xml:space="preserve"> </w:t>
      </w:r>
      <w:r w:rsidR="00C624B8">
        <w:t xml:space="preserve">The pilot </w:t>
      </w:r>
      <w:r w:rsidR="00141B9F">
        <w:t>t</w:t>
      </w:r>
      <w:r w:rsidR="00187E47">
        <w:t>e</w:t>
      </w:r>
      <w:r w:rsidR="00141B9F">
        <w:t>st</w:t>
      </w:r>
      <w:r w:rsidR="00187E47">
        <w:t>s the potential of i</w:t>
      </w:r>
      <w:r w:rsidR="008E144B">
        <w:t xml:space="preserve">nclusive rice value chain </w:t>
      </w:r>
      <w:r w:rsidR="00187E47">
        <w:t xml:space="preserve">development and </w:t>
      </w:r>
      <w:r w:rsidR="00BB6E0F">
        <w:t xml:space="preserve">rice </w:t>
      </w:r>
      <w:r w:rsidR="00187E47">
        <w:t xml:space="preserve">contract farming </w:t>
      </w:r>
      <w:r w:rsidR="00BB6E0F">
        <w:t>to broker such a shift</w:t>
      </w:r>
      <w:r w:rsidR="006736F4">
        <w:t>. Critically, f</w:t>
      </w:r>
      <w:r w:rsidR="00462EFF">
        <w:t>or</w:t>
      </w:r>
      <w:r w:rsidR="007D0BC2">
        <w:t xml:space="preserve"> </w:t>
      </w:r>
      <w:r w:rsidR="00EF23EA">
        <w:t xml:space="preserve">inclusive rice value chain development </w:t>
      </w:r>
      <w:r w:rsidR="00C07B7A">
        <w:t xml:space="preserve">to </w:t>
      </w:r>
      <w:r w:rsidR="00EF23EA">
        <w:t>succeed</w:t>
      </w:r>
      <w:r w:rsidR="00C07B7A">
        <w:t xml:space="preserve">, each stakeholder </w:t>
      </w:r>
      <w:r w:rsidR="00C36916">
        <w:t>must gain</w:t>
      </w:r>
      <w:r w:rsidR="0045135E">
        <w:t>.</w:t>
      </w:r>
      <w:r w:rsidR="00C07B7A">
        <w:t xml:space="preserve"> </w:t>
      </w:r>
      <w:r w:rsidR="00824888">
        <w:t>This section</w:t>
      </w:r>
      <w:r w:rsidR="002A064E">
        <w:t xml:space="preserve"> queries the profitability and competitiveness of </w:t>
      </w:r>
      <w:r w:rsidR="0045135E">
        <w:t xml:space="preserve">smallholder </w:t>
      </w:r>
      <w:r w:rsidR="002A064E">
        <w:t>intensified rice production</w:t>
      </w:r>
      <w:r w:rsidR="00AE6BD4">
        <w:t xml:space="preserve">. </w:t>
      </w:r>
      <w:r w:rsidR="002A064E">
        <w:t>It further examines the</w:t>
      </w:r>
      <w:r w:rsidR="00B14E83">
        <w:t xml:space="preserve"> </w:t>
      </w:r>
      <w:r w:rsidR="00522125">
        <w:t>p</w:t>
      </w:r>
      <w:r w:rsidR="003778FF">
        <w:t xml:space="preserve">romise and challenge of </w:t>
      </w:r>
      <w:proofErr w:type="spellStart"/>
      <w:r w:rsidR="00E9591C">
        <w:t>iVCD</w:t>
      </w:r>
      <w:proofErr w:type="spellEnd"/>
      <w:r w:rsidR="00E9591C">
        <w:t xml:space="preserve"> </w:t>
      </w:r>
      <w:r w:rsidR="00D61627">
        <w:t xml:space="preserve">to </w:t>
      </w:r>
      <w:r w:rsidR="005620BB">
        <w:t>promot</w:t>
      </w:r>
      <w:r w:rsidR="003778FF">
        <w:t>e</w:t>
      </w:r>
      <w:r w:rsidR="005620BB">
        <w:t xml:space="preserve"> </w:t>
      </w:r>
      <w:r w:rsidR="00AE0735">
        <w:t xml:space="preserve">and sustain </w:t>
      </w:r>
      <w:r w:rsidR="005620BB">
        <w:t xml:space="preserve">intensified </w:t>
      </w:r>
      <w:r w:rsidR="00C36916">
        <w:t>smallholder</w:t>
      </w:r>
      <w:r w:rsidR="0015488A">
        <w:t xml:space="preserve"> </w:t>
      </w:r>
      <w:r w:rsidR="005620BB">
        <w:t xml:space="preserve">rice production </w:t>
      </w:r>
      <w:r w:rsidR="004977A1">
        <w:t xml:space="preserve">that is profitable and competitive, </w:t>
      </w:r>
      <w:r w:rsidR="00D61627">
        <w:t xml:space="preserve">as </w:t>
      </w:r>
      <w:r w:rsidR="003778FF">
        <w:t xml:space="preserve">revealed </w:t>
      </w:r>
      <w:r w:rsidR="00024A64">
        <w:t xml:space="preserve">through </w:t>
      </w:r>
      <w:r w:rsidR="003778FF">
        <w:t xml:space="preserve">the pilot. </w:t>
      </w:r>
      <w:r w:rsidR="00350154">
        <w:t xml:space="preserve">The focus </w:t>
      </w:r>
      <w:r w:rsidR="0015488A">
        <w:t>is on lowland rice production</w:t>
      </w:r>
      <w:r w:rsidR="003C7E24">
        <w:t>. P</w:t>
      </w:r>
      <w:r w:rsidR="00350154">
        <w:t xml:space="preserve">articular attention goes </w:t>
      </w:r>
      <w:r w:rsidR="003C7E24">
        <w:t xml:space="preserve">to </w:t>
      </w:r>
      <w:r w:rsidR="001F5A1B">
        <w:t xml:space="preserve">cash transfer receiving lowland rice growers and their potential for </w:t>
      </w:r>
      <w:r w:rsidR="005241A4">
        <w:t>rising their incomes through rice contract farming.</w:t>
      </w:r>
    </w:p>
    <w:p w14:paraId="75319338" w14:textId="77777777" w:rsidR="008D7412" w:rsidRDefault="008D7412" w:rsidP="00200930"/>
    <w:p w14:paraId="33D44657" w14:textId="5EA7C564" w:rsidR="004D1786" w:rsidRPr="006736F4" w:rsidRDefault="008D7412" w:rsidP="00200930">
      <w:r w:rsidRPr="334B8B62">
        <w:rPr>
          <w:b/>
          <w:bCs/>
        </w:rPr>
        <w:t xml:space="preserve">The </w:t>
      </w:r>
      <w:r w:rsidR="00025464" w:rsidRPr="334B8B62">
        <w:rPr>
          <w:b/>
          <w:bCs/>
        </w:rPr>
        <w:t>section proceeds as follows.</w:t>
      </w:r>
      <w:r w:rsidR="00025464">
        <w:t xml:space="preserve"> It</w:t>
      </w:r>
      <w:r w:rsidR="00D118A1">
        <w:t xml:space="preserve"> begins by profiling </w:t>
      </w:r>
      <w:r w:rsidR="009118A6">
        <w:t>small</w:t>
      </w:r>
      <w:r w:rsidR="00D118A1">
        <w:t xml:space="preserve">holder rice growers in the pilot areas, including their current returns to rice growing </w:t>
      </w:r>
      <w:r w:rsidR="004A0820">
        <w:t xml:space="preserve">and market orientation as well as </w:t>
      </w:r>
      <w:r w:rsidR="00D118A1">
        <w:t xml:space="preserve">the constraints identified to </w:t>
      </w:r>
      <w:r w:rsidR="007E0573">
        <w:t xml:space="preserve">raising their incomes from rice production. </w:t>
      </w:r>
      <w:r w:rsidR="00164944">
        <w:t xml:space="preserve">It subsequently </w:t>
      </w:r>
      <w:r w:rsidR="00372E1B">
        <w:t xml:space="preserve">summarizes </w:t>
      </w:r>
      <w:r w:rsidR="00164944">
        <w:t xml:space="preserve">the </w:t>
      </w:r>
      <w:r w:rsidR="00372E1B">
        <w:t>actions taken by the pilot to mitigate these constraints</w:t>
      </w:r>
      <w:r w:rsidR="00992A06">
        <w:t xml:space="preserve"> and reviews the implementation experience</w:t>
      </w:r>
      <w:r w:rsidR="009C009F">
        <w:t>. Finally, the key take</w:t>
      </w:r>
      <w:r w:rsidR="3F1BB689">
        <w:t>-</w:t>
      </w:r>
      <w:r w:rsidR="009C009F">
        <w:t>aways for sustainability and scaling are listed.</w:t>
      </w:r>
      <w:r w:rsidR="00992A06">
        <w:t xml:space="preserve"> </w:t>
      </w:r>
      <w:r w:rsidR="00372E1B">
        <w:t xml:space="preserve"> </w:t>
      </w:r>
    </w:p>
    <w:p w14:paraId="35C6BF5C" w14:textId="77777777" w:rsidR="001B2926" w:rsidRDefault="001B2926" w:rsidP="00200930">
      <w:pPr>
        <w:rPr>
          <w:i/>
          <w:iCs/>
        </w:rPr>
      </w:pPr>
    </w:p>
    <w:p w14:paraId="02F34053" w14:textId="65B03003" w:rsidR="00AD6F79" w:rsidRPr="00AD6F79" w:rsidRDefault="004A025B" w:rsidP="002F326C">
      <w:pPr>
        <w:pStyle w:val="Heading2"/>
      </w:pPr>
      <w:bookmarkStart w:id="14" w:name="_Toc152263613"/>
      <w:r>
        <w:t>Lowland rice grow</w:t>
      </w:r>
      <w:r w:rsidR="002F326C">
        <w:t>ers</w:t>
      </w:r>
      <w:r>
        <w:t xml:space="preserve"> </w:t>
      </w:r>
      <w:r w:rsidR="00AD6F79">
        <w:t xml:space="preserve">in the pilot </w:t>
      </w:r>
      <w:r w:rsidR="00895FF8">
        <w:t>area</w:t>
      </w:r>
      <w:bookmarkEnd w:id="14"/>
    </w:p>
    <w:p w14:paraId="2D46E036" w14:textId="77777777" w:rsidR="00C25E91" w:rsidRDefault="00C25E91" w:rsidP="00200930">
      <w:pPr>
        <w:rPr>
          <w:i/>
          <w:iCs/>
        </w:rPr>
      </w:pPr>
    </w:p>
    <w:p w14:paraId="061CE422" w14:textId="6336F330" w:rsidR="002206D6" w:rsidRDefault="00F11E13" w:rsidP="00895FF8">
      <w:r w:rsidRPr="0019091D">
        <w:rPr>
          <w:b/>
          <w:bCs/>
        </w:rPr>
        <w:t>Lowland r</w:t>
      </w:r>
      <w:r w:rsidR="00621979" w:rsidRPr="0019091D">
        <w:rPr>
          <w:b/>
          <w:bCs/>
        </w:rPr>
        <w:t xml:space="preserve">ice production </w:t>
      </w:r>
      <w:r w:rsidR="008B2620" w:rsidRPr="0019091D">
        <w:rPr>
          <w:b/>
          <w:bCs/>
        </w:rPr>
        <w:t>in the pilot area</w:t>
      </w:r>
      <w:r w:rsidR="00796AC3">
        <w:rPr>
          <w:b/>
          <w:bCs/>
        </w:rPr>
        <w:t>s</w:t>
      </w:r>
      <w:r w:rsidR="008B2620" w:rsidRPr="0019091D">
        <w:rPr>
          <w:b/>
          <w:bCs/>
        </w:rPr>
        <w:t xml:space="preserve"> </w:t>
      </w:r>
      <w:r w:rsidRPr="0019091D">
        <w:rPr>
          <w:b/>
          <w:bCs/>
        </w:rPr>
        <w:t xml:space="preserve">is </w:t>
      </w:r>
      <w:r w:rsidR="00CA150C">
        <w:rPr>
          <w:b/>
          <w:bCs/>
        </w:rPr>
        <w:t xml:space="preserve">practiced </w:t>
      </w:r>
      <w:r w:rsidR="00134784" w:rsidRPr="0019091D">
        <w:rPr>
          <w:b/>
          <w:bCs/>
        </w:rPr>
        <w:t xml:space="preserve">with </w:t>
      </w:r>
      <w:r w:rsidR="005753FA">
        <w:rPr>
          <w:b/>
          <w:bCs/>
        </w:rPr>
        <w:t xml:space="preserve">varying </w:t>
      </w:r>
      <w:r w:rsidR="00134784" w:rsidRPr="0019091D">
        <w:rPr>
          <w:b/>
          <w:bCs/>
        </w:rPr>
        <w:t xml:space="preserve">intensification </w:t>
      </w:r>
      <w:r w:rsidR="00B1799C">
        <w:rPr>
          <w:b/>
          <w:bCs/>
        </w:rPr>
        <w:t>levels</w:t>
      </w:r>
      <w:r w:rsidR="00BD40B1">
        <w:rPr>
          <w:b/>
          <w:bCs/>
        </w:rPr>
        <w:t xml:space="preserve"> </w:t>
      </w:r>
      <w:r w:rsidR="00134784" w:rsidRPr="0019091D">
        <w:rPr>
          <w:b/>
          <w:bCs/>
        </w:rPr>
        <w:t xml:space="preserve">across </w:t>
      </w:r>
      <w:r w:rsidR="0019091D" w:rsidRPr="0019091D">
        <w:rPr>
          <w:b/>
          <w:bCs/>
        </w:rPr>
        <w:t>regions</w:t>
      </w:r>
      <w:r w:rsidR="00BD40B1">
        <w:rPr>
          <w:b/>
          <w:bCs/>
        </w:rPr>
        <w:t xml:space="preserve"> and production systems</w:t>
      </w:r>
      <w:r w:rsidR="0019091D" w:rsidRPr="0019091D">
        <w:rPr>
          <w:b/>
          <w:bCs/>
        </w:rPr>
        <w:t>.</w:t>
      </w:r>
      <w:r>
        <w:rPr>
          <w:i/>
          <w:iCs/>
        </w:rPr>
        <w:t xml:space="preserve"> </w:t>
      </w:r>
      <w:r w:rsidR="00A56A9E" w:rsidRPr="00072BC3">
        <w:t>The baseline data</w:t>
      </w:r>
      <w:r w:rsidR="00072BC3" w:rsidRPr="00072BC3">
        <w:t xml:space="preserve"> collected in 2019</w:t>
      </w:r>
      <w:r w:rsidR="009D125A">
        <w:t xml:space="preserve">, the first year of the pilot, reflects </w:t>
      </w:r>
      <w:r w:rsidR="00395024" w:rsidRPr="00072BC3">
        <w:t xml:space="preserve">rice </w:t>
      </w:r>
      <w:proofErr w:type="spellStart"/>
      <w:r w:rsidR="00395024" w:rsidRPr="00072BC3">
        <w:t>cultivaton</w:t>
      </w:r>
      <w:proofErr w:type="spellEnd"/>
      <w:r w:rsidR="00395024" w:rsidRPr="00072BC3">
        <w:t xml:space="preserve"> practices </w:t>
      </w:r>
      <w:r w:rsidR="00A56A9E" w:rsidRPr="00072BC3">
        <w:t xml:space="preserve">and </w:t>
      </w:r>
      <w:r w:rsidR="009D125A">
        <w:t xml:space="preserve">farmer </w:t>
      </w:r>
      <w:r w:rsidR="00A56A9E" w:rsidRPr="00072BC3">
        <w:t>performance</w:t>
      </w:r>
      <w:r w:rsidR="00A56A9E">
        <w:t xml:space="preserve"> </w:t>
      </w:r>
      <w:r w:rsidR="00072BC3">
        <w:t xml:space="preserve">in </w:t>
      </w:r>
      <w:r w:rsidR="009D125A">
        <w:t xml:space="preserve">2018, </w:t>
      </w:r>
      <w:r w:rsidR="00072BC3">
        <w:t xml:space="preserve">the year before the </w:t>
      </w:r>
      <w:r w:rsidR="00072BC3">
        <w:lastRenderedPageBreak/>
        <w:t>pilot</w:t>
      </w:r>
      <w:r w:rsidR="009D125A">
        <w:t xml:space="preserve">. It </w:t>
      </w:r>
      <w:r w:rsidR="00C45A33">
        <w:t xml:space="preserve">helps paint </w:t>
      </w:r>
      <w:r w:rsidR="00A56A9E">
        <w:t>a good picture of the state of smallholder lowland rice grow</w:t>
      </w:r>
      <w:r w:rsidR="00395024" w:rsidRPr="00395024">
        <w:t>in</w:t>
      </w:r>
      <w:r w:rsidR="00A56A9E">
        <w:t>g in the pilot area</w:t>
      </w:r>
      <w:r w:rsidR="00072BC3">
        <w:t xml:space="preserve"> (Table</w:t>
      </w:r>
      <w:r w:rsidR="002E3C57">
        <w:t>s</w:t>
      </w:r>
      <w:r w:rsidR="000313CD">
        <w:t xml:space="preserve"> 1</w:t>
      </w:r>
      <w:r w:rsidR="002E3C57">
        <w:t xml:space="preserve"> and </w:t>
      </w:r>
      <w:r w:rsidR="000313CD">
        <w:t>2</w:t>
      </w:r>
      <w:r w:rsidR="00072BC3">
        <w:t>)</w:t>
      </w:r>
      <w:r w:rsidR="00A56A9E">
        <w:t>.</w:t>
      </w:r>
      <w:r w:rsidR="00396B56">
        <w:t xml:space="preserve"> </w:t>
      </w:r>
    </w:p>
    <w:p w14:paraId="5315CAAF" w14:textId="77777777" w:rsidR="002206D6" w:rsidRDefault="002206D6" w:rsidP="00895FF8"/>
    <w:p w14:paraId="76F3BEAE" w14:textId="102C1A0C" w:rsidR="006448C4" w:rsidRDefault="00396B56" w:rsidP="00895FF8">
      <w:r w:rsidRPr="002206D6">
        <w:rPr>
          <w:b/>
          <w:bCs/>
        </w:rPr>
        <w:t>A small, but nonneglig</w:t>
      </w:r>
      <w:r w:rsidR="00E432DF" w:rsidRPr="002206D6">
        <w:rPr>
          <w:b/>
          <w:bCs/>
        </w:rPr>
        <w:t>i</w:t>
      </w:r>
      <w:r w:rsidRPr="002206D6">
        <w:rPr>
          <w:b/>
          <w:bCs/>
        </w:rPr>
        <w:t xml:space="preserve">ble group of farmers </w:t>
      </w:r>
      <w:r w:rsidR="00C76EF0">
        <w:rPr>
          <w:b/>
          <w:bCs/>
        </w:rPr>
        <w:t xml:space="preserve">across the three pilot areas </w:t>
      </w:r>
      <w:r w:rsidR="00B66BBE" w:rsidRPr="002206D6">
        <w:rPr>
          <w:b/>
          <w:bCs/>
        </w:rPr>
        <w:t xml:space="preserve">(8.3 percent) </w:t>
      </w:r>
      <w:r w:rsidR="007F4920" w:rsidRPr="002206D6">
        <w:rPr>
          <w:b/>
          <w:bCs/>
        </w:rPr>
        <w:t xml:space="preserve">still follows </w:t>
      </w:r>
      <w:r w:rsidR="007F4920" w:rsidRPr="334B8B62">
        <w:rPr>
          <w:b/>
          <w:bCs/>
          <w:i/>
          <w:iCs/>
        </w:rPr>
        <w:t xml:space="preserve">traditional </w:t>
      </w:r>
      <w:r w:rsidR="002206D6" w:rsidRPr="334B8B62">
        <w:rPr>
          <w:b/>
          <w:bCs/>
          <w:i/>
          <w:iCs/>
        </w:rPr>
        <w:t xml:space="preserve">rice </w:t>
      </w:r>
      <w:r w:rsidR="007F4920" w:rsidRPr="334B8B62">
        <w:rPr>
          <w:b/>
          <w:bCs/>
          <w:i/>
          <w:iCs/>
        </w:rPr>
        <w:t>cultivation</w:t>
      </w:r>
      <w:r w:rsidR="007F4920" w:rsidRPr="002206D6">
        <w:rPr>
          <w:b/>
          <w:bCs/>
        </w:rPr>
        <w:t xml:space="preserve"> methods</w:t>
      </w:r>
      <w:r w:rsidR="002206D6">
        <w:rPr>
          <w:b/>
          <w:bCs/>
        </w:rPr>
        <w:t xml:space="preserve">, </w:t>
      </w:r>
      <w:r w:rsidR="005B2111">
        <w:rPr>
          <w:b/>
          <w:bCs/>
        </w:rPr>
        <w:t>focused on auto-consumption a</w:t>
      </w:r>
      <w:r w:rsidR="00BA110F">
        <w:rPr>
          <w:b/>
          <w:bCs/>
        </w:rPr>
        <w:t xml:space="preserve">t returns </w:t>
      </w:r>
      <w:r w:rsidR="002206D6">
        <w:rPr>
          <w:b/>
          <w:bCs/>
        </w:rPr>
        <w:t>to family labor just above the agricultural wage rate.</w:t>
      </w:r>
      <w:r w:rsidR="00063A78">
        <w:t xml:space="preserve"> T</w:t>
      </w:r>
      <w:r w:rsidR="001F241A">
        <w:t xml:space="preserve">raditional rice farmers </w:t>
      </w:r>
      <w:r w:rsidR="00063A78">
        <w:t>prepare the land manually</w:t>
      </w:r>
      <w:r w:rsidR="00C95B0E">
        <w:t xml:space="preserve"> and </w:t>
      </w:r>
      <w:r w:rsidR="00063A78">
        <w:t xml:space="preserve">do not use any </w:t>
      </w:r>
      <w:r w:rsidR="00C95B0E">
        <w:t>modern inputs (</w:t>
      </w:r>
      <w:r w:rsidR="00063A78">
        <w:t>improved seeds</w:t>
      </w:r>
      <w:r w:rsidR="00C95B0E">
        <w:t xml:space="preserve">, </w:t>
      </w:r>
      <w:r w:rsidR="00063A78">
        <w:t xml:space="preserve">inorganic fertilizer, </w:t>
      </w:r>
      <w:r w:rsidR="00B441B3">
        <w:t xml:space="preserve">nor </w:t>
      </w:r>
      <w:r w:rsidR="00063A78">
        <w:t>pesticides)</w:t>
      </w:r>
      <w:r w:rsidR="00C95B0E">
        <w:t>.</w:t>
      </w:r>
      <w:r w:rsidR="00596929">
        <w:t xml:space="preserve"> </w:t>
      </w:r>
      <w:r w:rsidR="00B441B3">
        <w:t>In 2018, t</w:t>
      </w:r>
      <w:r w:rsidR="00596929">
        <w:t>hey harvest</w:t>
      </w:r>
      <w:r w:rsidR="001F241A">
        <w:t>ed</w:t>
      </w:r>
      <w:r w:rsidR="00596929">
        <w:t xml:space="preserve"> </w:t>
      </w:r>
      <w:r w:rsidR="00596929" w:rsidRPr="334B8B62">
        <w:rPr>
          <w:i/>
          <w:iCs/>
        </w:rPr>
        <w:t>on average</w:t>
      </w:r>
      <w:r w:rsidR="00596929">
        <w:t xml:space="preserve"> 1036 kg/ha</w:t>
      </w:r>
      <w:r w:rsidR="00EB7A7E">
        <w:t xml:space="preserve">, </w:t>
      </w:r>
      <w:r w:rsidR="007F3DFF">
        <w:t>earn</w:t>
      </w:r>
      <w:r w:rsidR="001F241A">
        <w:t>ed</w:t>
      </w:r>
      <w:r w:rsidR="007F3DFF">
        <w:t xml:space="preserve"> </w:t>
      </w:r>
      <w:r w:rsidR="003D07A2">
        <w:t>54,200 FCFA per ha</w:t>
      </w:r>
      <w:r w:rsidR="007F3DFF">
        <w:t xml:space="preserve"> (net)</w:t>
      </w:r>
      <w:r w:rsidR="00B441B3">
        <w:t xml:space="preserve">, or </w:t>
      </w:r>
      <w:r w:rsidR="007F3DFF">
        <w:t xml:space="preserve">1,440 FCFA </w:t>
      </w:r>
      <w:r w:rsidR="00B441B3">
        <w:t xml:space="preserve">(net) </w:t>
      </w:r>
      <w:r w:rsidR="007F3DFF">
        <w:t xml:space="preserve">per </w:t>
      </w:r>
      <w:r w:rsidR="00756682">
        <w:t xml:space="preserve">family </w:t>
      </w:r>
      <w:r w:rsidR="007F3DFF">
        <w:t>person day worked</w:t>
      </w:r>
      <w:r w:rsidR="00756682">
        <w:t xml:space="preserve"> in rice</w:t>
      </w:r>
      <w:r w:rsidR="00232743">
        <w:rPr>
          <w:rStyle w:val="FootnoteReference"/>
        </w:rPr>
        <w:footnoteReference w:id="44"/>
      </w:r>
      <w:r w:rsidR="0011112B">
        <w:t xml:space="preserve">. </w:t>
      </w:r>
      <w:r w:rsidR="00777442">
        <w:t xml:space="preserve">The latter just exceeds the </w:t>
      </w:r>
      <w:r w:rsidR="00B26D4E">
        <w:t xml:space="preserve">local </w:t>
      </w:r>
      <w:r w:rsidR="005720BA">
        <w:t xml:space="preserve">agricultural wage rate </w:t>
      </w:r>
      <w:r w:rsidR="00B26D4E">
        <w:t>(~</w:t>
      </w:r>
      <w:r w:rsidR="005720BA">
        <w:t>1,200 FCFA/day</w:t>
      </w:r>
      <w:r w:rsidR="00B26D4E">
        <w:t xml:space="preserve">), </w:t>
      </w:r>
      <w:r w:rsidR="00F264E7">
        <w:t xml:space="preserve">suggesting </w:t>
      </w:r>
      <w:r w:rsidR="00B26D4E">
        <w:t>traditional rice growing is competitive</w:t>
      </w:r>
      <w:r w:rsidR="00B441B3">
        <w:t xml:space="preserve">, even though not </w:t>
      </w:r>
      <w:r w:rsidR="001A5865">
        <w:t>gainful</w:t>
      </w:r>
      <w:r w:rsidR="00DB0ECE">
        <w:t xml:space="preserve">. </w:t>
      </w:r>
      <w:r w:rsidR="00C6325D">
        <w:t>T</w:t>
      </w:r>
      <w:r w:rsidR="000C4863">
        <w:t xml:space="preserve">raditional rice farmers </w:t>
      </w:r>
      <w:r w:rsidR="003229F2">
        <w:t xml:space="preserve">have </w:t>
      </w:r>
      <w:r w:rsidR="00C72CEF">
        <w:t>smaller farms (2.95 ha vs 4.85 ha on average)</w:t>
      </w:r>
      <w:r w:rsidR="003229F2">
        <w:t xml:space="preserve">, mainly produce for </w:t>
      </w:r>
      <w:proofErr w:type="spellStart"/>
      <w:r w:rsidR="003229F2">
        <w:t>autoconsumption</w:t>
      </w:r>
      <w:proofErr w:type="spellEnd"/>
      <w:r w:rsidR="003229F2">
        <w:t xml:space="preserve"> (only 8 percent of the rice harvested was sold</w:t>
      </w:r>
      <w:proofErr w:type="gramStart"/>
      <w:r w:rsidR="003229F2">
        <w:t>), and</w:t>
      </w:r>
      <w:proofErr w:type="gramEnd"/>
      <w:r w:rsidR="003229F2">
        <w:t xml:space="preserve"> devote the </w:t>
      </w:r>
      <w:r w:rsidR="00527BCD">
        <w:t>rest of the land</w:t>
      </w:r>
      <w:r w:rsidR="003229F2">
        <w:t xml:space="preserve"> to cash crops (mainly cacao and coffee).</w:t>
      </w:r>
      <w:r w:rsidR="00402ADA">
        <w:t xml:space="preserve"> Practice of the traditional rice cultivation method is confined to the villages in the </w:t>
      </w:r>
      <w:proofErr w:type="spellStart"/>
      <w:r w:rsidR="00402ADA">
        <w:t>Tonkpi</w:t>
      </w:r>
      <w:proofErr w:type="spellEnd"/>
      <w:r w:rsidR="00402ADA">
        <w:t xml:space="preserve"> region.</w:t>
      </w:r>
    </w:p>
    <w:p w14:paraId="609B7FAF" w14:textId="77777777" w:rsidR="006448C4" w:rsidRDefault="006448C4" w:rsidP="00895FF8"/>
    <w:p w14:paraId="1BB8442F" w14:textId="654C6764" w:rsidR="008467BB" w:rsidRDefault="00F92AA3" w:rsidP="008467BB">
      <w:r w:rsidRPr="334B8B62">
        <w:rPr>
          <w:b/>
          <w:bCs/>
        </w:rPr>
        <w:t>T</w:t>
      </w:r>
      <w:r w:rsidR="00E73AF4" w:rsidRPr="334B8B62">
        <w:rPr>
          <w:b/>
          <w:bCs/>
        </w:rPr>
        <w:t>raditional rice farmers</w:t>
      </w:r>
      <w:r w:rsidR="00A134C7" w:rsidRPr="334B8B62">
        <w:rPr>
          <w:b/>
          <w:bCs/>
        </w:rPr>
        <w:t xml:space="preserve"> </w:t>
      </w:r>
      <w:r w:rsidR="001A2209" w:rsidRPr="334B8B62">
        <w:rPr>
          <w:b/>
          <w:bCs/>
        </w:rPr>
        <w:t>are poorer,</w:t>
      </w:r>
      <w:r w:rsidR="00A134C7" w:rsidRPr="334B8B62">
        <w:rPr>
          <w:b/>
          <w:bCs/>
        </w:rPr>
        <w:t xml:space="preserve"> are </w:t>
      </w:r>
      <w:r w:rsidR="00DC4D1A" w:rsidRPr="334B8B62">
        <w:rPr>
          <w:b/>
          <w:bCs/>
        </w:rPr>
        <w:t>more risk averse,</w:t>
      </w:r>
      <w:r w:rsidR="00A134C7" w:rsidRPr="334B8B62">
        <w:rPr>
          <w:b/>
          <w:bCs/>
        </w:rPr>
        <w:t xml:space="preserve"> and have little access to credit</w:t>
      </w:r>
      <w:r w:rsidR="00AF5D30" w:rsidRPr="334B8B62">
        <w:rPr>
          <w:b/>
          <w:bCs/>
        </w:rPr>
        <w:t xml:space="preserve"> or extension</w:t>
      </w:r>
      <w:r w:rsidR="00394158" w:rsidRPr="334B8B62">
        <w:rPr>
          <w:b/>
          <w:bCs/>
        </w:rPr>
        <w:t>, suggesting room for improvement.</w:t>
      </w:r>
      <w:r w:rsidR="00394158">
        <w:t xml:space="preserve"> </w:t>
      </w:r>
      <w:r w:rsidR="00B56AC0">
        <w:t xml:space="preserve"> </w:t>
      </w:r>
      <w:r w:rsidR="002733A6">
        <w:t xml:space="preserve">They </w:t>
      </w:r>
      <w:r w:rsidR="001A2209">
        <w:t xml:space="preserve">have fewer land assets and livestock. They also </w:t>
      </w:r>
      <w:r w:rsidR="002733A6">
        <w:t xml:space="preserve">do not have </w:t>
      </w:r>
      <w:r w:rsidR="00A962C2">
        <w:t>animal traction or tractor services in their villages</w:t>
      </w:r>
      <w:r w:rsidR="00A048B1">
        <w:t xml:space="preserve">. </w:t>
      </w:r>
      <w:r w:rsidR="00DC4D1A">
        <w:t xml:space="preserve">Yet, </w:t>
      </w:r>
      <w:r w:rsidR="00027285">
        <w:t xml:space="preserve">they are </w:t>
      </w:r>
      <w:r w:rsidR="00B56AC0">
        <w:t xml:space="preserve">also </w:t>
      </w:r>
      <w:r w:rsidR="00027285">
        <w:t xml:space="preserve">more inclined to seek information, while having been neglected by extension services </w:t>
      </w:r>
      <w:r w:rsidR="006D2680">
        <w:t>(some reported not to have seen an extension agent for the past 30 years)</w:t>
      </w:r>
      <w:r w:rsidR="008467BB">
        <w:t xml:space="preserve">. It </w:t>
      </w:r>
      <w:r w:rsidR="00027285">
        <w:t>suggest</w:t>
      </w:r>
      <w:r w:rsidR="008467BB">
        <w:t>s</w:t>
      </w:r>
      <w:r w:rsidR="00027285">
        <w:t xml:space="preserve"> </w:t>
      </w:r>
      <w:r w:rsidR="00B56AC0">
        <w:t>substantial room for improvement</w:t>
      </w:r>
      <w:r w:rsidR="00AB5658">
        <w:t xml:space="preserve"> in agronomic practices</w:t>
      </w:r>
      <w:r w:rsidR="00ED0710">
        <w:t>, even though the available land appears limited</w:t>
      </w:r>
      <w:r w:rsidR="00EC4695">
        <w:t xml:space="preserve"> (rendering them less appealing from the miller’s </w:t>
      </w:r>
      <w:r w:rsidR="00AF5D30">
        <w:t xml:space="preserve">or credit union’s </w:t>
      </w:r>
      <w:r w:rsidR="00EC4695">
        <w:t>perspective)</w:t>
      </w:r>
      <w:r w:rsidR="00ED0710">
        <w:t xml:space="preserve">. </w:t>
      </w:r>
      <w:r w:rsidR="001F47E1">
        <w:t>Surprisingly, traditional rice farmers report hiring substantial amounts of labor for rice production (86 person days per ha), more than in any of the other more intensified production packages discussed below.</w:t>
      </w:r>
      <w:r w:rsidR="008467BB">
        <w:t xml:space="preserve"> </w:t>
      </w:r>
    </w:p>
    <w:p w14:paraId="7C3B2FC1" w14:textId="071C90D3" w:rsidR="00B56AC0" w:rsidRDefault="00B56AC0" w:rsidP="00895FF8"/>
    <w:p w14:paraId="1B53EA17" w14:textId="33ED29E9" w:rsidR="00240517" w:rsidRDefault="00240517"/>
    <w:p w14:paraId="7E397D16" w14:textId="61E48A4E" w:rsidR="00A919E1" w:rsidRPr="009A6C51" w:rsidRDefault="00A919E1" w:rsidP="00D25AFC">
      <w:bookmarkStart w:id="15" w:name="_Toc152263521"/>
      <w:r w:rsidRPr="009A6C51">
        <w:t xml:space="preserve">Table </w:t>
      </w:r>
      <w:fldSimple w:instr=" SEQ Table \* ARABIC ">
        <w:r w:rsidR="00D25AFC">
          <w:rPr>
            <w:noProof/>
          </w:rPr>
          <w:t>1</w:t>
        </w:r>
      </w:fldSimple>
      <w:r w:rsidRPr="009A6C51">
        <w:t xml:space="preserve"> Farmer profile of different rice intensification packages</w:t>
      </w:r>
      <w:bookmarkEnd w:id="15"/>
    </w:p>
    <w:tbl>
      <w:tblPr>
        <w:tblStyle w:val="PlainTable2"/>
        <w:tblW w:w="10314" w:type="dxa"/>
        <w:tblLook w:val="0620" w:firstRow="1" w:lastRow="0" w:firstColumn="0" w:lastColumn="0" w:noHBand="1" w:noVBand="1"/>
      </w:tblPr>
      <w:tblGrid>
        <w:gridCol w:w="3807"/>
        <w:gridCol w:w="846"/>
        <w:gridCol w:w="1129"/>
        <w:gridCol w:w="1177"/>
        <w:gridCol w:w="1118"/>
        <w:gridCol w:w="901"/>
        <w:gridCol w:w="1336"/>
      </w:tblGrid>
      <w:tr w:rsidR="00F50B37" w:rsidRPr="00ED452F" w14:paraId="06133C4E" w14:textId="77777777" w:rsidTr="009F69E6">
        <w:trPr>
          <w:cnfStyle w:val="100000000000" w:firstRow="1" w:lastRow="0" w:firstColumn="0" w:lastColumn="0" w:oddVBand="0" w:evenVBand="0" w:oddHBand="0" w:evenHBand="0" w:firstRowFirstColumn="0" w:firstRowLastColumn="0" w:lastRowFirstColumn="0" w:lastRowLastColumn="0"/>
          <w:trHeight w:val="189"/>
          <w:tblHeader/>
        </w:trPr>
        <w:tc>
          <w:tcPr>
            <w:tcW w:w="3786" w:type="dxa"/>
            <w:tcBorders>
              <w:top w:val="single" w:sz="18" w:space="0" w:color="auto"/>
              <w:bottom w:val="single" w:sz="18" w:space="0" w:color="auto"/>
            </w:tcBorders>
          </w:tcPr>
          <w:p w14:paraId="5F290251" w14:textId="77777777" w:rsidR="00F50B37" w:rsidRPr="00ED452F" w:rsidRDefault="00F50B37">
            <w:pPr>
              <w:rPr>
                <w:rFonts w:cstheme="minorHAnsi"/>
                <w:sz w:val="20"/>
                <w:szCs w:val="20"/>
              </w:rPr>
            </w:pPr>
            <w:r w:rsidRPr="00ED452F">
              <w:rPr>
                <w:rFonts w:cstheme="minorHAnsi"/>
                <w:sz w:val="20"/>
                <w:szCs w:val="20"/>
              </w:rPr>
              <w:t>Variables</w:t>
            </w:r>
          </w:p>
        </w:tc>
        <w:tc>
          <w:tcPr>
            <w:tcW w:w="841" w:type="dxa"/>
            <w:tcBorders>
              <w:top w:val="single" w:sz="18" w:space="0" w:color="auto"/>
              <w:bottom w:val="single" w:sz="18" w:space="0" w:color="auto"/>
            </w:tcBorders>
          </w:tcPr>
          <w:p w14:paraId="434ABE62" w14:textId="77777777" w:rsidR="00F50B37" w:rsidRPr="00ED452F" w:rsidRDefault="00F50B37">
            <w:pPr>
              <w:jc w:val="center"/>
              <w:rPr>
                <w:rFonts w:cstheme="minorHAnsi"/>
                <w:sz w:val="20"/>
                <w:szCs w:val="20"/>
              </w:rPr>
            </w:pPr>
            <w:r w:rsidRPr="00ED452F">
              <w:rPr>
                <w:rFonts w:cstheme="minorHAnsi"/>
                <w:sz w:val="20"/>
                <w:szCs w:val="20"/>
              </w:rPr>
              <w:t>All</w:t>
            </w:r>
          </w:p>
        </w:tc>
        <w:tc>
          <w:tcPr>
            <w:tcW w:w="0" w:type="dxa"/>
            <w:tcBorders>
              <w:top w:val="single" w:sz="18" w:space="0" w:color="auto"/>
              <w:bottom w:val="single" w:sz="18" w:space="0" w:color="auto"/>
            </w:tcBorders>
          </w:tcPr>
          <w:p w14:paraId="25769117" w14:textId="77777777" w:rsidR="00F50B37" w:rsidRPr="00ED452F" w:rsidRDefault="00F50B37">
            <w:pPr>
              <w:jc w:val="center"/>
              <w:rPr>
                <w:rFonts w:cstheme="minorHAnsi"/>
                <w:sz w:val="20"/>
                <w:szCs w:val="20"/>
              </w:rPr>
            </w:pPr>
            <w:r w:rsidRPr="00ED452F">
              <w:rPr>
                <w:rFonts w:cstheme="minorHAnsi"/>
                <w:sz w:val="20"/>
                <w:szCs w:val="20"/>
              </w:rPr>
              <w:t>Traditional Package</w:t>
            </w:r>
          </w:p>
        </w:tc>
        <w:tc>
          <w:tcPr>
            <w:tcW w:w="1170" w:type="dxa"/>
            <w:tcBorders>
              <w:top w:val="single" w:sz="18" w:space="0" w:color="auto"/>
              <w:bottom w:val="single" w:sz="18" w:space="0" w:color="auto"/>
            </w:tcBorders>
          </w:tcPr>
          <w:p w14:paraId="50A8F0E0" w14:textId="77777777" w:rsidR="00F50B37" w:rsidRPr="00ED452F" w:rsidRDefault="00F50B37">
            <w:pPr>
              <w:jc w:val="center"/>
              <w:rPr>
                <w:rFonts w:cstheme="minorHAnsi"/>
                <w:sz w:val="20"/>
                <w:szCs w:val="20"/>
              </w:rPr>
            </w:pPr>
            <w:r w:rsidRPr="00ED452F">
              <w:rPr>
                <w:rFonts w:cstheme="minorHAnsi"/>
                <w:sz w:val="20"/>
                <w:szCs w:val="20"/>
              </w:rPr>
              <w:t>Semi-Traditional Package</w:t>
            </w:r>
          </w:p>
        </w:tc>
        <w:tc>
          <w:tcPr>
            <w:tcW w:w="1112" w:type="dxa"/>
            <w:tcBorders>
              <w:top w:val="single" w:sz="18" w:space="0" w:color="auto"/>
              <w:bottom w:val="single" w:sz="18" w:space="0" w:color="auto"/>
            </w:tcBorders>
          </w:tcPr>
          <w:p w14:paraId="7C2DB330" w14:textId="77777777" w:rsidR="00F50B37" w:rsidRPr="00ED452F" w:rsidRDefault="00F50B37">
            <w:pPr>
              <w:jc w:val="center"/>
              <w:rPr>
                <w:rFonts w:cstheme="minorHAnsi"/>
                <w:sz w:val="20"/>
                <w:szCs w:val="20"/>
              </w:rPr>
            </w:pPr>
            <w:r w:rsidRPr="00ED452F">
              <w:rPr>
                <w:rFonts w:cstheme="minorHAnsi"/>
                <w:sz w:val="20"/>
                <w:szCs w:val="20"/>
              </w:rPr>
              <w:t>Semi-Modern Package</w:t>
            </w:r>
          </w:p>
        </w:tc>
        <w:tc>
          <w:tcPr>
            <w:tcW w:w="0" w:type="dxa"/>
            <w:tcBorders>
              <w:top w:val="single" w:sz="18" w:space="0" w:color="auto"/>
              <w:bottom w:val="single" w:sz="18" w:space="0" w:color="auto"/>
            </w:tcBorders>
          </w:tcPr>
          <w:p w14:paraId="00403546" w14:textId="77777777" w:rsidR="00F50B37" w:rsidRPr="00ED452F" w:rsidRDefault="00F50B37">
            <w:pPr>
              <w:jc w:val="center"/>
              <w:rPr>
                <w:rFonts w:cstheme="minorHAnsi"/>
                <w:sz w:val="20"/>
                <w:szCs w:val="20"/>
              </w:rPr>
            </w:pPr>
            <w:r w:rsidRPr="00ED452F">
              <w:rPr>
                <w:rFonts w:cstheme="minorHAnsi"/>
                <w:sz w:val="20"/>
                <w:szCs w:val="20"/>
              </w:rPr>
              <w:t>Modern Package</w:t>
            </w:r>
          </w:p>
        </w:tc>
        <w:tc>
          <w:tcPr>
            <w:tcW w:w="1329" w:type="dxa"/>
            <w:tcBorders>
              <w:top w:val="single" w:sz="18" w:space="0" w:color="auto"/>
              <w:bottom w:val="single" w:sz="18" w:space="0" w:color="auto"/>
            </w:tcBorders>
          </w:tcPr>
          <w:p w14:paraId="3A486338" w14:textId="77777777" w:rsidR="00F50B37" w:rsidRPr="00ED452F" w:rsidRDefault="00F50B37">
            <w:pPr>
              <w:ind w:left="21"/>
              <w:jc w:val="center"/>
              <w:rPr>
                <w:rFonts w:cstheme="minorHAnsi"/>
                <w:sz w:val="20"/>
                <w:szCs w:val="20"/>
              </w:rPr>
            </w:pPr>
            <w:r w:rsidRPr="00ED452F">
              <w:rPr>
                <w:rFonts w:cstheme="minorHAnsi"/>
                <w:sz w:val="20"/>
                <w:szCs w:val="20"/>
              </w:rPr>
              <w:t>P-value</w:t>
            </w:r>
          </w:p>
        </w:tc>
      </w:tr>
      <w:tr w:rsidR="00F50B37" w:rsidRPr="00ED452F" w14:paraId="0029777F" w14:textId="77777777" w:rsidTr="009F69E6">
        <w:trPr>
          <w:trHeight w:val="185"/>
        </w:trPr>
        <w:tc>
          <w:tcPr>
            <w:tcW w:w="3786" w:type="dxa"/>
            <w:tcBorders>
              <w:top w:val="single" w:sz="18" w:space="0" w:color="auto"/>
            </w:tcBorders>
          </w:tcPr>
          <w:p w14:paraId="2AFD3FD9" w14:textId="77777777" w:rsidR="00F50B37" w:rsidRPr="00ED452F" w:rsidRDefault="00F50B37">
            <w:pPr>
              <w:ind w:left="124"/>
              <w:rPr>
                <w:rFonts w:cstheme="minorHAnsi"/>
                <w:b/>
                <w:sz w:val="20"/>
                <w:szCs w:val="20"/>
              </w:rPr>
            </w:pPr>
            <w:r w:rsidRPr="00ED452F">
              <w:rPr>
                <w:rFonts w:cstheme="minorHAnsi"/>
                <w:b/>
                <w:sz w:val="20"/>
                <w:szCs w:val="20"/>
              </w:rPr>
              <w:t>Demographics</w:t>
            </w:r>
          </w:p>
        </w:tc>
        <w:tc>
          <w:tcPr>
            <w:tcW w:w="841" w:type="dxa"/>
            <w:tcBorders>
              <w:top w:val="single" w:sz="18" w:space="0" w:color="auto"/>
            </w:tcBorders>
          </w:tcPr>
          <w:p w14:paraId="5087348F" w14:textId="77777777" w:rsidR="00F50B37" w:rsidRPr="00ED452F" w:rsidRDefault="00F50B37">
            <w:pPr>
              <w:jc w:val="center"/>
              <w:rPr>
                <w:rFonts w:cstheme="minorHAnsi"/>
                <w:sz w:val="20"/>
                <w:szCs w:val="20"/>
              </w:rPr>
            </w:pPr>
          </w:p>
        </w:tc>
        <w:tc>
          <w:tcPr>
            <w:tcW w:w="0" w:type="dxa"/>
            <w:tcBorders>
              <w:top w:val="single" w:sz="18" w:space="0" w:color="auto"/>
            </w:tcBorders>
          </w:tcPr>
          <w:p w14:paraId="6DF82BC9" w14:textId="77777777" w:rsidR="00F50B37" w:rsidRPr="00ED452F" w:rsidRDefault="00F50B37">
            <w:pPr>
              <w:jc w:val="center"/>
              <w:rPr>
                <w:rFonts w:cstheme="minorHAnsi"/>
                <w:sz w:val="20"/>
                <w:szCs w:val="20"/>
              </w:rPr>
            </w:pPr>
          </w:p>
        </w:tc>
        <w:tc>
          <w:tcPr>
            <w:tcW w:w="1170" w:type="dxa"/>
            <w:tcBorders>
              <w:top w:val="single" w:sz="18" w:space="0" w:color="auto"/>
            </w:tcBorders>
          </w:tcPr>
          <w:p w14:paraId="64B4B60E" w14:textId="77777777" w:rsidR="00F50B37" w:rsidRPr="00ED452F" w:rsidRDefault="00F50B37">
            <w:pPr>
              <w:jc w:val="center"/>
              <w:rPr>
                <w:rFonts w:cstheme="minorHAnsi"/>
                <w:sz w:val="20"/>
                <w:szCs w:val="20"/>
              </w:rPr>
            </w:pPr>
          </w:p>
        </w:tc>
        <w:tc>
          <w:tcPr>
            <w:tcW w:w="1112" w:type="dxa"/>
            <w:tcBorders>
              <w:top w:val="single" w:sz="18" w:space="0" w:color="auto"/>
            </w:tcBorders>
          </w:tcPr>
          <w:p w14:paraId="03B910A1" w14:textId="77777777" w:rsidR="00F50B37" w:rsidRPr="00ED452F" w:rsidRDefault="00F50B37">
            <w:pPr>
              <w:jc w:val="center"/>
              <w:rPr>
                <w:rFonts w:cstheme="minorHAnsi"/>
                <w:sz w:val="20"/>
                <w:szCs w:val="20"/>
              </w:rPr>
            </w:pPr>
          </w:p>
        </w:tc>
        <w:tc>
          <w:tcPr>
            <w:tcW w:w="0" w:type="dxa"/>
            <w:tcBorders>
              <w:top w:val="single" w:sz="18" w:space="0" w:color="auto"/>
            </w:tcBorders>
          </w:tcPr>
          <w:p w14:paraId="6DBFA649" w14:textId="77777777" w:rsidR="00F50B37" w:rsidRPr="00ED452F" w:rsidRDefault="00F50B37">
            <w:pPr>
              <w:jc w:val="center"/>
              <w:rPr>
                <w:rFonts w:cstheme="minorHAnsi"/>
                <w:sz w:val="20"/>
                <w:szCs w:val="20"/>
              </w:rPr>
            </w:pPr>
          </w:p>
        </w:tc>
        <w:tc>
          <w:tcPr>
            <w:tcW w:w="1329" w:type="dxa"/>
            <w:tcBorders>
              <w:top w:val="single" w:sz="18" w:space="0" w:color="auto"/>
            </w:tcBorders>
          </w:tcPr>
          <w:p w14:paraId="6C5B2864" w14:textId="77777777" w:rsidR="00F50B37" w:rsidRPr="00ED452F" w:rsidRDefault="00F50B37">
            <w:pPr>
              <w:jc w:val="center"/>
              <w:rPr>
                <w:rFonts w:cstheme="minorHAnsi"/>
                <w:sz w:val="20"/>
                <w:szCs w:val="20"/>
              </w:rPr>
            </w:pPr>
          </w:p>
        </w:tc>
      </w:tr>
      <w:tr w:rsidR="00F50B37" w:rsidRPr="00ED452F" w14:paraId="23DF8818" w14:textId="77777777" w:rsidTr="009F69E6">
        <w:trPr>
          <w:trHeight w:val="182"/>
        </w:trPr>
        <w:tc>
          <w:tcPr>
            <w:tcW w:w="3786" w:type="dxa"/>
          </w:tcPr>
          <w:p w14:paraId="51D9FDA8" w14:textId="77777777" w:rsidR="00F50B37" w:rsidRPr="00ED452F" w:rsidRDefault="00F50B37">
            <w:pPr>
              <w:ind w:left="124"/>
              <w:rPr>
                <w:rFonts w:cstheme="minorHAnsi"/>
                <w:sz w:val="20"/>
                <w:szCs w:val="20"/>
              </w:rPr>
            </w:pPr>
            <w:r w:rsidRPr="00ED452F">
              <w:rPr>
                <w:rFonts w:cstheme="minorHAnsi"/>
                <w:sz w:val="20"/>
                <w:szCs w:val="20"/>
              </w:rPr>
              <w:t>Age household head (years)</w:t>
            </w:r>
          </w:p>
        </w:tc>
        <w:tc>
          <w:tcPr>
            <w:tcW w:w="841" w:type="dxa"/>
          </w:tcPr>
          <w:p w14:paraId="32E4EA8E" w14:textId="77777777" w:rsidR="00F50B37" w:rsidRPr="00ED452F" w:rsidRDefault="00F50B37">
            <w:pPr>
              <w:ind w:left="85"/>
              <w:jc w:val="center"/>
              <w:rPr>
                <w:rFonts w:cstheme="minorHAnsi"/>
                <w:sz w:val="20"/>
                <w:szCs w:val="20"/>
              </w:rPr>
            </w:pPr>
            <w:r w:rsidRPr="00ED452F">
              <w:rPr>
                <w:rFonts w:cstheme="minorHAnsi"/>
                <w:sz w:val="20"/>
                <w:szCs w:val="20"/>
              </w:rPr>
              <w:t>46.63</w:t>
            </w:r>
          </w:p>
        </w:tc>
        <w:tc>
          <w:tcPr>
            <w:tcW w:w="0" w:type="dxa"/>
          </w:tcPr>
          <w:p w14:paraId="13070741" w14:textId="77777777" w:rsidR="00F50B37" w:rsidRPr="00ED452F" w:rsidRDefault="00F50B37">
            <w:pPr>
              <w:jc w:val="center"/>
              <w:rPr>
                <w:rFonts w:cstheme="minorHAnsi"/>
                <w:sz w:val="20"/>
                <w:szCs w:val="20"/>
              </w:rPr>
            </w:pPr>
            <w:r w:rsidRPr="00ED452F">
              <w:rPr>
                <w:rFonts w:cstheme="minorHAnsi"/>
                <w:sz w:val="20"/>
                <w:szCs w:val="20"/>
              </w:rPr>
              <w:t>47.50</w:t>
            </w:r>
          </w:p>
        </w:tc>
        <w:tc>
          <w:tcPr>
            <w:tcW w:w="1170" w:type="dxa"/>
          </w:tcPr>
          <w:p w14:paraId="0FAE0EE6" w14:textId="77777777" w:rsidR="00F50B37" w:rsidRPr="00ED452F" w:rsidRDefault="00F50B37">
            <w:pPr>
              <w:jc w:val="center"/>
              <w:rPr>
                <w:rFonts w:cstheme="minorHAnsi"/>
                <w:sz w:val="20"/>
                <w:szCs w:val="20"/>
              </w:rPr>
            </w:pPr>
            <w:r w:rsidRPr="00ED452F">
              <w:rPr>
                <w:rFonts w:cstheme="minorHAnsi"/>
                <w:sz w:val="20"/>
                <w:szCs w:val="20"/>
              </w:rPr>
              <w:t>46.03</w:t>
            </w:r>
          </w:p>
        </w:tc>
        <w:tc>
          <w:tcPr>
            <w:tcW w:w="1112" w:type="dxa"/>
          </w:tcPr>
          <w:p w14:paraId="237E4F92" w14:textId="77777777" w:rsidR="00F50B37" w:rsidRPr="00ED452F" w:rsidRDefault="00F50B37">
            <w:pPr>
              <w:jc w:val="center"/>
              <w:rPr>
                <w:rFonts w:cstheme="minorHAnsi"/>
                <w:sz w:val="20"/>
                <w:szCs w:val="20"/>
              </w:rPr>
            </w:pPr>
            <w:r w:rsidRPr="00ED452F">
              <w:rPr>
                <w:rFonts w:cstheme="minorHAnsi"/>
                <w:sz w:val="20"/>
                <w:szCs w:val="20"/>
              </w:rPr>
              <w:t>47.03</w:t>
            </w:r>
          </w:p>
        </w:tc>
        <w:tc>
          <w:tcPr>
            <w:tcW w:w="0" w:type="dxa"/>
          </w:tcPr>
          <w:p w14:paraId="3FBF487D" w14:textId="77777777" w:rsidR="00F50B37" w:rsidRPr="00ED452F" w:rsidRDefault="00F50B37">
            <w:pPr>
              <w:jc w:val="center"/>
              <w:rPr>
                <w:rFonts w:cstheme="minorHAnsi"/>
                <w:sz w:val="20"/>
                <w:szCs w:val="20"/>
              </w:rPr>
            </w:pPr>
            <w:r w:rsidRPr="00ED452F">
              <w:rPr>
                <w:rFonts w:cstheme="minorHAnsi"/>
                <w:sz w:val="20"/>
                <w:szCs w:val="20"/>
              </w:rPr>
              <w:t>45.63</w:t>
            </w:r>
          </w:p>
        </w:tc>
        <w:tc>
          <w:tcPr>
            <w:tcW w:w="1329" w:type="dxa"/>
          </w:tcPr>
          <w:p w14:paraId="284CC2F2" w14:textId="77777777" w:rsidR="00F50B37" w:rsidRPr="00ED452F" w:rsidRDefault="00F50B37">
            <w:pPr>
              <w:ind w:left="132"/>
              <w:jc w:val="center"/>
              <w:rPr>
                <w:rFonts w:cstheme="minorHAnsi"/>
                <w:sz w:val="20"/>
                <w:szCs w:val="20"/>
              </w:rPr>
            </w:pPr>
            <w:r w:rsidRPr="00ED452F">
              <w:rPr>
                <w:rFonts w:cstheme="minorHAnsi"/>
                <w:sz w:val="20"/>
                <w:szCs w:val="20"/>
              </w:rPr>
              <w:t>0.944</w:t>
            </w:r>
          </w:p>
        </w:tc>
      </w:tr>
      <w:tr w:rsidR="00F50B37" w:rsidRPr="00ED452F" w14:paraId="62F57121" w14:textId="77777777" w:rsidTr="009F69E6">
        <w:trPr>
          <w:trHeight w:val="182"/>
        </w:trPr>
        <w:tc>
          <w:tcPr>
            <w:tcW w:w="3786" w:type="dxa"/>
          </w:tcPr>
          <w:p w14:paraId="5174D3D0" w14:textId="77777777" w:rsidR="00F50B37" w:rsidRPr="00ED452F" w:rsidRDefault="00F50B37">
            <w:pPr>
              <w:ind w:left="124"/>
              <w:rPr>
                <w:rFonts w:cstheme="minorHAnsi"/>
                <w:sz w:val="20"/>
                <w:szCs w:val="20"/>
              </w:rPr>
            </w:pPr>
            <w:r w:rsidRPr="00ED452F">
              <w:rPr>
                <w:rFonts w:cstheme="minorHAnsi"/>
                <w:sz w:val="20"/>
                <w:szCs w:val="20"/>
              </w:rPr>
              <w:t>Sex household head (1=male)</w:t>
            </w:r>
          </w:p>
        </w:tc>
        <w:tc>
          <w:tcPr>
            <w:tcW w:w="841" w:type="dxa"/>
          </w:tcPr>
          <w:p w14:paraId="09EEBD44" w14:textId="77777777" w:rsidR="00F50B37" w:rsidRPr="00ED452F" w:rsidRDefault="00F50B37">
            <w:pPr>
              <w:ind w:left="169"/>
              <w:jc w:val="center"/>
              <w:rPr>
                <w:rFonts w:cstheme="minorHAnsi"/>
                <w:sz w:val="20"/>
                <w:szCs w:val="20"/>
              </w:rPr>
            </w:pPr>
            <w:r w:rsidRPr="00ED452F">
              <w:rPr>
                <w:rFonts w:cstheme="minorHAnsi"/>
                <w:sz w:val="20"/>
                <w:szCs w:val="20"/>
              </w:rPr>
              <w:t>0.92</w:t>
            </w:r>
          </w:p>
        </w:tc>
        <w:tc>
          <w:tcPr>
            <w:tcW w:w="0" w:type="dxa"/>
          </w:tcPr>
          <w:p w14:paraId="26DF7FFE" w14:textId="77777777" w:rsidR="00F50B37" w:rsidRPr="00ED452F" w:rsidRDefault="00F50B37">
            <w:pPr>
              <w:jc w:val="center"/>
              <w:rPr>
                <w:rFonts w:cstheme="minorHAnsi"/>
                <w:sz w:val="20"/>
                <w:szCs w:val="20"/>
              </w:rPr>
            </w:pPr>
            <w:r w:rsidRPr="00ED452F">
              <w:rPr>
                <w:rFonts w:cstheme="minorHAnsi"/>
                <w:sz w:val="20"/>
                <w:szCs w:val="20"/>
              </w:rPr>
              <w:t>0.88</w:t>
            </w:r>
          </w:p>
        </w:tc>
        <w:tc>
          <w:tcPr>
            <w:tcW w:w="1170" w:type="dxa"/>
          </w:tcPr>
          <w:p w14:paraId="673E0624" w14:textId="77777777" w:rsidR="00F50B37" w:rsidRPr="00ED452F" w:rsidRDefault="00F50B37">
            <w:pPr>
              <w:jc w:val="center"/>
              <w:rPr>
                <w:rFonts w:cstheme="minorHAnsi"/>
                <w:sz w:val="20"/>
                <w:szCs w:val="20"/>
              </w:rPr>
            </w:pPr>
            <w:r w:rsidRPr="00ED452F">
              <w:rPr>
                <w:rFonts w:cstheme="minorHAnsi"/>
                <w:sz w:val="20"/>
                <w:szCs w:val="20"/>
              </w:rPr>
              <w:t>0.93</w:t>
            </w:r>
          </w:p>
        </w:tc>
        <w:tc>
          <w:tcPr>
            <w:tcW w:w="1112" w:type="dxa"/>
          </w:tcPr>
          <w:p w14:paraId="517E8F3C" w14:textId="77777777" w:rsidR="00F50B37" w:rsidRPr="00ED452F" w:rsidRDefault="00F50B37">
            <w:pPr>
              <w:jc w:val="center"/>
              <w:rPr>
                <w:rFonts w:cstheme="minorHAnsi"/>
                <w:sz w:val="20"/>
                <w:szCs w:val="20"/>
              </w:rPr>
            </w:pPr>
            <w:r w:rsidRPr="00ED452F">
              <w:rPr>
                <w:rFonts w:cstheme="minorHAnsi"/>
                <w:sz w:val="20"/>
                <w:szCs w:val="20"/>
              </w:rPr>
              <w:t>0.91</w:t>
            </w:r>
          </w:p>
        </w:tc>
        <w:tc>
          <w:tcPr>
            <w:tcW w:w="0" w:type="dxa"/>
          </w:tcPr>
          <w:p w14:paraId="7F49C9CF" w14:textId="77777777" w:rsidR="00F50B37" w:rsidRPr="00ED452F" w:rsidRDefault="00F50B37">
            <w:pPr>
              <w:jc w:val="center"/>
              <w:rPr>
                <w:rFonts w:cstheme="minorHAnsi"/>
                <w:sz w:val="20"/>
                <w:szCs w:val="20"/>
              </w:rPr>
            </w:pPr>
            <w:r w:rsidRPr="00ED452F">
              <w:rPr>
                <w:rFonts w:cstheme="minorHAnsi"/>
                <w:sz w:val="20"/>
                <w:szCs w:val="20"/>
              </w:rPr>
              <w:t>1.00</w:t>
            </w:r>
          </w:p>
        </w:tc>
        <w:tc>
          <w:tcPr>
            <w:tcW w:w="1329" w:type="dxa"/>
          </w:tcPr>
          <w:p w14:paraId="4CD0024F" w14:textId="77777777" w:rsidR="00F50B37" w:rsidRPr="00ED452F" w:rsidRDefault="00F50B37">
            <w:pPr>
              <w:ind w:left="132"/>
              <w:jc w:val="center"/>
              <w:rPr>
                <w:rFonts w:cstheme="minorHAnsi"/>
                <w:sz w:val="20"/>
                <w:szCs w:val="20"/>
              </w:rPr>
            </w:pPr>
            <w:r w:rsidRPr="00ED452F">
              <w:rPr>
                <w:rFonts w:cstheme="minorHAnsi"/>
                <w:sz w:val="20"/>
                <w:szCs w:val="20"/>
              </w:rPr>
              <w:t>0.070</w:t>
            </w:r>
          </w:p>
        </w:tc>
      </w:tr>
      <w:tr w:rsidR="00F50B37" w:rsidRPr="00ED452F" w14:paraId="12DFC018" w14:textId="77777777" w:rsidTr="009F69E6">
        <w:trPr>
          <w:trHeight w:val="182"/>
        </w:trPr>
        <w:tc>
          <w:tcPr>
            <w:tcW w:w="3786" w:type="dxa"/>
          </w:tcPr>
          <w:p w14:paraId="7D01F66C" w14:textId="77777777" w:rsidR="00F50B37" w:rsidRPr="00ED452F" w:rsidRDefault="00F50B37">
            <w:pPr>
              <w:ind w:left="124"/>
              <w:rPr>
                <w:rFonts w:cstheme="minorHAnsi"/>
                <w:sz w:val="20"/>
                <w:szCs w:val="20"/>
              </w:rPr>
            </w:pPr>
            <w:r w:rsidRPr="00ED452F">
              <w:rPr>
                <w:rFonts w:cstheme="minorHAnsi"/>
                <w:sz w:val="20"/>
                <w:szCs w:val="20"/>
              </w:rPr>
              <w:t>Education household head (grade years completed)</w:t>
            </w:r>
          </w:p>
        </w:tc>
        <w:tc>
          <w:tcPr>
            <w:tcW w:w="841" w:type="dxa"/>
          </w:tcPr>
          <w:p w14:paraId="4F577B9A" w14:textId="77777777" w:rsidR="00F50B37" w:rsidRPr="00ED452F" w:rsidRDefault="00F50B37">
            <w:pPr>
              <w:ind w:left="169"/>
              <w:jc w:val="center"/>
              <w:rPr>
                <w:rFonts w:cstheme="minorHAnsi"/>
                <w:sz w:val="20"/>
                <w:szCs w:val="20"/>
              </w:rPr>
            </w:pPr>
            <w:r w:rsidRPr="00ED452F">
              <w:rPr>
                <w:rFonts w:cstheme="minorHAnsi"/>
                <w:sz w:val="20"/>
                <w:szCs w:val="20"/>
              </w:rPr>
              <w:t>2.59</w:t>
            </w:r>
          </w:p>
        </w:tc>
        <w:tc>
          <w:tcPr>
            <w:tcW w:w="0" w:type="dxa"/>
          </w:tcPr>
          <w:p w14:paraId="6A2DB236" w14:textId="77777777" w:rsidR="00F50B37" w:rsidRPr="00ED452F" w:rsidRDefault="00F50B37">
            <w:pPr>
              <w:jc w:val="center"/>
              <w:rPr>
                <w:rFonts w:cstheme="minorHAnsi"/>
                <w:sz w:val="20"/>
                <w:szCs w:val="20"/>
              </w:rPr>
            </w:pPr>
            <w:r w:rsidRPr="00ED452F">
              <w:rPr>
                <w:rFonts w:cstheme="minorHAnsi"/>
                <w:sz w:val="20"/>
                <w:szCs w:val="20"/>
              </w:rPr>
              <w:t>5.58</w:t>
            </w:r>
          </w:p>
        </w:tc>
        <w:tc>
          <w:tcPr>
            <w:tcW w:w="1170" w:type="dxa"/>
          </w:tcPr>
          <w:p w14:paraId="761AB7B4" w14:textId="77777777" w:rsidR="00F50B37" w:rsidRPr="00ED452F" w:rsidRDefault="00F50B37">
            <w:pPr>
              <w:jc w:val="center"/>
              <w:rPr>
                <w:rFonts w:cstheme="minorHAnsi"/>
                <w:sz w:val="20"/>
                <w:szCs w:val="20"/>
              </w:rPr>
            </w:pPr>
            <w:r w:rsidRPr="00ED452F">
              <w:rPr>
                <w:rFonts w:cstheme="minorHAnsi"/>
                <w:sz w:val="20"/>
                <w:szCs w:val="20"/>
              </w:rPr>
              <w:t>3.03</w:t>
            </w:r>
          </w:p>
        </w:tc>
        <w:tc>
          <w:tcPr>
            <w:tcW w:w="1112" w:type="dxa"/>
          </w:tcPr>
          <w:p w14:paraId="7A06586B" w14:textId="77777777" w:rsidR="00F50B37" w:rsidRPr="00ED452F" w:rsidRDefault="00F50B37">
            <w:pPr>
              <w:jc w:val="center"/>
              <w:rPr>
                <w:rFonts w:cstheme="minorHAnsi"/>
                <w:sz w:val="20"/>
                <w:szCs w:val="20"/>
              </w:rPr>
            </w:pPr>
            <w:r w:rsidRPr="00ED452F">
              <w:rPr>
                <w:rFonts w:cstheme="minorHAnsi"/>
                <w:sz w:val="20"/>
                <w:szCs w:val="20"/>
              </w:rPr>
              <w:t>1.49</w:t>
            </w:r>
          </w:p>
        </w:tc>
        <w:tc>
          <w:tcPr>
            <w:tcW w:w="0" w:type="dxa"/>
          </w:tcPr>
          <w:p w14:paraId="607AED97" w14:textId="77777777" w:rsidR="00F50B37" w:rsidRPr="00ED452F" w:rsidRDefault="00F50B37">
            <w:pPr>
              <w:jc w:val="center"/>
              <w:rPr>
                <w:rFonts w:cstheme="minorHAnsi"/>
                <w:sz w:val="20"/>
                <w:szCs w:val="20"/>
              </w:rPr>
            </w:pPr>
            <w:r w:rsidRPr="00ED452F">
              <w:rPr>
                <w:rFonts w:cstheme="minorHAnsi"/>
                <w:sz w:val="20"/>
                <w:szCs w:val="20"/>
              </w:rPr>
              <w:t>2.89</w:t>
            </w:r>
          </w:p>
        </w:tc>
        <w:tc>
          <w:tcPr>
            <w:tcW w:w="1329" w:type="dxa"/>
          </w:tcPr>
          <w:p w14:paraId="66F9A946"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408B47D5" w14:textId="77777777" w:rsidTr="009F69E6">
        <w:trPr>
          <w:trHeight w:val="182"/>
        </w:trPr>
        <w:tc>
          <w:tcPr>
            <w:tcW w:w="3786" w:type="dxa"/>
          </w:tcPr>
          <w:p w14:paraId="2CD90E25" w14:textId="77777777" w:rsidR="00F50B37" w:rsidRPr="00ED452F" w:rsidRDefault="00F50B37">
            <w:pPr>
              <w:ind w:left="124"/>
              <w:rPr>
                <w:rFonts w:cstheme="minorHAnsi"/>
                <w:sz w:val="20"/>
                <w:szCs w:val="20"/>
              </w:rPr>
            </w:pPr>
            <w:r w:rsidRPr="00ED452F">
              <w:rPr>
                <w:rFonts w:cstheme="minorHAnsi"/>
                <w:sz w:val="20"/>
                <w:szCs w:val="20"/>
              </w:rPr>
              <w:t>Household size</w:t>
            </w:r>
          </w:p>
        </w:tc>
        <w:tc>
          <w:tcPr>
            <w:tcW w:w="841" w:type="dxa"/>
          </w:tcPr>
          <w:p w14:paraId="1E00687A" w14:textId="77777777" w:rsidR="00F50B37" w:rsidRPr="00ED452F" w:rsidRDefault="00F50B37">
            <w:pPr>
              <w:ind w:left="85"/>
              <w:jc w:val="center"/>
              <w:rPr>
                <w:rFonts w:cstheme="minorHAnsi"/>
                <w:sz w:val="20"/>
                <w:szCs w:val="20"/>
              </w:rPr>
            </w:pPr>
            <w:r w:rsidRPr="00ED452F">
              <w:rPr>
                <w:rFonts w:cstheme="minorHAnsi"/>
                <w:sz w:val="20"/>
                <w:szCs w:val="20"/>
              </w:rPr>
              <w:t>5.98</w:t>
            </w:r>
          </w:p>
        </w:tc>
        <w:tc>
          <w:tcPr>
            <w:tcW w:w="0" w:type="dxa"/>
          </w:tcPr>
          <w:p w14:paraId="10B4CB4B" w14:textId="77777777" w:rsidR="00F50B37" w:rsidRPr="00ED452F" w:rsidRDefault="00F50B37">
            <w:pPr>
              <w:jc w:val="center"/>
              <w:rPr>
                <w:rFonts w:cstheme="minorHAnsi"/>
                <w:sz w:val="20"/>
                <w:szCs w:val="20"/>
              </w:rPr>
            </w:pPr>
            <w:r w:rsidRPr="00ED452F">
              <w:rPr>
                <w:rFonts w:cstheme="minorHAnsi"/>
                <w:sz w:val="20"/>
                <w:szCs w:val="20"/>
              </w:rPr>
              <w:t>4.55</w:t>
            </w:r>
          </w:p>
        </w:tc>
        <w:tc>
          <w:tcPr>
            <w:tcW w:w="1170" w:type="dxa"/>
          </w:tcPr>
          <w:p w14:paraId="02E7ADDA" w14:textId="77777777" w:rsidR="00F50B37" w:rsidRPr="00ED452F" w:rsidRDefault="00F50B37">
            <w:pPr>
              <w:jc w:val="center"/>
              <w:rPr>
                <w:rFonts w:cstheme="minorHAnsi"/>
                <w:sz w:val="20"/>
                <w:szCs w:val="20"/>
              </w:rPr>
            </w:pPr>
            <w:r w:rsidRPr="00ED452F">
              <w:rPr>
                <w:rFonts w:cstheme="minorHAnsi"/>
                <w:sz w:val="20"/>
                <w:szCs w:val="20"/>
              </w:rPr>
              <w:t>5.87</w:t>
            </w:r>
          </w:p>
        </w:tc>
        <w:tc>
          <w:tcPr>
            <w:tcW w:w="1112" w:type="dxa"/>
          </w:tcPr>
          <w:p w14:paraId="0D05411E" w14:textId="77777777" w:rsidR="00F50B37" w:rsidRPr="00ED452F" w:rsidRDefault="00F50B37">
            <w:pPr>
              <w:jc w:val="center"/>
              <w:rPr>
                <w:rFonts w:cstheme="minorHAnsi"/>
                <w:sz w:val="20"/>
                <w:szCs w:val="20"/>
              </w:rPr>
            </w:pPr>
            <w:r w:rsidRPr="00ED452F">
              <w:rPr>
                <w:rFonts w:cstheme="minorHAnsi"/>
                <w:sz w:val="20"/>
                <w:szCs w:val="20"/>
              </w:rPr>
              <w:t>6.37</w:t>
            </w:r>
          </w:p>
        </w:tc>
        <w:tc>
          <w:tcPr>
            <w:tcW w:w="0" w:type="dxa"/>
          </w:tcPr>
          <w:p w14:paraId="1D9FC2DE" w14:textId="77777777" w:rsidR="00F50B37" w:rsidRPr="00ED452F" w:rsidRDefault="00F50B37">
            <w:pPr>
              <w:jc w:val="center"/>
              <w:rPr>
                <w:rFonts w:cstheme="minorHAnsi"/>
                <w:sz w:val="20"/>
                <w:szCs w:val="20"/>
              </w:rPr>
            </w:pPr>
            <w:r w:rsidRPr="00ED452F">
              <w:rPr>
                <w:rFonts w:cstheme="minorHAnsi"/>
                <w:sz w:val="20"/>
                <w:szCs w:val="20"/>
              </w:rPr>
              <w:t>6.32</w:t>
            </w:r>
          </w:p>
        </w:tc>
        <w:tc>
          <w:tcPr>
            <w:tcW w:w="1329" w:type="dxa"/>
          </w:tcPr>
          <w:p w14:paraId="15037424"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50392261" w14:textId="77777777" w:rsidTr="009F69E6">
        <w:trPr>
          <w:trHeight w:val="182"/>
        </w:trPr>
        <w:tc>
          <w:tcPr>
            <w:tcW w:w="3786" w:type="dxa"/>
          </w:tcPr>
          <w:p w14:paraId="3A4F81CB" w14:textId="77777777" w:rsidR="00F50B37" w:rsidRPr="00ED452F" w:rsidRDefault="00F50B37">
            <w:pPr>
              <w:ind w:left="124"/>
              <w:rPr>
                <w:rFonts w:cstheme="minorHAnsi"/>
                <w:sz w:val="20"/>
                <w:szCs w:val="20"/>
              </w:rPr>
            </w:pPr>
            <w:r w:rsidRPr="00ED452F">
              <w:rPr>
                <w:rFonts w:cstheme="minorHAnsi"/>
                <w:sz w:val="20"/>
                <w:szCs w:val="20"/>
              </w:rPr>
              <w:t>Dependency ratio</w:t>
            </w:r>
          </w:p>
        </w:tc>
        <w:tc>
          <w:tcPr>
            <w:tcW w:w="841" w:type="dxa"/>
          </w:tcPr>
          <w:p w14:paraId="17332EF3" w14:textId="77777777" w:rsidR="00F50B37" w:rsidRPr="00ED452F" w:rsidRDefault="00F50B37">
            <w:pPr>
              <w:ind w:left="85"/>
              <w:jc w:val="center"/>
              <w:rPr>
                <w:rFonts w:cstheme="minorHAnsi"/>
                <w:sz w:val="20"/>
                <w:szCs w:val="20"/>
              </w:rPr>
            </w:pPr>
            <w:r w:rsidRPr="00ED452F">
              <w:rPr>
                <w:rFonts w:cstheme="minorHAnsi"/>
                <w:sz w:val="20"/>
                <w:szCs w:val="20"/>
              </w:rPr>
              <w:t>0.49</w:t>
            </w:r>
          </w:p>
        </w:tc>
        <w:tc>
          <w:tcPr>
            <w:tcW w:w="0" w:type="dxa"/>
          </w:tcPr>
          <w:p w14:paraId="219CF0D4" w14:textId="77777777" w:rsidR="00F50B37" w:rsidRPr="00ED452F" w:rsidRDefault="00F50B37">
            <w:pPr>
              <w:jc w:val="center"/>
              <w:rPr>
                <w:rFonts w:cstheme="minorHAnsi"/>
                <w:sz w:val="20"/>
                <w:szCs w:val="20"/>
              </w:rPr>
            </w:pPr>
            <w:r w:rsidRPr="00ED452F">
              <w:rPr>
                <w:rFonts w:cstheme="minorHAnsi"/>
                <w:sz w:val="20"/>
                <w:szCs w:val="20"/>
              </w:rPr>
              <w:t>0.45</w:t>
            </w:r>
          </w:p>
        </w:tc>
        <w:tc>
          <w:tcPr>
            <w:tcW w:w="1170" w:type="dxa"/>
          </w:tcPr>
          <w:p w14:paraId="1CCFB29C" w14:textId="77777777" w:rsidR="00F50B37" w:rsidRPr="00ED452F" w:rsidRDefault="00F50B37">
            <w:pPr>
              <w:jc w:val="center"/>
              <w:rPr>
                <w:rFonts w:cstheme="minorHAnsi"/>
                <w:sz w:val="20"/>
                <w:szCs w:val="20"/>
              </w:rPr>
            </w:pPr>
            <w:r w:rsidRPr="00ED452F">
              <w:rPr>
                <w:rFonts w:cstheme="minorHAnsi"/>
                <w:sz w:val="20"/>
                <w:szCs w:val="20"/>
              </w:rPr>
              <w:t>0.50</w:t>
            </w:r>
          </w:p>
        </w:tc>
        <w:tc>
          <w:tcPr>
            <w:tcW w:w="1112" w:type="dxa"/>
          </w:tcPr>
          <w:p w14:paraId="6703C9FC" w14:textId="77777777" w:rsidR="00F50B37" w:rsidRPr="00ED452F" w:rsidRDefault="00F50B37">
            <w:pPr>
              <w:jc w:val="center"/>
              <w:rPr>
                <w:rFonts w:cstheme="minorHAnsi"/>
                <w:sz w:val="20"/>
                <w:szCs w:val="20"/>
              </w:rPr>
            </w:pPr>
            <w:r w:rsidRPr="00ED452F">
              <w:rPr>
                <w:rFonts w:cstheme="minorHAnsi"/>
                <w:sz w:val="20"/>
                <w:szCs w:val="20"/>
              </w:rPr>
              <w:t>0.49</w:t>
            </w:r>
          </w:p>
        </w:tc>
        <w:tc>
          <w:tcPr>
            <w:tcW w:w="0" w:type="dxa"/>
          </w:tcPr>
          <w:p w14:paraId="1768B50C" w14:textId="77777777" w:rsidR="00F50B37" w:rsidRPr="00ED452F" w:rsidRDefault="00F50B37">
            <w:pPr>
              <w:jc w:val="center"/>
              <w:rPr>
                <w:rFonts w:cstheme="minorHAnsi"/>
                <w:sz w:val="20"/>
                <w:szCs w:val="20"/>
              </w:rPr>
            </w:pPr>
            <w:r w:rsidRPr="00ED452F">
              <w:rPr>
                <w:rFonts w:cstheme="minorHAnsi"/>
                <w:sz w:val="20"/>
                <w:szCs w:val="20"/>
              </w:rPr>
              <w:t>0.53</w:t>
            </w:r>
          </w:p>
        </w:tc>
        <w:tc>
          <w:tcPr>
            <w:tcW w:w="1329" w:type="dxa"/>
          </w:tcPr>
          <w:p w14:paraId="26F64170" w14:textId="77777777" w:rsidR="00F50B37" w:rsidRPr="00ED452F" w:rsidRDefault="00F50B37">
            <w:pPr>
              <w:ind w:left="132"/>
              <w:jc w:val="center"/>
              <w:rPr>
                <w:rFonts w:cstheme="minorHAnsi"/>
                <w:sz w:val="20"/>
                <w:szCs w:val="20"/>
              </w:rPr>
            </w:pPr>
            <w:r w:rsidRPr="00ED452F">
              <w:rPr>
                <w:rFonts w:cstheme="minorHAnsi"/>
                <w:sz w:val="20"/>
                <w:szCs w:val="20"/>
              </w:rPr>
              <w:t>0.054</w:t>
            </w:r>
          </w:p>
        </w:tc>
      </w:tr>
      <w:tr w:rsidR="00F50B37" w:rsidRPr="00ED452F" w14:paraId="07B1DADE" w14:textId="77777777" w:rsidTr="009F69E6">
        <w:trPr>
          <w:trHeight w:val="182"/>
        </w:trPr>
        <w:tc>
          <w:tcPr>
            <w:tcW w:w="3786" w:type="dxa"/>
          </w:tcPr>
          <w:p w14:paraId="3AE8C206" w14:textId="77777777" w:rsidR="00F50B37" w:rsidRPr="00ED452F" w:rsidRDefault="00F50B37">
            <w:pPr>
              <w:ind w:left="124"/>
              <w:rPr>
                <w:rFonts w:cstheme="minorHAnsi"/>
                <w:sz w:val="20"/>
                <w:szCs w:val="20"/>
              </w:rPr>
            </w:pPr>
            <w:r w:rsidRPr="00ED452F">
              <w:rPr>
                <w:rFonts w:cstheme="minorHAnsi"/>
                <w:sz w:val="20"/>
                <w:szCs w:val="20"/>
              </w:rPr>
              <w:t>Members aged 0-14</w:t>
            </w:r>
          </w:p>
        </w:tc>
        <w:tc>
          <w:tcPr>
            <w:tcW w:w="841" w:type="dxa"/>
          </w:tcPr>
          <w:p w14:paraId="0E683168" w14:textId="77777777" w:rsidR="00F50B37" w:rsidRPr="00ED452F" w:rsidRDefault="00F50B37">
            <w:pPr>
              <w:ind w:left="85"/>
              <w:jc w:val="center"/>
              <w:rPr>
                <w:rFonts w:cstheme="minorHAnsi"/>
                <w:sz w:val="20"/>
                <w:szCs w:val="20"/>
              </w:rPr>
            </w:pPr>
            <w:r w:rsidRPr="00ED452F">
              <w:rPr>
                <w:rFonts w:cstheme="minorHAnsi"/>
                <w:sz w:val="20"/>
                <w:szCs w:val="20"/>
              </w:rPr>
              <w:t>2.90</w:t>
            </w:r>
          </w:p>
        </w:tc>
        <w:tc>
          <w:tcPr>
            <w:tcW w:w="0" w:type="dxa"/>
          </w:tcPr>
          <w:p w14:paraId="4E3C125C" w14:textId="77777777" w:rsidR="00F50B37" w:rsidRPr="00ED452F" w:rsidRDefault="00F50B37">
            <w:pPr>
              <w:jc w:val="center"/>
              <w:rPr>
                <w:rFonts w:cstheme="minorHAnsi"/>
                <w:sz w:val="20"/>
                <w:szCs w:val="20"/>
              </w:rPr>
            </w:pPr>
            <w:r w:rsidRPr="00ED452F">
              <w:rPr>
                <w:rFonts w:cstheme="minorHAnsi"/>
                <w:sz w:val="20"/>
                <w:szCs w:val="20"/>
              </w:rPr>
              <w:t>1.95</w:t>
            </w:r>
          </w:p>
        </w:tc>
        <w:tc>
          <w:tcPr>
            <w:tcW w:w="1170" w:type="dxa"/>
          </w:tcPr>
          <w:p w14:paraId="71993A5F" w14:textId="77777777" w:rsidR="00F50B37" w:rsidRPr="00ED452F" w:rsidRDefault="00F50B37">
            <w:pPr>
              <w:jc w:val="center"/>
              <w:rPr>
                <w:rFonts w:cstheme="minorHAnsi"/>
                <w:sz w:val="20"/>
                <w:szCs w:val="20"/>
              </w:rPr>
            </w:pPr>
            <w:r w:rsidRPr="00ED452F">
              <w:rPr>
                <w:rFonts w:cstheme="minorHAnsi"/>
                <w:sz w:val="20"/>
                <w:szCs w:val="20"/>
              </w:rPr>
              <w:t>2.87</w:t>
            </w:r>
          </w:p>
        </w:tc>
        <w:tc>
          <w:tcPr>
            <w:tcW w:w="1112" w:type="dxa"/>
          </w:tcPr>
          <w:p w14:paraId="1E613E62" w14:textId="77777777" w:rsidR="00F50B37" w:rsidRPr="00ED452F" w:rsidRDefault="00F50B37">
            <w:pPr>
              <w:jc w:val="center"/>
              <w:rPr>
                <w:rFonts w:cstheme="minorHAnsi"/>
                <w:sz w:val="20"/>
                <w:szCs w:val="20"/>
              </w:rPr>
            </w:pPr>
            <w:r w:rsidRPr="00ED452F">
              <w:rPr>
                <w:rFonts w:cstheme="minorHAnsi"/>
                <w:sz w:val="20"/>
                <w:szCs w:val="20"/>
              </w:rPr>
              <w:t>3.08</w:t>
            </w:r>
          </w:p>
        </w:tc>
        <w:tc>
          <w:tcPr>
            <w:tcW w:w="0" w:type="dxa"/>
          </w:tcPr>
          <w:p w14:paraId="13A2F06C" w14:textId="77777777" w:rsidR="00F50B37" w:rsidRPr="00ED452F" w:rsidRDefault="00F50B37">
            <w:pPr>
              <w:jc w:val="center"/>
              <w:rPr>
                <w:rFonts w:cstheme="minorHAnsi"/>
                <w:sz w:val="20"/>
                <w:szCs w:val="20"/>
              </w:rPr>
            </w:pPr>
            <w:r w:rsidRPr="00ED452F">
              <w:rPr>
                <w:rFonts w:cstheme="minorHAnsi"/>
                <w:sz w:val="20"/>
                <w:szCs w:val="20"/>
              </w:rPr>
              <w:t>3.53</w:t>
            </w:r>
          </w:p>
        </w:tc>
        <w:tc>
          <w:tcPr>
            <w:tcW w:w="1329" w:type="dxa"/>
          </w:tcPr>
          <w:p w14:paraId="6CEE2943"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0A4A9F91" w14:textId="77777777" w:rsidTr="009F69E6">
        <w:trPr>
          <w:trHeight w:val="182"/>
        </w:trPr>
        <w:tc>
          <w:tcPr>
            <w:tcW w:w="3786" w:type="dxa"/>
          </w:tcPr>
          <w:p w14:paraId="4D261CF0" w14:textId="77777777" w:rsidR="00F50B37" w:rsidRPr="00ED452F" w:rsidRDefault="00F50B37">
            <w:pPr>
              <w:ind w:left="124"/>
              <w:rPr>
                <w:rFonts w:cstheme="minorHAnsi"/>
                <w:sz w:val="20"/>
                <w:szCs w:val="20"/>
              </w:rPr>
            </w:pPr>
            <w:r w:rsidRPr="00ED452F">
              <w:rPr>
                <w:rFonts w:cstheme="minorHAnsi"/>
                <w:sz w:val="20"/>
                <w:szCs w:val="20"/>
              </w:rPr>
              <w:t>Members aged 15-35</w:t>
            </w:r>
          </w:p>
        </w:tc>
        <w:tc>
          <w:tcPr>
            <w:tcW w:w="841" w:type="dxa"/>
          </w:tcPr>
          <w:p w14:paraId="4A30F60F" w14:textId="77777777" w:rsidR="00F50B37" w:rsidRPr="00ED452F" w:rsidRDefault="00F50B37">
            <w:pPr>
              <w:ind w:left="85"/>
              <w:jc w:val="center"/>
              <w:rPr>
                <w:rFonts w:cstheme="minorHAnsi"/>
                <w:sz w:val="20"/>
                <w:szCs w:val="20"/>
              </w:rPr>
            </w:pPr>
            <w:r w:rsidRPr="00ED452F">
              <w:rPr>
                <w:rFonts w:cstheme="minorHAnsi"/>
                <w:sz w:val="20"/>
                <w:szCs w:val="20"/>
              </w:rPr>
              <w:t>1.52</w:t>
            </w:r>
          </w:p>
        </w:tc>
        <w:tc>
          <w:tcPr>
            <w:tcW w:w="0" w:type="dxa"/>
          </w:tcPr>
          <w:p w14:paraId="535C733E" w14:textId="77777777" w:rsidR="00F50B37" w:rsidRPr="00ED452F" w:rsidRDefault="00F50B37">
            <w:pPr>
              <w:jc w:val="center"/>
              <w:rPr>
                <w:rFonts w:cstheme="minorHAnsi"/>
                <w:sz w:val="20"/>
                <w:szCs w:val="20"/>
              </w:rPr>
            </w:pPr>
            <w:r w:rsidRPr="00ED452F">
              <w:rPr>
                <w:rFonts w:cstheme="minorHAnsi"/>
                <w:sz w:val="20"/>
                <w:szCs w:val="20"/>
              </w:rPr>
              <w:t>1.26</w:t>
            </w:r>
          </w:p>
        </w:tc>
        <w:tc>
          <w:tcPr>
            <w:tcW w:w="1170" w:type="dxa"/>
          </w:tcPr>
          <w:p w14:paraId="1CBDEA8A" w14:textId="77777777" w:rsidR="00F50B37" w:rsidRPr="00ED452F" w:rsidRDefault="00F50B37">
            <w:pPr>
              <w:jc w:val="center"/>
              <w:rPr>
                <w:rFonts w:cstheme="minorHAnsi"/>
                <w:sz w:val="20"/>
                <w:szCs w:val="20"/>
              </w:rPr>
            </w:pPr>
            <w:r w:rsidRPr="00ED452F">
              <w:rPr>
                <w:rFonts w:cstheme="minorHAnsi"/>
                <w:sz w:val="20"/>
                <w:szCs w:val="20"/>
              </w:rPr>
              <w:t>1.46</w:t>
            </w:r>
          </w:p>
        </w:tc>
        <w:tc>
          <w:tcPr>
            <w:tcW w:w="1112" w:type="dxa"/>
          </w:tcPr>
          <w:p w14:paraId="3CDB81E1" w14:textId="77777777" w:rsidR="00F50B37" w:rsidRPr="00ED452F" w:rsidRDefault="00F50B37">
            <w:pPr>
              <w:jc w:val="center"/>
              <w:rPr>
                <w:rFonts w:cstheme="minorHAnsi"/>
                <w:sz w:val="20"/>
                <w:szCs w:val="20"/>
              </w:rPr>
            </w:pPr>
            <w:r w:rsidRPr="00ED452F">
              <w:rPr>
                <w:rFonts w:cstheme="minorHAnsi"/>
                <w:sz w:val="20"/>
                <w:szCs w:val="20"/>
              </w:rPr>
              <w:t>1.67</w:t>
            </w:r>
          </w:p>
        </w:tc>
        <w:tc>
          <w:tcPr>
            <w:tcW w:w="0" w:type="dxa"/>
          </w:tcPr>
          <w:p w14:paraId="4C127518" w14:textId="77777777" w:rsidR="00F50B37" w:rsidRPr="00ED452F" w:rsidRDefault="00F50B37">
            <w:pPr>
              <w:jc w:val="center"/>
              <w:rPr>
                <w:rFonts w:cstheme="minorHAnsi"/>
                <w:sz w:val="20"/>
                <w:szCs w:val="20"/>
              </w:rPr>
            </w:pPr>
            <w:r w:rsidRPr="00ED452F">
              <w:rPr>
                <w:rFonts w:cstheme="minorHAnsi"/>
                <w:sz w:val="20"/>
                <w:szCs w:val="20"/>
              </w:rPr>
              <w:t>1.05</w:t>
            </w:r>
          </w:p>
        </w:tc>
        <w:tc>
          <w:tcPr>
            <w:tcW w:w="1329" w:type="dxa"/>
          </w:tcPr>
          <w:p w14:paraId="7B230A2F" w14:textId="77777777" w:rsidR="00F50B37" w:rsidRPr="00ED452F" w:rsidRDefault="00F50B37">
            <w:pPr>
              <w:ind w:left="132"/>
              <w:jc w:val="center"/>
              <w:rPr>
                <w:rFonts w:cstheme="minorHAnsi"/>
                <w:sz w:val="20"/>
                <w:szCs w:val="20"/>
              </w:rPr>
            </w:pPr>
            <w:r w:rsidRPr="00ED452F">
              <w:rPr>
                <w:rFonts w:cstheme="minorHAnsi"/>
                <w:sz w:val="20"/>
                <w:szCs w:val="20"/>
              </w:rPr>
              <w:t>0.030</w:t>
            </w:r>
          </w:p>
        </w:tc>
      </w:tr>
      <w:tr w:rsidR="00F50B37" w:rsidRPr="00ED452F" w14:paraId="6648E6F6" w14:textId="77777777" w:rsidTr="009F69E6">
        <w:trPr>
          <w:trHeight w:val="182"/>
        </w:trPr>
        <w:tc>
          <w:tcPr>
            <w:tcW w:w="3786" w:type="dxa"/>
          </w:tcPr>
          <w:p w14:paraId="6BD84621" w14:textId="77777777" w:rsidR="00F50B37" w:rsidRPr="00ED452F" w:rsidRDefault="00F50B37">
            <w:pPr>
              <w:ind w:left="124"/>
              <w:rPr>
                <w:rFonts w:cstheme="minorHAnsi"/>
                <w:sz w:val="20"/>
                <w:szCs w:val="20"/>
              </w:rPr>
            </w:pPr>
            <w:r w:rsidRPr="00ED452F">
              <w:rPr>
                <w:rFonts w:cstheme="minorHAnsi"/>
                <w:sz w:val="20"/>
                <w:szCs w:val="20"/>
              </w:rPr>
              <w:t>Members aged 36-65</w:t>
            </w:r>
          </w:p>
        </w:tc>
        <w:tc>
          <w:tcPr>
            <w:tcW w:w="841" w:type="dxa"/>
          </w:tcPr>
          <w:p w14:paraId="630752A0" w14:textId="77777777" w:rsidR="00F50B37" w:rsidRPr="00ED452F" w:rsidRDefault="00F50B37">
            <w:pPr>
              <w:ind w:left="85"/>
              <w:jc w:val="center"/>
              <w:rPr>
                <w:rFonts w:cstheme="minorHAnsi"/>
                <w:sz w:val="20"/>
                <w:szCs w:val="20"/>
              </w:rPr>
            </w:pPr>
            <w:r w:rsidRPr="00ED452F">
              <w:rPr>
                <w:rFonts w:cstheme="minorHAnsi"/>
                <w:sz w:val="20"/>
                <w:szCs w:val="20"/>
              </w:rPr>
              <w:t>1.33</w:t>
            </w:r>
          </w:p>
        </w:tc>
        <w:tc>
          <w:tcPr>
            <w:tcW w:w="0" w:type="dxa"/>
          </w:tcPr>
          <w:p w14:paraId="2AF9C108" w14:textId="77777777" w:rsidR="00F50B37" w:rsidRPr="00ED452F" w:rsidRDefault="00F50B37">
            <w:pPr>
              <w:jc w:val="center"/>
              <w:rPr>
                <w:rFonts w:cstheme="minorHAnsi"/>
                <w:sz w:val="20"/>
                <w:szCs w:val="20"/>
              </w:rPr>
            </w:pPr>
            <w:r w:rsidRPr="00ED452F">
              <w:rPr>
                <w:rFonts w:cstheme="minorHAnsi"/>
                <w:sz w:val="20"/>
                <w:szCs w:val="20"/>
              </w:rPr>
              <w:t>1.05</w:t>
            </w:r>
          </w:p>
        </w:tc>
        <w:tc>
          <w:tcPr>
            <w:tcW w:w="1170" w:type="dxa"/>
          </w:tcPr>
          <w:p w14:paraId="4A6F21E1" w14:textId="77777777" w:rsidR="00F50B37" w:rsidRPr="00ED452F" w:rsidRDefault="00F50B37">
            <w:pPr>
              <w:jc w:val="center"/>
              <w:rPr>
                <w:rFonts w:cstheme="minorHAnsi"/>
                <w:sz w:val="20"/>
                <w:szCs w:val="20"/>
              </w:rPr>
            </w:pPr>
            <w:r w:rsidRPr="00ED452F">
              <w:rPr>
                <w:rFonts w:cstheme="minorHAnsi"/>
                <w:sz w:val="20"/>
                <w:szCs w:val="20"/>
              </w:rPr>
              <w:t>1.33</w:t>
            </w:r>
          </w:p>
        </w:tc>
        <w:tc>
          <w:tcPr>
            <w:tcW w:w="1112" w:type="dxa"/>
          </w:tcPr>
          <w:p w14:paraId="247383A4" w14:textId="77777777" w:rsidR="00F50B37" w:rsidRPr="00ED452F" w:rsidRDefault="00F50B37">
            <w:pPr>
              <w:jc w:val="center"/>
              <w:rPr>
                <w:rFonts w:cstheme="minorHAnsi"/>
                <w:sz w:val="20"/>
                <w:szCs w:val="20"/>
              </w:rPr>
            </w:pPr>
            <w:r w:rsidRPr="00ED452F">
              <w:rPr>
                <w:rFonts w:cstheme="minorHAnsi"/>
                <w:sz w:val="20"/>
                <w:szCs w:val="20"/>
              </w:rPr>
              <w:t>1.38</w:t>
            </w:r>
          </w:p>
        </w:tc>
        <w:tc>
          <w:tcPr>
            <w:tcW w:w="0" w:type="dxa"/>
          </w:tcPr>
          <w:p w14:paraId="7E8DE851" w14:textId="77777777" w:rsidR="00F50B37" w:rsidRPr="00ED452F" w:rsidRDefault="00F50B37">
            <w:pPr>
              <w:jc w:val="center"/>
              <w:rPr>
                <w:rFonts w:cstheme="minorHAnsi"/>
                <w:sz w:val="20"/>
                <w:szCs w:val="20"/>
              </w:rPr>
            </w:pPr>
            <w:r w:rsidRPr="00ED452F">
              <w:rPr>
                <w:rFonts w:cstheme="minorHAnsi"/>
                <w:sz w:val="20"/>
                <w:szCs w:val="20"/>
              </w:rPr>
              <w:t>1.66</w:t>
            </w:r>
          </w:p>
        </w:tc>
        <w:tc>
          <w:tcPr>
            <w:tcW w:w="1329" w:type="dxa"/>
          </w:tcPr>
          <w:p w14:paraId="25165F0B" w14:textId="77777777" w:rsidR="00F50B37" w:rsidRPr="00ED452F" w:rsidRDefault="00F50B37">
            <w:pPr>
              <w:ind w:left="132"/>
              <w:jc w:val="center"/>
              <w:rPr>
                <w:rFonts w:cstheme="minorHAnsi"/>
                <w:sz w:val="20"/>
                <w:szCs w:val="20"/>
              </w:rPr>
            </w:pPr>
            <w:r w:rsidRPr="00ED452F">
              <w:rPr>
                <w:rFonts w:cstheme="minorHAnsi"/>
                <w:sz w:val="20"/>
                <w:szCs w:val="20"/>
              </w:rPr>
              <w:t>0.001</w:t>
            </w:r>
          </w:p>
        </w:tc>
      </w:tr>
      <w:tr w:rsidR="00F50B37" w:rsidRPr="00ED452F" w14:paraId="5F0E806B" w14:textId="77777777" w:rsidTr="009F69E6">
        <w:trPr>
          <w:trHeight w:val="182"/>
        </w:trPr>
        <w:tc>
          <w:tcPr>
            <w:tcW w:w="3786" w:type="dxa"/>
          </w:tcPr>
          <w:p w14:paraId="15D14D87" w14:textId="77777777" w:rsidR="00F50B37" w:rsidRPr="00ED452F" w:rsidRDefault="00F50B37">
            <w:pPr>
              <w:ind w:left="124"/>
              <w:rPr>
                <w:rFonts w:cstheme="minorHAnsi"/>
                <w:sz w:val="20"/>
                <w:szCs w:val="20"/>
              </w:rPr>
            </w:pPr>
            <w:r w:rsidRPr="00ED452F">
              <w:rPr>
                <w:rFonts w:cstheme="minorHAnsi"/>
                <w:sz w:val="20"/>
                <w:szCs w:val="20"/>
              </w:rPr>
              <w:t>Members</w:t>
            </w:r>
            <w:r w:rsidRPr="00ED452F" w:rsidDel="00A84F0B">
              <w:rPr>
                <w:rFonts w:cstheme="minorHAnsi"/>
                <w:sz w:val="20"/>
                <w:szCs w:val="20"/>
              </w:rPr>
              <w:t xml:space="preserve"> </w:t>
            </w:r>
            <w:r w:rsidRPr="00ED452F">
              <w:rPr>
                <w:rFonts w:cstheme="minorHAnsi"/>
                <w:sz w:val="20"/>
                <w:szCs w:val="20"/>
              </w:rPr>
              <w:t>aged &gt; 65</w:t>
            </w:r>
          </w:p>
        </w:tc>
        <w:tc>
          <w:tcPr>
            <w:tcW w:w="841" w:type="dxa"/>
          </w:tcPr>
          <w:p w14:paraId="1997E593" w14:textId="77777777" w:rsidR="00F50B37" w:rsidRPr="00ED452F" w:rsidRDefault="00F50B37">
            <w:pPr>
              <w:ind w:left="85"/>
              <w:jc w:val="center"/>
              <w:rPr>
                <w:rFonts w:cstheme="minorHAnsi"/>
                <w:sz w:val="20"/>
                <w:szCs w:val="20"/>
              </w:rPr>
            </w:pPr>
            <w:r w:rsidRPr="00ED452F">
              <w:rPr>
                <w:rFonts w:cstheme="minorHAnsi"/>
                <w:sz w:val="20"/>
                <w:szCs w:val="20"/>
              </w:rPr>
              <w:t>0.23</w:t>
            </w:r>
          </w:p>
        </w:tc>
        <w:tc>
          <w:tcPr>
            <w:tcW w:w="0" w:type="dxa"/>
          </w:tcPr>
          <w:p w14:paraId="734EEE59" w14:textId="77777777" w:rsidR="00F50B37" w:rsidRPr="00ED452F" w:rsidRDefault="00F50B37">
            <w:pPr>
              <w:jc w:val="center"/>
              <w:rPr>
                <w:rFonts w:cstheme="minorHAnsi"/>
                <w:sz w:val="20"/>
                <w:szCs w:val="20"/>
              </w:rPr>
            </w:pPr>
            <w:r w:rsidRPr="00ED452F">
              <w:rPr>
                <w:rFonts w:cstheme="minorHAnsi"/>
                <w:sz w:val="20"/>
                <w:szCs w:val="20"/>
              </w:rPr>
              <w:t>0.29</w:t>
            </w:r>
          </w:p>
        </w:tc>
        <w:tc>
          <w:tcPr>
            <w:tcW w:w="1170" w:type="dxa"/>
          </w:tcPr>
          <w:p w14:paraId="361AC425" w14:textId="77777777" w:rsidR="00F50B37" w:rsidRPr="00ED452F" w:rsidRDefault="00F50B37">
            <w:pPr>
              <w:jc w:val="center"/>
              <w:rPr>
                <w:rFonts w:cstheme="minorHAnsi"/>
                <w:sz w:val="20"/>
                <w:szCs w:val="20"/>
              </w:rPr>
            </w:pPr>
            <w:r w:rsidRPr="00ED452F">
              <w:rPr>
                <w:rFonts w:cstheme="minorHAnsi"/>
                <w:sz w:val="20"/>
                <w:szCs w:val="20"/>
              </w:rPr>
              <w:t>0.22</w:t>
            </w:r>
          </w:p>
        </w:tc>
        <w:tc>
          <w:tcPr>
            <w:tcW w:w="1112" w:type="dxa"/>
          </w:tcPr>
          <w:p w14:paraId="3BE38400" w14:textId="77777777" w:rsidR="00F50B37" w:rsidRPr="00ED452F" w:rsidRDefault="00F50B37">
            <w:pPr>
              <w:jc w:val="center"/>
              <w:rPr>
                <w:rFonts w:cstheme="minorHAnsi"/>
                <w:sz w:val="20"/>
                <w:szCs w:val="20"/>
              </w:rPr>
            </w:pPr>
            <w:r w:rsidRPr="00ED452F">
              <w:rPr>
                <w:rFonts w:cstheme="minorHAnsi"/>
                <w:sz w:val="20"/>
                <w:szCs w:val="20"/>
              </w:rPr>
              <w:t>0.24</w:t>
            </w:r>
          </w:p>
        </w:tc>
        <w:tc>
          <w:tcPr>
            <w:tcW w:w="0" w:type="dxa"/>
          </w:tcPr>
          <w:p w14:paraId="224BD58F" w14:textId="77777777" w:rsidR="00F50B37" w:rsidRPr="00ED452F" w:rsidRDefault="00F50B37">
            <w:pPr>
              <w:jc w:val="center"/>
              <w:rPr>
                <w:rFonts w:cstheme="minorHAnsi"/>
                <w:sz w:val="20"/>
                <w:szCs w:val="20"/>
              </w:rPr>
            </w:pPr>
            <w:r w:rsidRPr="00ED452F">
              <w:rPr>
                <w:rFonts w:cstheme="minorHAnsi"/>
                <w:sz w:val="20"/>
                <w:szCs w:val="20"/>
              </w:rPr>
              <w:t>0.08</w:t>
            </w:r>
          </w:p>
        </w:tc>
        <w:tc>
          <w:tcPr>
            <w:tcW w:w="1329" w:type="dxa"/>
          </w:tcPr>
          <w:p w14:paraId="524C9575" w14:textId="77777777" w:rsidR="00F50B37" w:rsidRPr="00ED452F" w:rsidRDefault="00F50B37">
            <w:pPr>
              <w:ind w:left="132"/>
              <w:jc w:val="center"/>
              <w:rPr>
                <w:rFonts w:cstheme="minorHAnsi"/>
                <w:sz w:val="20"/>
                <w:szCs w:val="20"/>
              </w:rPr>
            </w:pPr>
            <w:r w:rsidRPr="00ED452F">
              <w:rPr>
                <w:rFonts w:cstheme="minorHAnsi"/>
                <w:sz w:val="20"/>
                <w:szCs w:val="20"/>
              </w:rPr>
              <w:t>0.215</w:t>
            </w:r>
          </w:p>
        </w:tc>
      </w:tr>
      <w:tr w:rsidR="00F50B37" w:rsidRPr="00ED452F" w14:paraId="106E9CA8" w14:textId="77777777" w:rsidTr="009F69E6">
        <w:trPr>
          <w:trHeight w:val="182"/>
        </w:trPr>
        <w:tc>
          <w:tcPr>
            <w:tcW w:w="3786" w:type="dxa"/>
          </w:tcPr>
          <w:p w14:paraId="4A617DAF" w14:textId="77777777" w:rsidR="00F50B37" w:rsidRPr="00ED452F" w:rsidRDefault="00F50B37">
            <w:pPr>
              <w:ind w:left="124"/>
              <w:rPr>
                <w:rFonts w:cstheme="minorHAnsi"/>
                <w:b/>
                <w:bCs/>
                <w:sz w:val="20"/>
                <w:szCs w:val="20"/>
              </w:rPr>
            </w:pPr>
            <w:r w:rsidRPr="00ED452F">
              <w:rPr>
                <w:rFonts w:cstheme="minorHAnsi"/>
                <w:b/>
                <w:bCs/>
                <w:sz w:val="20"/>
                <w:szCs w:val="20"/>
              </w:rPr>
              <w:t>Socio-economic and attitude</w:t>
            </w:r>
          </w:p>
        </w:tc>
        <w:tc>
          <w:tcPr>
            <w:tcW w:w="841" w:type="dxa"/>
          </w:tcPr>
          <w:p w14:paraId="191F833C" w14:textId="77777777" w:rsidR="00F50B37" w:rsidRPr="00ED452F" w:rsidRDefault="00F50B37">
            <w:pPr>
              <w:ind w:left="85"/>
              <w:jc w:val="center"/>
              <w:rPr>
                <w:rFonts w:cstheme="minorHAnsi"/>
                <w:sz w:val="20"/>
                <w:szCs w:val="20"/>
              </w:rPr>
            </w:pPr>
          </w:p>
        </w:tc>
        <w:tc>
          <w:tcPr>
            <w:tcW w:w="0" w:type="dxa"/>
          </w:tcPr>
          <w:p w14:paraId="68FA5469" w14:textId="77777777" w:rsidR="00F50B37" w:rsidRPr="00ED452F" w:rsidRDefault="00F50B37">
            <w:pPr>
              <w:jc w:val="center"/>
              <w:rPr>
                <w:rFonts w:cstheme="minorHAnsi"/>
                <w:sz w:val="20"/>
                <w:szCs w:val="20"/>
              </w:rPr>
            </w:pPr>
          </w:p>
        </w:tc>
        <w:tc>
          <w:tcPr>
            <w:tcW w:w="1170" w:type="dxa"/>
          </w:tcPr>
          <w:p w14:paraId="66852226" w14:textId="77777777" w:rsidR="00F50B37" w:rsidRPr="00ED452F" w:rsidRDefault="00F50B37">
            <w:pPr>
              <w:jc w:val="center"/>
              <w:rPr>
                <w:rFonts w:cstheme="minorHAnsi"/>
                <w:sz w:val="20"/>
                <w:szCs w:val="20"/>
              </w:rPr>
            </w:pPr>
          </w:p>
        </w:tc>
        <w:tc>
          <w:tcPr>
            <w:tcW w:w="1112" w:type="dxa"/>
          </w:tcPr>
          <w:p w14:paraId="1C7BFC20" w14:textId="77777777" w:rsidR="00F50B37" w:rsidRPr="00ED452F" w:rsidRDefault="00F50B37">
            <w:pPr>
              <w:jc w:val="center"/>
              <w:rPr>
                <w:rFonts w:cstheme="minorHAnsi"/>
                <w:sz w:val="20"/>
                <w:szCs w:val="20"/>
              </w:rPr>
            </w:pPr>
          </w:p>
        </w:tc>
        <w:tc>
          <w:tcPr>
            <w:tcW w:w="0" w:type="dxa"/>
          </w:tcPr>
          <w:p w14:paraId="5B8415D0" w14:textId="77777777" w:rsidR="00F50B37" w:rsidRPr="00ED452F" w:rsidRDefault="00F50B37">
            <w:pPr>
              <w:jc w:val="center"/>
              <w:rPr>
                <w:rFonts w:cstheme="minorHAnsi"/>
                <w:sz w:val="20"/>
                <w:szCs w:val="20"/>
              </w:rPr>
            </w:pPr>
          </w:p>
        </w:tc>
        <w:tc>
          <w:tcPr>
            <w:tcW w:w="1329" w:type="dxa"/>
          </w:tcPr>
          <w:p w14:paraId="7545C39F" w14:textId="77777777" w:rsidR="00F50B37" w:rsidRPr="00ED452F" w:rsidRDefault="00F50B37">
            <w:pPr>
              <w:ind w:left="132"/>
              <w:jc w:val="center"/>
              <w:rPr>
                <w:rFonts w:cstheme="minorHAnsi"/>
                <w:sz w:val="20"/>
                <w:szCs w:val="20"/>
              </w:rPr>
            </w:pPr>
          </w:p>
        </w:tc>
      </w:tr>
      <w:tr w:rsidR="00F50B37" w:rsidRPr="00ED452F" w14:paraId="6040C431" w14:textId="77777777" w:rsidTr="009F69E6">
        <w:trPr>
          <w:trHeight w:val="182"/>
        </w:trPr>
        <w:tc>
          <w:tcPr>
            <w:tcW w:w="3786" w:type="dxa"/>
          </w:tcPr>
          <w:p w14:paraId="7E7C901A" w14:textId="77777777" w:rsidR="00F50B37" w:rsidRPr="00ED452F" w:rsidRDefault="00F50B37">
            <w:pPr>
              <w:ind w:left="124"/>
              <w:rPr>
                <w:rFonts w:cstheme="minorHAnsi"/>
                <w:sz w:val="20"/>
                <w:szCs w:val="20"/>
              </w:rPr>
            </w:pPr>
            <w:r w:rsidRPr="00ED452F">
              <w:rPr>
                <w:rFonts w:cstheme="minorHAnsi"/>
                <w:sz w:val="20"/>
                <w:szCs w:val="20"/>
              </w:rPr>
              <w:t>Off-farm activity (1=Yes)</w:t>
            </w:r>
          </w:p>
        </w:tc>
        <w:tc>
          <w:tcPr>
            <w:tcW w:w="841" w:type="dxa"/>
          </w:tcPr>
          <w:p w14:paraId="0BB122B2" w14:textId="77777777" w:rsidR="00F50B37" w:rsidRPr="00ED452F" w:rsidRDefault="00F50B37">
            <w:pPr>
              <w:ind w:left="85"/>
              <w:jc w:val="center"/>
              <w:rPr>
                <w:rFonts w:cstheme="minorHAnsi"/>
                <w:sz w:val="20"/>
                <w:szCs w:val="20"/>
              </w:rPr>
            </w:pPr>
            <w:r w:rsidRPr="00ED452F">
              <w:rPr>
                <w:rFonts w:cstheme="minorHAnsi"/>
                <w:sz w:val="20"/>
                <w:szCs w:val="20"/>
              </w:rPr>
              <w:t>0.07</w:t>
            </w:r>
          </w:p>
        </w:tc>
        <w:tc>
          <w:tcPr>
            <w:tcW w:w="0" w:type="dxa"/>
          </w:tcPr>
          <w:p w14:paraId="258CB3D9" w14:textId="77777777" w:rsidR="00F50B37" w:rsidRPr="00ED452F" w:rsidRDefault="00F50B37">
            <w:pPr>
              <w:jc w:val="center"/>
              <w:rPr>
                <w:rFonts w:cstheme="minorHAnsi"/>
                <w:sz w:val="20"/>
                <w:szCs w:val="20"/>
              </w:rPr>
            </w:pPr>
            <w:r w:rsidRPr="00ED452F">
              <w:rPr>
                <w:rFonts w:cstheme="minorHAnsi"/>
                <w:sz w:val="20"/>
                <w:szCs w:val="20"/>
              </w:rPr>
              <w:t>0.04</w:t>
            </w:r>
          </w:p>
        </w:tc>
        <w:tc>
          <w:tcPr>
            <w:tcW w:w="1170" w:type="dxa"/>
          </w:tcPr>
          <w:p w14:paraId="21DC539E" w14:textId="77777777" w:rsidR="00F50B37" w:rsidRPr="00ED452F" w:rsidRDefault="00F50B37">
            <w:pPr>
              <w:jc w:val="center"/>
              <w:rPr>
                <w:rFonts w:cstheme="minorHAnsi"/>
                <w:sz w:val="20"/>
                <w:szCs w:val="20"/>
              </w:rPr>
            </w:pPr>
            <w:r w:rsidRPr="00ED452F">
              <w:rPr>
                <w:rFonts w:cstheme="minorHAnsi"/>
                <w:sz w:val="20"/>
                <w:szCs w:val="20"/>
              </w:rPr>
              <w:t>0.10</w:t>
            </w:r>
          </w:p>
        </w:tc>
        <w:tc>
          <w:tcPr>
            <w:tcW w:w="1112" w:type="dxa"/>
          </w:tcPr>
          <w:p w14:paraId="1C808854" w14:textId="77777777" w:rsidR="00F50B37" w:rsidRPr="00ED452F" w:rsidRDefault="00F50B37">
            <w:pPr>
              <w:jc w:val="center"/>
              <w:rPr>
                <w:rFonts w:cstheme="minorHAnsi"/>
                <w:sz w:val="20"/>
                <w:szCs w:val="20"/>
              </w:rPr>
            </w:pPr>
            <w:r w:rsidRPr="00ED452F">
              <w:rPr>
                <w:rFonts w:cstheme="minorHAnsi"/>
                <w:sz w:val="20"/>
                <w:szCs w:val="20"/>
              </w:rPr>
              <w:t>0.06</w:t>
            </w:r>
          </w:p>
        </w:tc>
        <w:tc>
          <w:tcPr>
            <w:tcW w:w="0" w:type="dxa"/>
          </w:tcPr>
          <w:p w14:paraId="09FAAD46" w14:textId="77777777" w:rsidR="00F50B37" w:rsidRPr="00ED452F" w:rsidRDefault="00F50B37">
            <w:pPr>
              <w:jc w:val="center"/>
              <w:rPr>
                <w:rFonts w:cstheme="minorHAnsi"/>
                <w:sz w:val="20"/>
                <w:szCs w:val="20"/>
              </w:rPr>
            </w:pPr>
            <w:r w:rsidRPr="00ED452F">
              <w:rPr>
                <w:rFonts w:cstheme="minorHAnsi"/>
                <w:sz w:val="20"/>
                <w:szCs w:val="20"/>
              </w:rPr>
              <w:t>0.11</w:t>
            </w:r>
          </w:p>
        </w:tc>
        <w:tc>
          <w:tcPr>
            <w:tcW w:w="1329" w:type="dxa"/>
          </w:tcPr>
          <w:p w14:paraId="70D61717" w14:textId="77777777" w:rsidR="00F50B37" w:rsidRPr="00ED452F" w:rsidRDefault="00F50B37">
            <w:pPr>
              <w:ind w:left="132"/>
              <w:jc w:val="center"/>
              <w:rPr>
                <w:rFonts w:cstheme="minorHAnsi"/>
                <w:sz w:val="20"/>
                <w:szCs w:val="20"/>
              </w:rPr>
            </w:pPr>
            <w:r w:rsidRPr="00ED452F">
              <w:rPr>
                <w:rFonts w:cstheme="minorHAnsi"/>
                <w:sz w:val="20"/>
                <w:szCs w:val="20"/>
              </w:rPr>
              <w:t>0.072</w:t>
            </w:r>
          </w:p>
        </w:tc>
      </w:tr>
      <w:tr w:rsidR="00F50B37" w:rsidRPr="00ED452F" w14:paraId="0AFD4285" w14:textId="77777777" w:rsidTr="009F69E6">
        <w:trPr>
          <w:trHeight w:val="182"/>
        </w:trPr>
        <w:tc>
          <w:tcPr>
            <w:tcW w:w="3786" w:type="dxa"/>
          </w:tcPr>
          <w:p w14:paraId="2FB368F0" w14:textId="77777777" w:rsidR="00F50B37" w:rsidRPr="00ED452F" w:rsidRDefault="00F50B37">
            <w:pPr>
              <w:ind w:left="124"/>
              <w:rPr>
                <w:rFonts w:cstheme="minorHAnsi"/>
                <w:sz w:val="20"/>
                <w:szCs w:val="20"/>
              </w:rPr>
            </w:pPr>
            <w:r w:rsidRPr="00ED452F">
              <w:rPr>
                <w:rFonts w:cstheme="minorHAnsi"/>
                <w:sz w:val="20"/>
                <w:szCs w:val="20"/>
              </w:rPr>
              <w:t>Wealth index (PCA score)</w:t>
            </w:r>
          </w:p>
        </w:tc>
        <w:tc>
          <w:tcPr>
            <w:tcW w:w="841" w:type="dxa"/>
          </w:tcPr>
          <w:p w14:paraId="10CD9090" w14:textId="77777777" w:rsidR="00F50B37" w:rsidRPr="00ED452F" w:rsidRDefault="00F50B37">
            <w:pPr>
              <w:ind w:left="85"/>
              <w:jc w:val="center"/>
              <w:rPr>
                <w:rFonts w:cstheme="minorHAnsi"/>
                <w:sz w:val="20"/>
                <w:szCs w:val="20"/>
              </w:rPr>
            </w:pPr>
            <w:r w:rsidRPr="00ED452F">
              <w:rPr>
                <w:rFonts w:cstheme="minorHAnsi"/>
                <w:sz w:val="20"/>
                <w:szCs w:val="20"/>
              </w:rPr>
              <w:t>0.22</w:t>
            </w:r>
          </w:p>
        </w:tc>
        <w:tc>
          <w:tcPr>
            <w:tcW w:w="0" w:type="dxa"/>
          </w:tcPr>
          <w:p w14:paraId="392FA1D4" w14:textId="77777777" w:rsidR="00F50B37" w:rsidRPr="00ED452F" w:rsidRDefault="00F50B37">
            <w:pPr>
              <w:jc w:val="center"/>
              <w:rPr>
                <w:rFonts w:cstheme="minorHAnsi"/>
                <w:sz w:val="20"/>
                <w:szCs w:val="20"/>
              </w:rPr>
            </w:pPr>
            <w:r w:rsidRPr="00ED452F">
              <w:rPr>
                <w:rFonts w:cstheme="minorHAnsi"/>
                <w:sz w:val="20"/>
                <w:szCs w:val="20"/>
              </w:rPr>
              <w:t>-1.00</w:t>
            </w:r>
          </w:p>
        </w:tc>
        <w:tc>
          <w:tcPr>
            <w:tcW w:w="1170" w:type="dxa"/>
          </w:tcPr>
          <w:p w14:paraId="736020B9" w14:textId="77777777" w:rsidR="00F50B37" w:rsidRPr="00ED452F" w:rsidRDefault="00F50B37">
            <w:pPr>
              <w:jc w:val="center"/>
              <w:rPr>
                <w:rFonts w:cstheme="minorHAnsi"/>
                <w:sz w:val="20"/>
                <w:szCs w:val="20"/>
              </w:rPr>
            </w:pPr>
            <w:r w:rsidRPr="00ED452F">
              <w:rPr>
                <w:rFonts w:cstheme="minorHAnsi"/>
                <w:sz w:val="20"/>
                <w:szCs w:val="20"/>
              </w:rPr>
              <w:t>0.32</w:t>
            </w:r>
          </w:p>
        </w:tc>
        <w:tc>
          <w:tcPr>
            <w:tcW w:w="1112" w:type="dxa"/>
          </w:tcPr>
          <w:p w14:paraId="49D449D3" w14:textId="77777777" w:rsidR="00F50B37" w:rsidRPr="00ED452F" w:rsidRDefault="00F50B37">
            <w:pPr>
              <w:jc w:val="center"/>
              <w:rPr>
                <w:rFonts w:cstheme="minorHAnsi"/>
                <w:sz w:val="20"/>
                <w:szCs w:val="20"/>
              </w:rPr>
            </w:pPr>
            <w:r w:rsidRPr="00ED452F">
              <w:rPr>
                <w:rFonts w:cstheme="minorHAnsi"/>
                <w:sz w:val="20"/>
                <w:szCs w:val="20"/>
              </w:rPr>
              <w:t>0.38</w:t>
            </w:r>
          </w:p>
        </w:tc>
        <w:tc>
          <w:tcPr>
            <w:tcW w:w="0" w:type="dxa"/>
          </w:tcPr>
          <w:p w14:paraId="7020FDCA" w14:textId="77777777" w:rsidR="00F50B37" w:rsidRPr="00ED452F" w:rsidRDefault="00F50B37">
            <w:pPr>
              <w:jc w:val="center"/>
              <w:rPr>
                <w:rFonts w:cstheme="minorHAnsi"/>
                <w:sz w:val="20"/>
                <w:szCs w:val="20"/>
              </w:rPr>
            </w:pPr>
            <w:r w:rsidRPr="00ED452F">
              <w:rPr>
                <w:rFonts w:cstheme="minorHAnsi"/>
                <w:sz w:val="20"/>
                <w:szCs w:val="20"/>
              </w:rPr>
              <w:t>0.56</w:t>
            </w:r>
          </w:p>
        </w:tc>
        <w:tc>
          <w:tcPr>
            <w:tcW w:w="1329" w:type="dxa"/>
          </w:tcPr>
          <w:p w14:paraId="3CB51BEE"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0ED8D95B" w14:textId="77777777" w:rsidTr="009F69E6">
        <w:trPr>
          <w:trHeight w:val="182"/>
        </w:trPr>
        <w:tc>
          <w:tcPr>
            <w:tcW w:w="3786" w:type="dxa"/>
          </w:tcPr>
          <w:p w14:paraId="30ED9F9D" w14:textId="77777777" w:rsidR="00F50B37" w:rsidRPr="00ED452F" w:rsidRDefault="00F50B37">
            <w:pPr>
              <w:ind w:left="124"/>
              <w:rPr>
                <w:rFonts w:cstheme="minorHAnsi"/>
                <w:sz w:val="20"/>
                <w:szCs w:val="20"/>
              </w:rPr>
            </w:pPr>
            <w:r w:rsidRPr="00ED452F">
              <w:rPr>
                <w:rFonts w:cstheme="minorHAnsi"/>
                <w:sz w:val="20"/>
                <w:szCs w:val="20"/>
              </w:rPr>
              <w:lastRenderedPageBreak/>
              <w:t>Access to credit (1=Yes)</w:t>
            </w:r>
          </w:p>
        </w:tc>
        <w:tc>
          <w:tcPr>
            <w:tcW w:w="841" w:type="dxa"/>
          </w:tcPr>
          <w:p w14:paraId="271125D3" w14:textId="77777777" w:rsidR="00F50B37" w:rsidRPr="00ED452F" w:rsidRDefault="00F50B37">
            <w:pPr>
              <w:ind w:left="85"/>
              <w:jc w:val="center"/>
              <w:rPr>
                <w:rFonts w:cstheme="minorHAnsi"/>
                <w:sz w:val="20"/>
                <w:szCs w:val="20"/>
              </w:rPr>
            </w:pPr>
            <w:r w:rsidRPr="00ED452F">
              <w:rPr>
                <w:rFonts w:cstheme="minorHAnsi"/>
                <w:sz w:val="20"/>
                <w:szCs w:val="20"/>
              </w:rPr>
              <w:t>0.32</w:t>
            </w:r>
          </w:p>
        </w:tc>
        <w:tc>
          <w:tcPr>
            <w:tcW w:w="0" w:type="dxa"/>
          </w:tcPr>
          <w:p w14:paraId="57E4D6AF" w14:textId="77777777" w:rsidR="00F50B37" w:rsidRPr="00ED452F" w:rsidRDefault="00F50B37">
            <w:pPr>
              <w:jc w:val="center"/>
              <w:rPr>
                <w:rFonts w:cstheme="minorHAnsi"/>
                <w:sz w:val="20"/>
                <w:szCs w:val="20"/>
              </w:rPr>
            </w:pPr>
            <w:r w:rsidRPr="00ED452F">
              <w:rPr>
                <w:rFonts w:cstheme="minorHAnsi"/>
                <w:sz w:val="20"/>
                <w:szCs w:val="20"/>
              </w:rPr>
              <w:t>0.03</w:t>
            </w:r>
          </w:p>
        </w:tc>
        <w:tc>
          <w:tcPr>
            <w:tcW w:w="1170" w:type="dxa"/>
          </w:tcPr>
          <w:p w14:paraId="010CD8E9" w14:textId="77777777" w:rsidR="00F50B37" w:rsidRPr="00ED452F" w:rsidRDefault="00F50B37">
            <w:pPr>
              <w:jc w:val="center"/>
              <w:rPr>
                <w:rFonts w:cstheme="minorHAnsi"/>
                <w:sz w:val="20"/>
                <w:szCs w:val="20"/>
              </w:rPr>
            </w:pPr>
            <w:r w:rsidRPr="00ED452F">
              <w:rPr>
                <w:rFonts w:cstheme="minorHAnsi"/>
                <w:sz w:val="20"/>
                <w:szCs w:val="20"/>
              </w:rPr>
              <w:t>0.37</w:t>
            </w:r>
          </w:p>
        </w:tc>
        <w:tc>
          <w:tcPr>
            <w:tcW w:w="1112" w:type="dxa"/>
          </w:tcPr>
          <w:p w14:paraId="64EA143F" w14:textId="77777777" w:rsidR="00F50B37" w:rsidRPr="00ED452F" w:rsidRDefault="00F50B37">
            <w:pPr>
              <w:jc w:val="center"/>
              <w:rPr>
                <w:rFonts w:cstheme="minorHAnsi"/>
                <w:sz w:val="20"/>
                <w:szCs w:val="20"/>
              </w:rPr>
            </w:pPr>
            <w:r w:rsidRPr="00ED452F">
              <w:rPr>
                <w:rFonts w:cstheme="minorHAnsi"/>
                <w:sz w:val="20"/>
                <w:szCs w:val="20"/>
              </w:rPr>
              <w:t>0.35</w:t>
            </w:r>
          </w:p>
        </w:tc>
        <w:tc>
          <w:tcPr>
            <w:tcW w:w="0" w:type="dxa"/>
          </w:tcPr>
          <w:p w14:paraId="0317982C" w14:textId="77777777" w:rsidR="00F50B37" w:rsidRPr="00ED452F" w:rsidRDefault="00F50B37">
            <w:pPr>
              <w:jc w:val="center"/>
              <w:rPr>
                <w:rFonts w:cstheme="minorHAnsi"/>
                <w:sz w:val="20"/>
                <w:szCs w:val="20"/>
              </w:rPr>
            </w:pPr>
            <w:r w:rsidRPr="00ED452F">
              <w:rPr>
                <w:rFonts w:cstheme="minorHAnsi"/>
                <w:sz w:val="20"/>
                <w:szCs w:val="20"/>
              </w:rPr>
              <w:t>0.29</w:t>
            </w:r>
          </w:p>
        </w:tc>
        <w:tc>
          <w:tcPr>
            <w:tcW w:w="1329" w:type="dxa"/>
          </w:tcPr>
          <w:p w14:paraId="3B358269"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6FA9A5E6" w14:textId="77777777" w:rsidTr="009F69E6">
        <w:trPr>
          <w:trHeight w:val="182"/>
        </w:trPr>
        <w:tc>
          <w:tcPr>
            <w:tcW w:w="3786" w:type="dxa"/>
          </w:tcPr>
          <w:p w14:paraId="30172F0F" w14:textId="77777777" w:rsidR="00F50B37" w:rsidRPr="00ED452F" w:rsidRDefault="00F50B37">
            <w:pPr>
              <w:ind w:left="124"/>
              <w:rPr>
                <w:rFonts w:cstheme="minorHAnsi"/>
                <w:sz w:val="20"/>
                <w:szCs w:val="20"/>
              </w:rPr>
            </w:pPr>
            <w:r w:rsidRPr="00ED452F">
              <w:rPr>
                <w:rFonts w:cstheme="minorHAnsi"/>
                <w:sz w:val="20"/>
                <w:szCs w:val="20"/>
              </w:rPr>
              <w:t>Information seeking attitudes (PCA score)</w:t>
            </w:r>
          </w:p>
        </w:tc>
        <w:tc>
          <w:tcPr>
            <w:tcW w:w="841" w:type="dxa"/>
          </w:tcPr>
          <w:p w14:paraId="0475125E" w14:textId="77777777" w:rsidR="00F50B37" w:rsidRPr="00ED452F" w:rsidRDefault="00F50B37">
            <w:pPr>
              <w:ind w:left="85"/>
              <w:jc w:val="center"/>
              <w:rPr>
                <w:rFonts w:cstheme="minorHAnsi"/>
                <w:sz w:val="20"/>
                <w:szCs w:val="20"/>
              </w:rPr>
            </w:pPr>
            <w:r w:rsidRPr="00ED452F">
              <w:rPr>
                <w:rFonts w:cstheme="minorHAnsi"/>
                <w:sz w:val="20"/>
                <w:szCs w:val="20"/>
              </w:rPr>
              <w:t>-0.03</w:t>
            </w:r>
          </w:p>
        </w:tc>
        <w:tc>
          <w:tcPr>
            <w:tcW w:w="0" w:type="dxa"/>
          </w:tcPr>
          <w:p w14:paraId="1A4E514E" w14:textId="77777777" w:rsidR="00F50B37" w:rsidRPr="00ED452F" w:rsidRDefault="00F50B37">
            <w:pPr>
              <w:jc w:val="center"/>
              <w:rPr>
                <w:rFonts w:cstheme="minorHAnsi"/>
                <w:sz w:val="20"/>
                <w:szCs w:val="20"/>
              </w:rPr>
            </w:pPr>
            <w:r w:rsidRPr="00ED452F">
              <w:rPr>
                <w:rFonts w:cstheme="minorHAnsi"/>
                <w:sz w:val="20"/>
                <w:szCs w:val="20"/>
              </w:rPr>
              <w:t>0.50</w:t>
            </w:r>
          </w:p>
        </w:tc>
        <w:tc>
          <w:tcPr>
            <w:tcW w:w="1170" w:type="dxa"/>
          </w:tcPr>
          <w:p w14:paraId="4991D6CE" w14:textId="77777777" w:rsidR="00F50B37" w:rsidRPr="00ED452F" w:rsidRDefault="00F50B37">
            <w:pPr>
              <w:jc w:val="center"/>
              <w:rPr>
                <w:rFonts w:cstheme="minorHAnsi"/>
                <w:sz w:val="20"/>
                <w:szCs w:val="20"/>
              </w:rPr>
            </w:pPr>
            <w:r w:rsidRPr="00ED452F">
              <w:rPr>
                <w:rFonts w:cstheme="minorHAnsi"/>
                <w:sz w:val="20"/>
                <w:szCs w:val="20"/>
              </w:rPr>
              <w:t>-0.11</w:t>
            </w:r>
          </w:p>
        </w:tc>
        <w:tc>
          <w:tcPr>
            <w:tcW w:w="1112" w:type="dxa"/>
          </w:tcPr>
          <w:p w14:paraId="7AEA82E3" w14:textId="77777777" w:rsidR="00F50B37" w:rsidRPr="00ED452F" w:rsidRDefault="00F50B37">
            <w:pPr>
              <w:jc w:val="center"/>
              <w:rPr>
                <w:rFonts w:cstheme="minorHAnsi"/>
                <w:sz w:val="20"/>
                <w:szCs w:val="20"/>
              </w:rPr>
            </w:pPr>
            <w:r w:rsidRPr="00ED452F">
              <w:rPr>
                <w:rFonts w:cstheme="minorHAnsi"/>
                <w:sz w:val="20"/>
                <w:szCs w:val="20"/>
              </w:rPr>
              <w:t>-0.16</w:t>
            </w:r>
          </w:p>
        </w:tc>
        <w:tc>
          <w:tcPr>
            <w:tcW w:w="0" w:type="dxa"/>
          </w:tcPr>
          <w:p w14:paraId="11AC2771" w14:textId="77777777" w:rsidR="00F50B37" w:rsidRPr="00ED452F" w:rsidRDefault="00F50B37">
            <w:pPr>
              <w:jc w:val="center"/>
              <w:rPr>
                <w:rFonts w:cstheme="minorHAnsi"/>
                <w:sz w:val="20"/>
                <w:szCs w:val="20"/>
              </w:rPr>
            </w:pPr>
            <w:r w:rsidRPr="00ED452F">
              <w:rPr>
                <w:rFonts w:cstheme="minorHAnsi"/>
                <w:sz w:val="20"/>
                <w:szCs w:val="20"/>
              </w:rPr>
              <w:t>1.01</w:t>
            </w:r>
          </w:p>
        </w:tc>
        <w:tc>
          <w:tcPr>
            <w:tcW w:w="1329" w:type="dxa"/>
          </w:tcPr>
          <w:p w14:paraId="1471DFF6" w14:textId="77777777" w:rsidR="00F50B37" w:rsidRPr="00ED452F" w:rsidRDefault="00F50B37">
            <w:pPr>
              <w:ind w:left="132"/>
              <w:jc w:val="center"/>
              <w:rPr>
                <w:rFonts w:cstheme="minorHAnsi"/>
                <w:sz w:val="20"/>
                <w:szCs w:val="20"/>
              </w:rPr>
            </w:pPr>
            <w:r w:rsidRPr="00ED452F">
              <w:rPr>
                <w:rFonts w:cstheme="minorHAnsi"/>
                <w:sz w:val="20"/>
                <w:szCs w:val="20"/>
              </w:rPr>
              <w:t>0.360</w:t>
            </w:r>
          </w:p>
        </w:tc>
      </w:tr>
      <w:tr w:rsidR="00F50B37" w:rsidRPr="00ED452F" w14:paraId="351014B3" w14:textId="77777777" w:rsidTr="009F69E6">
        <w:trPr>
          <w:trHeight w:val="182"/>
        </w:trPr>
        <w:tc>
          <w:tcPr>
            <w:tcW w:w="3786" w:type="dxa"/>
          </w:tcPr>
          <w:p w14:paraId="5A4E57F9" w14:textId="77777777" w:rsidR="00F50B37" w:rsidRPr="00ED452F" w:rsidRDefault="00F50B37">
            <w:pPr>
              <w:ind w:left="124"/>
              <w:rPr>
                <w:rFonts w:cstheme="minorHAnsi"/>
                <w:sz w:val="20"/>
                <w:szCs w:val="20"/>
              </w:rPr>
            </w:pPr>
            <w:r w:rsidRPr="00ED452F">
              <w:rPr>
                <w:rFonts w:cstheme="minorHAnsi"/>
                <w:sz w:val="20"/>
                <w:szCs w:val="20"/>
              </w:rPr>
              <w:t xml:space="preserve">Risk aversion (PCA score) </w:t>
            </w:r>
          </w:p>
        </w:tc>
        <w:tc>
          <w:tcPr>
            <w:tcW w:w="841" w:type="dxa"/>
          </w:tcPr>
          <w:p w14:paraId="0A91C932" w14:textId="77777777" w:rsidR="00F50B37" w:rsidRPr="00ED452F" w:rsidRDefault="00F50B37">
            <w:pPr>
              <w:ind w:left="85"/>
              <w:jc w:val="center"/>
              <w:rPr>
                <w:rFonts w:cstheme="minorHAnsi"/>
                <w:sz w:val="20"/>
                <w:szCs w:val="20"/>
              </w:rPr>
            </w:pPr>
            <w:r w:rsidRPr="00ED452F">
              <w:rPr>
                <w:rFonts w:cstheme="minorHAnsi"/>
                <w:sz w:val="20"/>
                <w:szCs w:val="20"/>
              </w:rPr>
              <w:t>-0.09</w:t>
            </w:r>
          </w:p>
        </w:tc>
        <w:tc>
          <w:tcPr>
            <w:tcW w:w="0" w:type="dxa"/>
          </w:tcPr>
          <w:p w14:paraId="15E03F8F" w14:textId="77777777" w:rsidR="00F50B37" w:rsidRPr="00ED452F" w:rsidRDefault="00F50B37">
            <w:pPr>
              <w:jc w:val="center"/>
              <w:rPr>
                <w:rFonts w:cstheme="minorHAnsi"/>
                <w:sz w:val="20"/>
                <w:szCs w:val="20"/>
              </w:rPr>
            </w:pPr>
            <w:r w:rsidRPr="00ED452F">
              <w:rPr>
                <w:rFonts w:cstheme="minorHAnsi"/>
                <w:sz w:val="20"/>
                <w:szCs w:val="20"/>
              </w:rPr>
              <w:t>1.11</w:t>
            </w:r>
          </w:p>
        </w:tc>
        <w:tc>
          <w:tcPr>
            <w:tcW w:w="1170" w:type="dxa"/>
          </w:tcPr>
          <w:p w14:paraId="56F313DC" w14:textId="77777777" w:rsidR="00F50B37" w:rsidRPr="00ED452F" w:rsidRDefault="00F50B37">
            <w:pPr>
              <w:jc w:val="center"/>
              <w:rPr>
                <w:rFonts w:cstheme="minorHAnsi"/>
                <w:sz w:val="20"/>
                <w:szCs w:val="20"/>
              </w:rPr>
            </w:pPr>
            <w:r w:rsidRPr="00ED452F">
              <w:rPr>
                <w:rFonts w:cstheme="minorHAnsi"/>
                <w:sz w:val="20"/>
                <w:szCs w:val="20"/>
              </w:rPr>
              <w:t>-0.33</w:t>
            </w:r>
          </w:p>
        </w:tc>
        <w:tc>
          <w:tcPr>
            <w:tcW w:w="1112" w:type="dxa"/>
          </w:tcPr>
          <w:p w14:paraId="464DC0A1" w14:textId="77777777" w:rsidR="00F50B37" w:rsidRPr="00ED452F" w:rsidRDefault="00F50B37">
            <w:pPr>
              <w:jc w:val="center"/>
              <w:rPr>
                <w:rFonts w:cstheme="minorHAnsi"/>
                <w:sz w:val="20"/>
                <w:szCs w:val="20"/>
              </w:rPr>
            </w:pPr>
            <w:r w:rsidRPr="00ED452F">
              <w:rPr>
                <w:rFonts w:cstheme="minorHAnsi"/>
                <w:sz w:val="20"/>
                <w:szCs w:val="20"/>
              </w:rPr>
              <w:t>-0.17</w:t>
            </w:r>
          </w:p>
        </w:tc>
        <w:tc>
          <w:tcPr>
            <w:tcW w:w="0" w:type="dxa"/>
          </w:tcPr>
          <w:p w14:paraId="2FE3B4EF" w14:textId="77777777" w:rsidR="00F50B37" w:rsidRPr="00ED452F" w:rsidRDefault="00F50B37">
            <w:pPr>
              <w:jc w:val="center"/>
              <w:rPr>
                <w:rFonts w:cstheme="minorHAnsi"/>
                <w:sz w:val="20"/>
                <w:szCs w:val="20"/>
              </w:rPr>
            </w:pPr>
            <w:r w:rsidRPr="00ED452F">
              <w:rPr>
                <w:rFonts w:cstheme="minorHAnsi"/>
                <w:sz w:val="20"/>
                <w:szCs w:val="20"/>
              </w:rPr>
              <w:t>-0.04</w:t>
            </w:r>
          </w:p>
        </w:tc>
        <w:tc>
          <w:tcPr>
            <w:tcW w:w="1329" w:type="dxa"/>
          </w:tcPr>
          <w:p w14:paraId="4DA10380"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547E9A11" w14:textId="77777777" w:rsidTr="009F69E6">
        <w:trPr>
          <w:trHeight w:val="182"/>
        </w:trPr>
        <w:tc>
          <w:tcPr>
            <w:tcW w:w="3786" w:type="dxa"/>
          </w:tcPr>
          <w:p w14:paraId="44F6F0A4" w14:textId="77777777" w:rsidR="00F50B37" w:rsidRPr="00ED452F" w:rsidRDefault="00F50B37">
            <w:pPr>
              <w:ind w:left="124"/>
              <w:rPr>
                <w:rFonts w:cstheme="minorHAnsi"/>
                <w:b/>
                <w:bCs/>
                <w:sz w:val="20"/>
                <w:szCs w:val="20"/>
              </w:rPr>
            </w:pPr>
            <w:r w:rsidRPr="00ED452F">
              <w:rPr>
                <w:rFonts w:cstheme="minorHAnsi"/>
                <w:b/>
                <w:bCs/>
                <w:sz w:val="20"/>
                <w:szCs w:val="20"/>
              </w:rPr>
              <w:t>Farm management</w:t>
            </w:r>
          </w:p>
        </w:tc>
        <w:tc>
          <w:tcPr>
            <w:tcW w:w="841" w:type="dxa"/>
          </w:tcPr>
          <w:p w14:paraId="507AA6B5" w14:textId="77777777" w:rsidR="00F50B37" w:rsidRPr="00ED452F" w:rsidRDefault="00F50B37">
            <w:pPr>
              <w:ind w:left="85"/>
              <w:jc w:val="center"/>
              <w:rPr>
                <w:rFonts w:cstheme="minorHAnsi"/>
                <w:sz w:val="20"/>
                <w:szCs w:val="20"/>
              </w:rPr>
            </w:pPr>
          </w:p>
        </w:tc>
        <w:tc>
          <w:tcPr>
            <w:tcW w:w="0" w:type="dxa"/>
          </w:tcPr>
          <w:p w14:paraId="0C5A5383" w14:textId="77777777" w:rsidR="00F50B37" w:rsidRPr="00ED452F" w:rsidRDefault="00F50B37">
            <w:pPr>
              <w:jc w:val="center"/>
              <w:rPr>
                <w:rFonts w:cstheme="minorHAnsi"/>
                <w:sz w:val="20"/>
                <w:szCs w:val="20"/>
              </w:rPr>
            </w:pPr>
          </w:p>
        </w:tc>
        <w:tc>
          <w:tcPr>
            <w:tcW w:w="1170" w:type="dxa"/>
          </w:tcPr>
          <w:p w14:paraId="00426F55" w14:textId="77777777" w:rsidR="00F50B37" w:rsidRPr="00ED452F" w:rsidRDefault="00F50B37">
            <w:pPr>
              <w:jc w:val="center"/>
              <w:rPr>
                <w:rFonts w:cstheme="minorHAnsi"/>
                <w:sz w:val="20"/>
                <w:szCs w:val="20"/>
              </w:rPr>
            </w:pPr>
          </w:p>
        </w:tc>
        <w:tc>
          <w:tcPr>
            <w:tcW w:w="1112" w:type="dxa"/>
          </w:tcPr>
          <w:p w14:paraId="0FB5BFD6" w14:textId="77777777" w:rsidR="00F50B37" w:rsidRPr="00ED452F" w:rsidRDefault="00F50B37">
            <w:pPr>
              <w:jc w:val="center"/>
              <w:rPr>
                <w:rFonts w:cstheme="minorHAnsi"/>
                <w:sz w:val="20"/>
                <w:szCs w:val="20"/>
              </w:rPr>
            </w:pPr>
          </w:p>
        </w:tc>
        <w:tc>
          <w:tcPr>
            <w:tcW w:w="0" w:type="dxa"/>
          </w:tcPr>
          <w:p w14:paraId="4A8D31CF" w14:textId="77777777" w:rsidR="00F50B37" w:rsidRPr="00ED452F" w:rsidRDefault="00F50B37">
            <w:pPr>
              <w:jc w:val="center"/>
              <w:rPr>
                <w:rFonts w:cstheme="minorHAnsi"/>
                <w:sz w:val="20"/>
                <w:szCs w:val="20"/>
              </w:rPr>
            </w:pPr>
          </w:p>
        </w:tc>
        <w:tc>
          <w:tcPr>
            <w:tcW w:w="1329" w:type="dxa"/>
          </w:tcPr>
          <w:p w14:paraId="25BCBBD5" w14:textId="77777777" w:rsidR="00F50B37" w:rsidRPr="00ED452F" w:rsidRDefault="00F50B37">
            <w:pPr>
              <w:ind w:left="132"/>
              <w:jc w:val="center"/>
              <w:rPr>
                <w:rFonts w:cstheme="minorHAnsi"/>
                <w:sz w:val="20"/>
                <w:szCs w:val="20"/>
              </w:rPr>
            </w:pPr>
          </w:p>
        </w:tc>
      </w:tr>
      <w:tr w:rsidR="00F50B37" w:rsidRPr="00ED452F" w14:paraId="15C9BF5B" w14:textId="77777777" w:rsidTr="009F69E6">
        <w:trPr>
          <w:trHeight w:val="182"/>
        </w:trPr>
        <w:tc>
          <w:tcPr>
            <w:tcW w:w="3786" w:type="dxa"/>
          </w:tcPr>
          <w:p w14:paraId="17E96727" w14:textId="77777777" w:rsidR="00F50B37" w:rsidRPr="00ED452F" w:rsidRDefault="00F50B37">
            <w:pPr>
              <w:ind w:left="124"/>
              <w:rPr>
                <w:rFonts w:cstheme="minorHAnsi"/>
                <w:sz w:val="20"/>
                <w:szCs w:val="20"/>
              </w:rPr>
            </w:pPr>
            <w:r w:rsidRPr="00ED452F">
              <w:rPr>
                <w:rFonts w:cstheme="minorHAnsi"/>
                <w:sz w:val="20"/>
                <w:szCs w:val="20"/>
              </w:rPr>
              <w:t>Total land owned (ha)</w:t>
            </w:r>
          </w:p>
        </w:tc>
        <w:tc>
          <w:tcPr>
            <w:tcW w:w="841" w:type="dxa"/>
          </w:tcPr>
          <w:p w14:paraId="70270900" w14:textId="77777777" w:rsidR="00F50B37" w:rsidRPr="00ED452F" w:rsidRDefault="00F50B37">
            <w:pPr>
              <w:ind w:left="85"/>
              <w:jc w:val="center"/>
              <w:rPr>
                <w:rFonts w:cstheme="minorHAnsi"/>
                <w:sz w:val="20"/>
                <w:szCs w:val="20"/>
              </w:rPr>
            </w:pPr>
            <w:r w:rsidRPr="00ED452F">
              <w:rPr>
                <w:rFonts w:cstheme="minorHAnsi"/>
                <w:sz w:val="20"/>
                <w:szCs w:val="20"/>
              </w:rPr>
              <w:t>4.83</w:t>
            </w:r>
          </w:p>
        </w:tc>
        <w:tc>
          <w:tcPr>
            <w:tcW w:w="0" w:type="dxa"/>
          </w:tcPr>
          <w:p w14:paraId="249129EE" w14:textId="77777777" w:rsidR="00F50B37" w:rsidRPr="00ED452F" w:rsidRDefault="00F50B37">
            <w:pPr>
              <w:jc w:val="center"/>
              <w:rPr>
                <w:rFonts w:cstheme="minorHAnsi"/>
                <w:sz w:val="20"/>
                <w:szCs w:val="20"/>
              </w:rPr>
            </w:pPr>
            <w:r w:rsidRPr="00ED452F">
              <w:rPr>
                <w:rFonts w:cstheme="minorHAnsi"/>
                <w:sz w:val="20"/>
                <w:szCs w:val="20"/>
              </w:rPr>
              <w:t>2.92</w:t>
            </w:r>
          </w:p>
        </w:tc>
        <w:tc>
          <w:tcPr>
            <w:tcW w:w="1170" w:type="dxa"/>
          </w:tcPr>
          <w:p w14:paraId="70025CB6" w14:textId="77777777" w:rsidR="00F50B37" w:rsidRPr="00ED452F" w:rsidRDefault="00F50B37">
            <w:pPr>
              <w:jc w:val="center"/>
              <w:rPr>
                <w:rFonts w:cstheme="minorHAnsi"/>
                <w:sz w:val="20"/>
                <w:szCs w:val="20"/>
              </w:rPr>
            </w:pPr>
            <w:r w:rsidRPr="00ED452F">
              <w:rPr>
                <w:rFonts w:cstheme="minorHAnsi"/>
                <w:sz w:val="20"/>
                <w:szCs w:val="20"/>
              </w:rPr>
              <w:t>4.65</w:t>
            </w:r>
          </w:p>
        </w:tc>
        <w:tc>
          <w:tcPr>
            <w:tcW w:w="1112" w:type="dxa"/>
          </w:tcPr>
          <w:p w14:paraId="25AB9660" w14:textId="77777777" w:rsidR="00F50B37" w:rsidRPr="00ED452F" w:rsidRDefault="00F50B37">
            <w:pPr>
              <w:jc w:val="center"/>
              <w:rPr>
                <w:rFonts w:cstheme="minorHAnsi"/>
                <w:sz w:val="20"/>
                <w:szCs w:val="20"/>
              </w:rPr>
            </w:pPr>
            <w:r w:rsidRPr="00ED452F">
              <w:rPr>
                <w:rFonts w:cstheme="minorHAnsi"/>
                <w:sz w:val="20"/>
                <w:szCs w:val="20"/>
              </w:rPr>
              <w:t>5.35</w:t>
            </w:r>
          </w:p>
        </w:tc>
        <w:tc>
          <w:tcPr>
            <w:tcW w:w="0" w:type="dxa"/>
          </w:tcPr>
          <w:p w14:paraId="42B495D9" w14:textId="77777777" w:rsidR="00F50B37" w:rsidRPr="00ED452F" w:rsidRDefault="00F50B37">
            <w:pPr>
              <w:jc w:val="center"/>
              <w:rPr>
                <w:rFonts w:cstheme="minorHAnsi"/>
                <w:sz w:val="20"/>
                <w:szCs w:val="20"/>
              </w:rPr>
            </w:pPr>
            <w:r w:rsidRPr="00ED452F">
              <w:rPr>
                <w:rFonts w:cstheme="minorHAnsi"/>
                <w:sz w:val="20"/>
                <w:szCs w:val="20"/>
              </w:rPr>
              <w:t>5.84</w:t>
            </w:r>
          </w:p>
        </w:tc>
        <w:tc>
          <w:tcPr>
            <w:tcW w:w="1329" w:type="dxa"/>
          </w:tcPr>
          <w:p w14:paraId="24E58FC8" w14:textId="77777777" w:rsidR="00F50B37" w:rsidRPr="00ED452F" w:rsidRDefault="00F50B37">
            <w:pPr>
              <w:ind w:left="132"/>
              <w:jc w:val="center"/>
              <w:rPr>
                <w:rFonts w:cstheme="minorHAnsi"/>
                <w:sz w:val="20"/>
                <w:szCs w:val="20"/>
              </w:rPr>
            </w:pPr>
            <w:r w:rsidRPr="00ED452F">
              <w:rPr>
                <w:rFonts w:cstheme="minorHAnsi"/>
                <w:sz w:val="20"/>
                <w:szCs w:val="20"/>
              </w:rPr>
              <w:t>0.353</w:t>
            </w:r>
          </w:p>
        </w:tc>
      </w:tr>
      <w:tr w:rsidR="00F50B37" w:rsidRPr="00ED452F" w14:paraId="655EC8C7" w14:textId="77777777" w:rsidTr="009F69E6">
        <w:trPr>
          <w:trHeight w:val="182"/>
        </w:trPr>
        <w:tc>
          <w:tcPr>
            <w:tcW w:w="3786" w:type="dxa"/>
          </w:tcPr>
          <w:p w14:paraId="77BEB569" w14:textId="77777777" w:rsidR="00F50B37" w:rsidRPr="00ED452F" w:rsidRDefault="00F50B37">
            <w:pPr>
              <w:ind w:left="124"/>
              <w:rPr>
                <w:rFonts w:cstheme="minorHAnsi"/>
                <w:sz w:val="20"/>
                <w:szCs w:val="20"/>
              </w:rPr>
            </w:pPr>
            <w:r w:rsidRPr="00ED452F">
              <w:rPr>
                <w:rFonts w:cstheme="minorHAnsi"/>
                <w:sz w:val="20"/>
                <w:szCs w:val="20"/>
              </w:rPr>
              <w:t>Total livestock units</w:t>
            </w:r>
          </w:p>
        </w:tc>
        <w:tc>
          <w:tcPr>
            <w:tcW w:w="841" w:type="dxa"/>
          </w:tcPr>
          <w:p w14:paraId="6A42758D" w14:textId="77777777" w:rsidR="00F50B37" w:rsidRPr="00ED452F" w:rsidRDefault="00F50B37">
            <w:pPr>
              <w:ind w:left="85"/>
              <w:jc w:val="center"/>
              <w:rPr>
                <w:rFonts w:cstheme="minorHAnsi"/>
                <w:sz w:val="20"/>
                <w:szCs w:val="20"/>
              </w:rPr>
            </w:pPr>
            <w:r w:rsidRPr="00ED452F">
              <w:rPr>
                <w:rFonts w:cstheme="minorHAnsi"/>
                <w:sz w:val="20"/>
                <w:szCs w:val="20"/>
              </w:rPr>
              <w:t>1.67</w:t>
            </w:r>
          </w:p>
        </w:tc>
        <w:tc>
          <w:tcPr>
            <w:tcW w:w="0" w:type="dxa"/>
          </w:tcPr>
          <w:p w14:paraId="12A49E88" w14:textId="77777777" w:rsidR="00F50B37" w:rsidRPr="00ED452F" w:rsidRDefault="00F50B37">
            <w:pPr>
              <w:jc w:val="center"/>
              <w:rPr>
                <w:rFonts w:cstheme="minorHAnsi"/>
                <w:sz w:val="20"/>
                <w:szCs w:val="20"/>
              </w:rPr>
            </w:pPr>
            <w:r w:rsidRPr="00ED452F">
              <w:rPr>
                <w:rFonts w:cstheme="minorHAnsi"/>
                <w:sz w:val="20"/>
                <w:szCs w:val="20"/>
              </w:rPr>
              <w:t>0.04</w:t>
            </w:r>
          </w:p>
        </w:tc>
        <w:tc>
          <w:tcPr>
            <w:tcW w:w="1170" w:type="dxa"/>
          </w:tcPr>
          <w:p w14:paraId="506287FE" w14:textId="77777777" w:rsidR="00F50B37" w:rsidRPr="00ED452F" w:rsidRDefault="00F50B37">
            <w:pPr>
              <w:jc w:val="center"/>
              <w:rPr>
                <w:rFonts w:cstheme="minorHAnsi"/>
                <w:sz w:val="20"/>
                <w:szCs w:val="20"/>
              </w:rPr>
            </w:pPr>
            <w:r w:rsidRPr="00ED452F">
              <w:rPr>
                <w:rFonts w:cstheme="minorHAnsi"/>
                <w:sz w:val="20"/>
                <w:szCs w:val="20"/>
              </w:rPr>
              <w:t>1.60</w:t>
            </w:r>
          </w:p>
        </w:tc>
        <w:tc>
          <w:tcPr>
            <w:tcW w:w="1112" w:type="dxa"/>
          </w:tcPr>
          <w:p w14:paraId="6F080B24" w14:textId="77777777" w:rsidR="00F50B37" w:rsidRPr="00ED452F" w:rsidRDefault="00F50B37">
            <w:pPr>
              <w:jc w:val="center"/>
              <w:rPr>
                <w:rFonts w:cstheme="minorHAnsi"/>
                <w:sz w:val="20"/>
                <w:szCs w:val="20"/>
              </w:rPr>
            </w:pPr>
            <w:r w:rsidRPr="00ED452F">
              <w:rPr>
                <w:rFonts w:cstheme="minorHAnsi"/>
                <w:sz w:val="20"/>
                <w:szCs w:val="20"/>
              </w:rPr>
              <w:t>2.03</w:t>
            </w:r>
          </w:p>
        </w:tc>
        <w:tc>
          <w:tcPr>
            <w:tcW w:w="0" w:type="dxa"/>
          </w:tcPr>
          <w:p w14:paraId="22A04530" w14:textId="77777777" w:rsidR="00F50B37" w:rsidRPr="00ED452F" w:rsidRDefault="00F50B37">
            <w:pPr>
              <w:jc w:val="center"/>
              <w:rPr>
                <w:rFonts w:cstheme="minorHAnsi"/>
                <w:sz w:val="20"/>
                <w:szCs w:val="20"/>
              </w:rPr>
            </w:pPr>
            <w:r w:rsidRPr="00ED452F">
              <w:rPr>
                <w:rFonts w:cstheme="minorHAnsi"/>
                <w:sz w:val="20"/>
                <w:szCs w:val="20"/>
              </w:rPr>
              <w:t>2.76</w:t>
            </w:r>
          </w:p>
        </w:tc>
        <w:tc>
          <w:tcPr>
            <w:tcW w:w="1329" w:type="dxa"/>
          </w:tcPr>
          <w:p w14:paraId="798B057F" w14:textId="77777777" w:rsidR="00F50B37" w:rsidRPr="00ED452F" w:rsidRDefault="00F50B37">
            <w:pPr>
              <w:ind w:left="132"/>
              <w:jc w:val="center"/>
              <w:rPr>
                <w:rFonts w:cstheme="minorHAnsi"/>
                <w:sz w:val="20"/>
                <w:szCs w:val="20"/>
              </w:rPr>
            </w:pPr>
            <w:r w:rsidRPr="00ED452F">
              <w:rPr>
                <w:rFonts w:cstheme="minorHAnsi"/>
                <w:sz w:val="20"/>
                <w:szCs w:val="20"/>
              </w:rPr>
              <w:t>0.010</w:t>
            </w:r>
          </w:p>
        </w:tc>
      </w:tr>
      <w:tr w:rsidR="00F50B37" w:rsidRPr="00ED452F" w14:paraId="54E05B83" w14:textId="77777777" w:rsidTr="009F69E6">
        <w:trPr>
          <w:trHeight w:val="182"/>
        </w:trPr>
        <w:tc>
          <w:tcPr>
            <w:tcW w:w="3786" w:type="dxa"/>
          </w:tcPr>
          <w:p w14:paraId="00496D03" w14:textId="77777777" w:rsidR="00F50B37" w:rsidRPr="00ED452F" w:rsidRDefault="00F50B37">
            <w:pPr>
              <w:ind w:left="124"/>
              <w:rPr>
                <w:rFonts w:cstheme="minorHAnsi"/>
                <w:sz w:val="20"/>
                <w:szCs w:val="20"/>
              </w:rPr>
            </w:pPr>
            <w:r w:rsidRPr="00ED452F">
              <w:rPr>
                <w:rFonts w:cstheme="minorHAnsi"/>
                <w:sz w:val="20"/>
                <w:szCs w:val="20"/>
              </w:rPr>
              <w:t>Land cultivated with rice (ha)</w:t>
            </w:r>
          </w:p>
        </w:tc>
        <w:tc>
          <w:tcPr>
            <w:tcW w:w="841" w:type="dxa"/>
          </w:tcPr>
          <w:p w14:paraId="1BE7C317" w14:textId="77777777" w:rsidR="00F50B37" w:rsidRPr="00ED452F" w:rsidRDefault="00F50B37">
            <w:pPr>
              <w:ind w:left="85"/>
              <w:jc w:val="center"/>
              <w:rPr>
                <w:rFonts w:cstheme="minorHAnsi"/>
                <w:sz w:val="20"/>
                <w:szCs w:val="20"/>
              </w:rPr>
            </w:pPr>
            <w:r w:rsidRPr="00ED452F">
              <w:rPr>
                <w:rFonts w:cstheme="minorHAnsi"/>
                <w:sz w:val="20"/>
                <w:szCs w:val="20"/>
              </w:rPr>
              <w:t>0.98</w:t>
            </w:r>
          </w:p>
        </w:tc>
        <w:tc>
          <w:tcPr>
            <w:tcW w:w="0" w:type="dxa"/>
          </w:tcPr>
          <w:p w14:paraId="25340946" w14:textId="77777777" w:rsidR="00F50B37" w:rsidRPr="00ED452F" w:rsidRDefault="00F50B37">
            <w:pPr>
              <w:jc w:val="center"/>
              <w:rPr>
                <w:rFonts w:cstheme="minorHAnsi"/>
                <w:sz w:val="20"/>
                <w:szCs w:val="20"/>
              </w:rPr>
            </w:pPr>
            <w:r w:rsidRPr="00ED452F">
              <w:rPr>
                <w:rFonts w:cstheme="minorHAnsi"/>
                <w:sz w:val="20"/>
                <w:szCs w:val="20"/>
              </w:rPr>
              <w:t>0.59</w:t>
            </w:r>
          </w:p>
        </w:tc>
        <w:tc>
          <w:tcPr>
            <w:tcW w:w="1170" w:type="dxa"/>
          </w:tcPr>
          <w:p w14:paraId="585481F8" w14:textId="77777777" w:rsidR="00F50B37" w:rsidRPr="00ED452F" w:rsidRDefault="00F50B37">
            <w:pPr>
              <w:jc w:val="center"/>
              <w:rPr>
                <w:rFonts w:cstheme="minorHAnsi"/>
                <w:sz w:val="20"/>
                <w:szCs w:val="20"/>
              </w:rPr>
            </w:pPr>
            <w:r w:rsidRPr="00ED452F">
              <w:rPr>
                <w:rFonts w:cstheme="minorHAnsi"/>
                <w:sz w:val="20"/>
                <w:szCs w:val="20"/>
              </w:rPr>
              <w:t>0.92</w:t>
            </w:r>
          </w:p>
        </w:tc>
        <w:tc>
          <w:tcPr>
            <w:tcW w:w="1112" w:type="dxa"/>
          </w:tcPr>
          <w:p w14:paraId="3D0AE222" w14:textId="77777777" w:rsidR="00F50B37" w:rsidRPr="00ED452F" w:rsidRDefault="00F50B37">
            <w:pPr>
              <w:jc w:val="center"/>
              <w:rPr>
                <w:rFonts w:cstheme="minorHAnsi"/>
                <w:sz w:val="20"/>
                <w:szCs w:val="20"/>
              </w:rPr>
            </w:pPr>
            <w:r w:rsidRPr="00ED452F">
              <w:rPr>
                <w:rFonts w:cstheme="minorHAnsi"/>
                <w:sz w:val="20"/>
                <w:szCs w:val="20"/>
              </w:rPr>
              <w:t>1.10</w:t>
            </w:r>
          </w:p>
        </w:tc>
        <w:tc>
          <w:tcPr>
            <w:tcW w:w="0" w:type="dxa"/>
          </w:tcPr>
          <w:p w14:paraId="6592006D" w14:textId="77777777" w:rsidR="00F50B37" w:rsidRPr="00ED452F" w:rsidRDefault="00F50B37">
            <w:pPr>
              <w:jc w:val="center"/>
              <w:rPr>
                <w:rFonts w:cstheme="minorHAnsi"/>
                <w:sz w:val="20"/>
                <w:szCs w:val="20"/>
              </w:rPr>
            </w:pPr>
            <w:r w:rsidRPr="00ED452F">
              <w:rPr>
                <w:rFonts w:cstheme="minorHAnsi"/>
                <w:sz w:val="20"/>
                <w:szCs w:val="20"/>
              </w:rPr>
              <w:t>1.34</w:t>
            </w:r>
          </w:p>
        </w:tc>
        <w:tc>
          <w:tcPr>
            <w:tcW w:w="1329" w:type="dxa"/>
          </w:tcPr>
          <w:p w14:paraId="2D2739C7"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6AA45F8A" w14:textId="77777777" w:rsidTr="009F69E6">
        <w:trPr>
          <w:trHeight w:val="182"/>
        </w:trPr>
        <w:tc>
          <w:tcPr>
            <w:tcW w:w="3786" w:type="dxa"/>
          </w:tcPr>
          <w:p w14:paraId="3E2390B9" w14:textId="77777777" w:rsidR="00F50B37" w:rsidRPr="00ED452F" w:rsidRDefault="00F50B37">
            <w:pPr>
              <w:ind w:left="124"/>
              <w:rPr>
                <w:rFonts w:cstheme="minorHAnsi"/>
                <w:sz w:val="20"/>
                <w:szCs w:val="20"/>
              </w:rPr>
            </w:pPr>
            <w:r w:rsidRPr="00ED452F">
              <w:rPr>
                <w:rFonts w:cstheme="minorHAnsi"/>
                <w:sz w:val="20"/>
                <w:szCs w:val="20"/>
              </w:rPr>
              <w:t>Share of cash crop area (%)</w:t>
            </w:r>
          </w:p>
        </w:tc>
        <w:tc>
          <w:tcPr>
            <w:tcW w:w="841" w:type="dxa"/>
          </w:tcPr>
          <w:p w14:paraId="7573E4C4" w14:textId="77777777" w:rsidR="00F50B37" w:rsidRPr="00ED452F" w:rsidRDefault="00F50B37">
            <w:pPr>
              <w:ind w:left="85"/>
              <w:jc w:val="center"/>
              <w:rPr>
                <w:rFonts w:cstheme="minorHAnsi"/>
                <w:sz w:val="20"/>
                <w:szCs w:val="20"/>
              </w:rPr>
            </w:pPr>
            <w:r w:rsidRPr="00ED452F">
              <w:rPr>
                <w:rFonts w:cstheme="minorHAnsi"/>
                <w:sz w:val="20"/>
                <w:szCs w:val="20"/>
              </w:rPr>
              <w:t>33.35</w:t>
            </w:r>
          </w:p>
        </w:tc>
        <w:tc>
          <w:tcPr>
            <w:tcW w:w="0" w:type="dxa"/>
          </w:tcPr>
          <w:p w14:paraId="7A1C320E" w14:textId="77777777" w:rsidR="00F50B37" w:rsidRPr="00ED452F" w:rsidRDefault="00F50B37">
            <w:pPr>
              <w:jc w:val="center"/>
              <w:rPr>
                <w:rFonts w:cstheme="minorHAnsi"/>
                <w:sz w:val="20"/>
                <w:szCs w:val="20"/>
              </w:rPr>
            </w:pPr>
            <w:r w:rsidRPr="00ED452F">
              <w:rPr>
                <w:rFonts w:cstheme="minorHAnsi"/>
                <w:sz w:val="20"/>
                <w:szCs w:val="20"/>
              </w:rPr>
              <w:t>54.83</w:t>
            </w:r>
          </w:p>
        </w:tc>
        <w:tc>
          <w:tcPr>
            <w:tcW w:w="1170" w:type="dxa"/>
          </w:tcPr>
          <w:p w14:paraId="26B930DC" w14:textId="77777777" w:rsidR="00F50B37" w:rsidRPr="00ED452F" w:rsidRDefault="00F50B37">
            <w:pPr>
              <w:jc w:val="center"/>
              <w:rPr>
                <w:rFonts w:cstheme="minorHAnsi"/>
                <w:sz w:val="20"/>
                <w:szCs w:val="20"/>
              </w:rPr>
            </w:pPr>
            <w:r w:rsidRPr="00ED452F">
              <w:rPr>
                <w:rFonts w:cstheme="minorHAnsi"/>
                <w:sz w:val="20"/>
                <w:szCs w:val="20"/>
              </w:rPr>
              <w:t>29.63</w:t>
            </w:r>
          </w:p>
        </w:tc>
        <w:tc>
          <w:tcPr>
            <w:tcW w:w="1112" w:type="dxa"/>
          </w:tcPr>
          <w:p w14:paraId="29941F72" w14:textId="77777777" w:rsidR="00F50B37" w:rsidRPr="00ED452F" w:rsidRDefault="00F50B37">
            <w:pPr>
              <w:jc w:val="center"/>
              <w:rPr>
                <w:rFonts w:cstheme="minorHAnsi"/>
                <w:sz w:val="20"/>
                <w:szCs w:val="20"/>
              </w:rPr>
            </w:pPr>
            <w:r w:rsidRPr="00ED452F">
              <w:rPr>
                <w:rFonts w:cstheme="minorHAnsi"/>
                <w:sz w:val="20"/>
                <w:szCs w:val="20"/>
              </w:rPr>
              <w:t>33.01</w:t>
            </w:r>
          </w:p>
        </w:tc>
        <w:tc>
          <w:tcPr>
            <w:tcW w:w="0" w:type="dxa"/>
          </w:tcPr>
          <w:p w14:paraId="328722BE" w14:textId="77777777" w:rsidR="00F50B37" w:rsidRPr="00ED452F" w:rsidRDefault="00F50B37">
            <w:pPr>
              <w:jc w:val="center"/>
              <w:rPr>
                <w:rFonts w:cstheme="minorHAnsi"/>
                <w:sz w:val="20"/>
                <w:szCs w:val="20"/>
              </w:rPr>
            </w:pPr>
            <w:r w:rsidRPr="00ED452F">
              <w:rPr>
                <w:rFonts w:cstheme="minorHAnsi"/>
                <w:sz w:val="20"/>
                <w:szCs w:val="20"/>
              </w:rPr>
              <w:t>16.70</w:t>
            </w:r>
          </w:p>
        </w:tc>
        <w:tc>
          <w:tcPr>
            <w:tcW w:w="1329" w:type="dxa"/>
          </w:tcPr>
          <w:p w14:paraId="054CB40F"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05DDA24E" w14:textId="77777777" w:rsidTr="009F69E6">
        <w:trPr>
          <w:trHeight w:val="182"/>
        </w:trPr>
        <w:tc>
          <w:tcPr>
            <w:tcW w:w="3786" w:type="dxa"/>
          </w:tcPr>
          <w:p w14:paraId="3EF224E6" w14:textId="77777777" w:rsidR="00F50B37" w:rsidRPr="00ED452F" w:rsidRDefault="00F50B37">
            <w:pPr>
              <w:ind w:left="124"/>
              <w:rPr>
                <w:rFonts w:cstheme="minorHAnsi"/>
                <w:sz w:val="20"/>
                <w:szCs w:val="20"/>
              </w:rPr>
            </w:pPr>
            <w:r w:rsidRPr="00ED452F">
              <w:rPr>
                <w:rFonts w:cstheme="minorHAnsi"/>
                <w:sz w:val="20"/>
                <w:szCs w:val="20"/>
              </w:rPr>
              <w:t>Experience in rice farming (years)</w:t>
            </w:r>
          </w:p>
        </w:tc>
        <w:tc>
          <w:tcPr>
            <w:tcW w:w="841" w:type="dxa"/>
          </w:tcPr>
          <w:p w14:paraId="6A7E5761" w14:textId="77777777" w:rsidR="00F50B37" w:rsidRPr="00ED452F" w:rsidRDefault="00F50B37">
            <w:pPr>
              <w:ind w:left="85"/>
              <w:jc w:val="center"/>
              <w:rPr>
                <w:rFonts w:cstheme="minorHAnsi"/>
                <w:sz w:val="20"/>
                <w:szCs w:val="20"/>
              </w:rPr>
            </w:pPr>
            <w:r w:rsidRPr="00ED452F">
              <w:rPr>
                <w:rFonts w:cstheme="minorHAnsi"/>
                <w:sz w:val="20"/>
                <w:szCs w:val="20"/>
              </w:rPr>
              <w:t>17.81</w:t>
            </w:r>
          </w:p>
        </w:tc>
        <w:tc>
          <w:tcPr>
            <w:tcW w:w="0" w:type="dxa"/>
          </w:tcPr>
          <w:p w14:paraId="0BEB1D8D" w14:textId="77777777" w:rsidR="00F50B37" w:rsidRPr="00ED452F" w:rsidRDefault="00F50B37">
            <w:pPr>
              <w:jc w:val="center"/>
              <w:rPr>
                <w:rFonts w:cstheme="minorHAnsi"/>
                <w:sz w:val="20"/>
                <w:szCs w:val="20"/>
              </w:rPr>
            </w:pPr>
            <w:r w:rsidRPr="00ED452F">
              <w:rPr>
                <w:rFonts w:cstheme="minorHAnsi"/>
                <w:sz w:val="20"/>
                <w:szCs w:val="20"/>
              </w:rPr>
              <w:t>20.19</w:t>
            </w:r>
          </w:p>
        </w:tc>
        <w:tc>
          <w:tcPr>
            <w:tcW w:w="1170" w:type="dxa"/>
          </w:tcPr>
          <w:p w14:paraId="55D9609F" w14:textId="77777777" w:rsidR="00F50B37" w:rsidRPr="00ED452F" w:rsidRDefault="00F50B37">
            <w:pPr>
              <w:jc w:val="center"/>
              <w:rPr>
                <w:rFonts w:cstheme="minorHAnsi"/>
                <w:sz w:val="20"/>
                <w:szCs w:val="20"/>
              </w:rPr>
            </w:pPr>
            <w:r w:rsidRPr="00ED452F">
              <w:rPr>
                <w:rFonts w:cstheme="minorHAnsi"/>
                <w:sz w:val="20"/>
                <w:szCs w:val="20"/>
              </w:rPr>
              <w:t>16.99</w:t>
            </w:r>
          </w:p>
        </w:tc>
        <w:tc>
          <w:tcPr>
            <w:tcW w:w="1112" w:type="dxa"/>
          </w:tcPr>
          <w:p w14:paraId="0F5C88A9" w14:textId="77777777" w:rsidR="00F50B37" w:rsidRPr="00ED452F" w:rsidRDefault="00F50B37">
            <w:pPr>
              <w:jc w:val="center"/>
              <w:rPr>
                <w:rFonts w:cstheme="minorHAnsi"/>
                <w:sz w:val="20"/>
                <w:szCs w:val="20"/>
              </w:rPr>
            </w:pPr>
            <w:r w:rsidRPr="00ED452F">
              <w:rPr>
                <w:rFonts w:cstheme="minorHAnsi"/>
                <w:sz w:val="20"/>
                <w:szCs w:val="20"/>
              </w:rPr>
              <w:t>17.81</w:t>
            </w:r>
          </w:p>
        </w:tc>
        <w:tc>
          <w:tcPr>
            <w:tcW w:w="0" w:type="dxa"/>
          </w:tcPr>
          <w:p w14:paraId="6BF36726" w14:textId="77777777" w:rsidR="00F50B37" w:rsidRPr="00ED452F" w:rsidRDefault="00F50B37">
            <w:pPr>
              <w:jc w:val="center"/>
              <w:rPr>
                <w:rFonts w:cstheme="minorHAnsi"/>
                <w:sz w:val="20"/>
                <w:szCs w:val="20"/>
              </w:rPr>
            </w:pPr>
            <w:r w:rsidRPr="00ED452F">
              <w:rPr>
                <w:rFonts w:cstheme="minorHAnsi"/>
                <w:sz w:val="20"/>
                <w:szCs w:val="20"/>
              </w:rPr>
              <w:t>20.05</w:t>
            </w:r>
          </w:p>
        </w:tc>
        <w:tc>
          <w:tcPr>
            <w:tcW w:w="1329" w:type="dxa"/>
          </w:tcPr>
          <w:p w14:paraId="73C92000" w14:textId="77777777" w:rsidR="00F50B37" w:rsidRPr="00ED452F" w:rsidRDefault="00F50B37">
            <w:pPr>
              <w:ind w:left="132"/>
              <w:jc w:val="center"/>
              <w:rPr>
                <w:rFonts w:cstheme="minorHAnsi"/>
                <w:sz w:val="20"/>
                <w:szCs w:val="20"/>
              </w:rPr>
            </w:pPr>
            <w:r w:rsidRPr="00ED452F">
              <w:rPr>
                <w:rFonts w:cstheme="minorHAnsi"/>
                <w:sz w:val="20"/>
                <w:szCs w:val="20"/>
              </w:rPr>
              <w:t>0.750</w:t>
            </w:r>
          </w:p>
        </w:tc>
      </w:tr>
      <w:tr w:rsidR="00F50B37" w:rsidRPr="00ED452F" w14:paraId="10E53465" w14:textId="77777777" w:rsidTr="009F69E6">
        <w:trPr>
          <w:trHeight w:val="182"/>
        </w:trPr>
        <w:tc>
          <w:tcPr>
            <w:tcW w:w="3786" w:type="dxa"/>
          </w:tcPr>
          <w:p w14:paraId="22A83905" w14:textId="77777777" w:rsidR="00F50B37" w:rsidRPr="00ED452F" w:rsidRDefault="00F50B37">
            <w:pPr>
              <w:rPr>
                <w:rFonts w:cstheme="minorHAnsi"/>
                <w:sz w:val="20"/>
                <w:szCs w:val="20"/>
              </w:rPr>
            </w:pPr>
            <w:r w:rsidRPr="00ED452F">
              <w:rPr>
                <w:rFonts w:cstheme="minorHAnsi"/>
                <w:sz w:val="20"/>
                <w:szCs w:val="20"/>
              </w:rPr>
              <w:t xml:space="preserve">  Training on rice production (1=Yes)</w:t>
            </w:r>
          </w:p>
        </w:tc>
        <w:tc>
          <w:tcPr>
            <w:tcW w:w="841" w:type="dxa"/>
          </w:tcPr>
          <w:p w14:paraId="2AA02E83" w14:textId="77777777" w:rsidR="00F50B37" w:rsidRPr="00ED452F" w:rsidRDefault="00F50B37">
            <w:pPr>
              <w:ind w:left="169"/>
              <w:jc w:val="center"/>
              <w:rPr>
                <w:rFonts w:cstheme="minorHAnsi"/>
                <w:sz w:val="20"/>
                <w:szCs w:val="20"/>
              </w:rPr>
            </w:pPr>
            <w:r w:rsidRPr="00ED452F">
              <w:rPr>
                <w:rFonts w:cstheme="minorHAnsi"/>
                <w:sz w:val="20"/>
                <w:szCs w:val="20"/>
              </w:rPr>
              <w:t>0.36</w:t>
            </w:r>
          </w:p>
        </w:tc>
        <w:tc>
          <w:tcPr>
            <w:tcW w:w="0" w:type="dxa"/>
          </w:tcPr>
          <w:p w14:paraId="5E252C2F" w14:textId="77777777" w:rsidR="00F50B37" w:rsidRPr="00ED452F" w:rsidRDefault="00F50B37">
            <w:pPr>
              <w:jc w:val="center"/>
              <w:rPr>
                <w:rFonts w:cstheme="minorHAnsi"/>
                <w:sz w:val="20"/>
                <w:szCs w:val="20"/>
              </w:rPr>
            </w:pPr>
            <w:r w:rsidRPr="00ED452F">
              <w:rPr>
                <w:rFonts w:cstheme="minorHAnsi"/>
                <w:sz w:val="20"/>
                <w:szCs w:val="20"/>
              </w:rPr>
              <w:t>0.17</w:t>
            </w:r>
          </w:p>
        </w:tc>
        <w:tc>
          <w:tcPr>
            <w:tcW w:w="1170" w:type="dxa"/>
          </w:tcPr>
          <w:p w14:paraId="531CE3AF" w14:textId="77777777" w:rsidR="00F50B37" w:rsidRPr="00ED452F" w:rsidRDefault="00F50B37">
            <w:pPr>
              <w:jc w:val="center"/>
              <w:rPr>
                <w:rFonts w:cstheme="minorHAnsi"/>
                <w:sz w:val="20"/>
                <w:szCs w:val="20"/>
              </w:rPr>
            </w:pPr>
            <w:r w:rsidRPr="00ED452F">
              <w:rPr>
                <w:rFonts w:cstheme="minorHAnsi"/>
                <w:sz w:val="20"/>
                <w:szCs w:val="20"/>
              </w:rPr>
              <w:t>0.44</w:t>
            </w:r>
          </w:p>
        </w:tc>
        <w:tc>
          <w:tcPr>
            <w:tcW w:w="1112" w:type="dxa"/>
          </w:tcPr>
          <w:p w14:paraId="16579DE6" w14:textId="77777777" w:rsidR="00F50B37" w:rsidRPr="00ED452F" w:rsidRDefault="00F50B37">
            <w:pPr>
              <w:jc w:val="center"/>
              <w:rPr>
                <w:rFonts w:cstheme="minorHAnsi"/>
                <w:sz w:val="20"/>
                <w:szCs w:val="20"/>
              </w:rPr>
            </w:pPr>
            <w:r w:rsidRPr="00ED452F">
              <w:rPr>
                <w:rFonts w:cstheme="minorHAnsi"/>
                <w:sz w:val="20"/>
                <w:szCs w:val="20"/>
              </w:rPr>
              <w:t>0.32</w:t>
            </w:r>
          </w:p>
        </w:tc>
        <w:tc>
          <w:tcPr>
            <w:tcW w:w="0" w:type="dxa"/>
          </w:tcPr>
          <w:p w14:paraId="3A51348E" w14:textId="77777777" w:rsidR="00F50B37" w:rsidRPr="00ED452F" w:rsidRDefault="00F50B37">
            <w:pPr>
              <w:jc w:val="center"/>
              <w:rPr>
                <w:rFonts w:cstheme="minorHAnsi"/>
                <w:sz w:val="20"/>
                <w:szCs w:val="20"/>
              </w:rPr>
            </w:pPr>
            <w:r w:rsidRPr="00ED452F">
              <w:rPr>
                <w:rFonts w:cstheme="minorHAnsi"/>
                <w:sz w:val="20"/>
                <w:szCs w:val="20"/>
              </w:rPr>
              <w:t>0.58</w:t>
            </w:r>
          </w:p>
        </w:tc>
        <w:tc>
          <w:tcPr>
            <w:tcW w:w="1329" w:type="dxa"/>
          </w:tcPr>
          <w:p w14:paraId="585A07AC"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0B7CA92A" w14:textId="77777777" w:rsidTr="009F69E6">
        <w:trPr>
          <w:trHeight w:val="182"/>
        </w:trPr>
        <w:tc>
          <w:tcPr>
            <w:tcW w:w="3786" w:type="dxa"/>
          </w:tcPr>
          <w:p w14:paraId="4417B12D" w14:textId="77777777" w:rsidR="00F50B37" w:rsidRPr="00ED452F" w:rsidRDefault="00F50B37">
            <w:pPr>
              <w:ind w:left="124"/>
              <w:rPr>
                <w:rFonts w:cstheme="minorHAnsi"/>
                <w:sz w:val="20"/>
                <w:szCs w:val="20"/>
              </w:rPr>
            </w:pPr>
            <w:r w:rsidRPr="00ED452F">
              <w:rPr>
                <w:rFonts w:cstheme="minorHAnsi"/>
                <w:sz w:val="20"/>
                <w:szCs w:val="20"/>
              </w:rPr>
              <w:t xml:space="preserve">Number of training participations </w:t>
            </w:r>
          </w:p>
        </w:tc>
        <w:tc>
          <w:tcPr>
            <w:tcW w:w="841" w:type="dxa"/>
          </w:tcPr>
          <w:p w14:paraId="5BF4E4D0" w14:textId="77777777" w:rsidR="00F50B37" w:rsidRPr="00ED452F" w:rsidRDefault="00F50B37">
            <w:pPr>
              <w:ind w:left="169"/>
              <w:jc w:val="center"/>
              <w:rPr>
                <w:rFonts w:cstheme="minorHAnsi"/>
                <w:sz w:val="20"/>
                <w:szCs w:val="20"/>
              </w:rPr>
            </w:pPr>
            <w:r w:rsidRPr="00ED452F">
              <w:rPr>
                <w:rFonts w:cstheme="minorHAnsi"/>
                <w:sz w:val="20"/>
                <w:szCs w:val="20"/>
              </w:rPr>
              <w:t>1.17</w:t>
            </w:r>
          </w:p>
        </w:tc>
        <w:tc>
          <w:tcPr>
            <w:tcW w:w="0" w:type="dxa"/>
          </w:tcPr>
          <w:p w14:paraId="5CFAD4C1" w14:textId="77777777" w:rsidR="00F50B37" w:rsidRPr="00ED452F" w:rsidRDefault="00F50B37">
            <w:pPr>
              <w:jc w:val="center"/>
              <w:rPr>
                <w:rFonts w:cstheme="minorHAnsi"/>
                <w:sz w:val="20"/>
                <w:szCs w:val="20"/>
              </w:rPr>
            </w:pPr>
            <w:r w:rsidRPr="00ED452F">
              <w:rPr>
                <w:rFonts w:cstheme="minorHAnsi"/>
                <w:sz w:val="20"/>
                <w:szCs w:val="20"/>
              </w:rPr>
              <w:t>0.53</w:t>
            </w:r>
          </w:p>
        </w:tc>
        <w:tc>
          <w:tcPr>
            <w:tcW w:w="1170" w:type="dxa"/>
          </w:tcPr>
          <w:p w14:paraId="1DC0DE1C" w14:textId="77777777" w:rsidR="00F50B37" w:rsidRPr="00ED452F" w:rsidRDefault="00F50B37">
            <w:pPr>
              <w:jc w:val="center"/>
              <w:rPr>
                <w:rFonts w:cstheme="minorHAnsi"/>
                <w:sz w:val="20"/>
                <w:szCs w:val="20"/>
              </w:rPr>
            </w:pPr>
            <w:r w:rsidRPr="00ED452F">
              <w:rPr>
                <w:rFonts w:cstheme="minorHAnsi"/>
                <w:sz w:val="20"/>
                <w:szCs w:val="20"/>
              </w:rPr>
              <w:t>1.43</w:t>
            </w:r>
          </w:p>
        </w:tc>
        <w:tc>
          <w:tcPr>
            <w:tcW w:w="1112" w:type="dxa"/>
          </w:tcPr>
          <w:p w14:paraId="0B15A487" w14:textId="77777777" w:rsidR="00F50B37" w:rsidRPr="00ED452F" w:rsidRDefault="00F50B37">
            <w:pPr>
              <w:jc w:val="center"/>
              <w:rPr>
                <w:rFonts w:cstheme="minorHAnsi"/>
                <w:sz w:val="20"/>
                <w:szCs w:val="20"/>
              </w:rPr>
            </w:pPr>
            <w:r w:rsidRPr="00ED452F">
              <w:rPr>
                <w:rFonts w:cstheme="minorHAnsi"/>
                <w:sz w:val="20"/>
                <w:szCs w:val="20"/>
              </w:rPr>
              <w:t>1.07</w:t>
            </w:r>
          </w:p>
        </w:tc>
        <w:tc>
          <w:tcPr>
            <w:tcW w:w="0" w:type="dxa"/>
          </w:tcPr>
          <w:p w14:paraId="5855860A" w14:textId="77777777" w:rsidR="00F50B37" w:rsidRPr="00ED452F" w:rsidRDefault="00F50B37">
            <w:pPr>
              <w:jc w:val="center"/>
              <w:rPr>
                <w:rFonts w:cstheme="minorHAnsi"/>
                <w:sz w:val="20"/>
                <w:szCs w:val="20"/>
              </w:rPr>
            </w:pPr>
            <w:r w:rsidRPr="00ED452F">
              <w:rPr>
                <w:rFonts w:cstheme="minorHAnsi"/>
                <w:sz w:val="20"/>
                <w:szCs w:val="20"/>
              </w:rPr>
              <w:t>1.53</w:t>
            </w:r>
          </w:p>
        </w:tc>
        <w:tc>
          <w:tcPr>
            <w:tcW w:w="1329" w:type="dxa"/>
          </w:tcPr>
          <w:p w14:paraId="640413E8" w14:textId="77777777" w:rsidR="00F50B37" w:rsidRPr="00ED452F" w:rsidRDefault="00F50B37">
            <w:pPr>
              <w:ind w:left="132"/>
              <w:jc w:val="center"/>
              <w:rPr>
                <w:rFonts w:cstheme="minorHAnsi"/>
                <w:sz w:val="20"/>
                <w:szCs w:val="20"/>
              </w:rPr>
            </w:pPr>
            <w:r w:rsidRPr="00ED452F">
              <w:rPr>
                <w:rFonts w:cstheme="minorHAnsi"/>
                <w:sz w:val="20"/>
                <w:szCs w:val="20"/>
              </w:rPr>
              <w:t>0.319</w:t>
            </w:r>
          </w:p>
        </w:tc>
      </w:tr>
      <w:tr w:rsidR="00F50B37" w:rsidRPr="00ED452F" w14:paraId="06FF69AE" w14:textId="77777777" w:rsidTr="009F69E6">
        <w:trPr>
          <w:trHeight w:val="182"/>
        </w:trPr>
        <w:tc>
          <w:tcPr>
            <w:tcW w:w="3786" w:type="dxa"/>
          </w:tcPr>
          <w:p w14:paraId="487269BA" w14:textId="77777777" w:rsidR="00F50B37" w:rsidRPr="00ED452F" w:rsidRDefault="00F50B37">
            <w:pPr>
              <w:ind w:left="124"/>
              <w:rPr>
                <w:rFonts w:cstheme="minorHAnsi"/>
                <w:sz w:val="20"/>
                <w:szCs w:val="20"/>
              </w:rPr>
            </w:pPr>
            <w:r w:rsidRPr="00ED452F">
              <w:rPr>
                <w:rFonts w:cstheme="minorHAnsi"/>
                <w:sz w:val="20"/>
                <w:szCs w:val="20"/>
              </w:rPr>
              <w:t>Plot visited by extension agent (1=Yes)</w:t>
            </w:r>
          </w:p>
        </w:tc>
        <w:tc>
          <w:tcPr>
            <w:tcW w:w="841" w:type="dxa"/>
          </w:tcPr>
          <w:p w14:paraId="684EEA9F" w14:textId="77777777" w:rsidR="00F50B37" w:rsidRPr="00ED452F" w:rsidRDefault="00F50B37">
            <w:pPr>
              <w:ind w:left="169"/>
              <w:jc w:val="center"/>
              <w:rPr>
                <w:rFonts w:cstheme="minorHAnsi"/>
                <w:sz w:val="20"/>
                <w:szCs w:val="20"/>
              </w:rPr>
            </w:pPr>
            <w:r w:rsidRPr="00ED452F">
              <w:rPr>
                <w:rFonts w:cstheme="minorHAnsi"/>
                <w:sz w:val="20"/>
                <w:szCs w:val="20"/>
              </w:rPr>
              <w:t>0.45</w:t>
            </w:r>
          </w:p>
        </w:tc>
        <w:tc>
          <w:tcPr>
            <w:tcW w:w="0" w:type="dxa"/>
          </w:tcPr>
          <w:p w14:paraId="368BBEBD" w14:textId="77777777" w:rsidR="00F50B37" w:rsidRPr="00ED452F" w:rsidRDefault="00F50B37">
            <w:pPr>
              <w:jc w:val="center"/>
              <w:rPr>
                <w:rFonts w:cstheme="minorHAnsi"/>
                <w:sz w:val="20"/>
                <w:szCs w:val="20"/>
              </w:rPr>
            </w:pPr>
            <w:r w:rsidRPr="00ED452F">
              <w:rPr>
                <w:rFonts w:cstheme="minorHAnsi"/>
                <w:sz w:val="20"/>
                <w:szCs w:val="20"/>
              </w:rPr>
              <w:t>0.17</w:t>
            </w:r>
          </w:p>
        </w:tc>
        <w:tc>
          <w:tcPr>
            <w:tcW w:w="1170" w:type="dxa"/>
          </w:tcPr>
          <w:p w14:paraId="2A211E7F" w14:textId="77777777" w:rsidR="00F50B37" w:rsidRPr="00ED452F" w:rsidRDefault="00F50B37">
            <w:pPr>
              <w:jc w:val="center"/>
              <w:rPr>
                <w:rFonts w:cstheme="minorHAnsi"/>
                <w:sz w:val="20"/>
                <w:szCs w:val="20"/>
                <w:lang w:val="fr-FR"/>
              </w:rPr>
            </w:pPr>
            <w:r w:rsidRPr="00ED452F">
              <w:rPr>
                <w:rFonts w:cstheme="minorHAnsi"/>
                <w:sz w:val="20"/>
                <w:szCs w:val="20"/>
              </w:rPr>
              <w:t>0.47</w:t>
            </w:r>
          </w:p>
        </w:tc>
        <w:tc>
          <w:tcPr>
            <w:tcW w:w="1112" w:type="dxa"/>
          </w:tcPr>
          <w:p w14:paraId="539BACB3" w14:textId="77777777" w:rsidR="00F50B37" w:rsidRPr="00ED452F" w:rsidRDefault="00F50B37">
            <w:pPr>
              <w:jc w:val="center"/>
              <w:rPr>
                <w:rFonts w:cstheme="minorHAnsi"/>
                <w:sz w:val="20"/>
                <w:szCs w:val="20"/>
              </w:rPr>
            </w:pPr>
            <w:r w:rsidRPr="00ED452F">
              <w:rPr>
                <w:rFonts w:cstheme="minorHAnsi"/>
                <w:sz w:val="20"/>
                <w:szCs w:val="20"/>
              </w:rPr>
              <w:t>0.46</w:t>
            </w:r>
          </w:p>
        </w:tc>
        <w:tc>
          <w:tcPr>
            <w:tcW w:w="0" w:type="dxa"/>
          </w:tcPr>
          <w:p w14:paraId="163D4292" w14:textId="77777777" w:rsidR="00F50B37" w:rsidRPr="00ED452F" w:rsidRDefault="00F50B37">
            <w:pPr>
              <w:jc w:val="center"/>
              <w:rPr>
                <w:rFonts w:cstheme="minorHAnsi"/>
                <w:sz w:val="20"/>
                <w:szCs w:val="20"/>
              </w:rPr>
            </w:pPr>
            <w:r w:rsidRPr="00ED452F">
              <w:rPr>
                <w:rFonts w:cstheme="minorHAnsi"/>
                <w:sz w:val="20"/>
                <w:szCs w:val="20"/>
              </w:rPr>
              <w:t>0.74</w:t>
            </w:r>
          </w:p>
        </w:tc>
        <w:tc>
          <w:tcPr>
            <w:tcW w:w="1329" w:type="dxa"/>
          </w:tcPr>
          <w:p w14:paraId="472F91F6"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05200900" w14:textId="77777777" w:rsidTr="009F69E6">
        <w:trPr>
          <w:trHeight w:val="182"/>
        </w:trPr>
        <w:tc>
          <w:tcPr>
            <w:tcW w:w="3786" w:type="dxa"/>
          </w:tcPr>
          <w:p w14:paraId="0F85ED7D" w14:textId="77777777" w:rsidR="00F50B37" w:rsidRPr="00ED452F" w:rsidRDefault="00F50B37">
            <w:pPr>
              <w:ind w:left="124"/>
              <w:rPr>
                <w:rFonts w:cstheme="minorHAnsi"/>
                <w:sz w:val="20"/>
                <w:szCs w:val="20"/>
              </w:rPr>
            </w:pPr>
            <w:r w:rsidRPr="00ED452F">
              <w:rPr>
                <w:rFonts w:cstheme="minorHAnsi"/>
                <w:sz w:val="20"/>
                <w:szCs w:val="20"/>
              </w:rPr>
              <w:t>Number of plot visits by extension agent</w:t>
            </w:r>
          </w:p>
        </w:tc>
        <w:tc>
          <w:tcPr>
            <w:tcW w:w="841" w:type="dxa"/>
          </w:tcPr>
          <w:p w14:paraId="1FF48D82" w14:textId="77777777" w:rsidR="00F50B37" w:rsidRPr="00ED452F" w:rsidRDefault="00F50B37">
            <w:pPr>
              <w:ind w:left="169"/>
              <w:jc w:val="center"/>
              <w:rPr>
                <w:rFonts w:cstheme="minorHAnsi"/>
                <w:sz w:val="20"/>
                <w:szCs w:val="20"/>
              </w:rPr>
            </w:pPr>
            <w:r w:rsidRPr="00ED452F">
              <w:rPr>
                <w:rFonts w:cstheme="minorHAnsi"/>
                <w:sz w:val="20"/>
                <w:szCs w:val="20"/>
              </w:rPr>
              <w:t>1.16</w:t>
            </w:r>
          </w:p>
        </w:tc>
        <w:tc>
          <w:tcPr>
            <w:tcW w:w="0" w:type="dxa"/>
          </w:tcPr>
          <w:p w14:paraId="03E57771" w14:textId="77777777" w:rsidR="00F50B37" w:rsidRPr="00ED452F" w:rsidRDefault="00F50B37">
            <w:pPr>
              <w:jc w:val="center"/>
              <w:rPr>
                <w:rFonts w:cstheme="minorHAnsi"/>
                <w:sz w:val="20"/>
                <w:szCs w:val="20"/>
              </w:rPr>
            </w:pPr>
            <w:r w:rsidRPr="00ED452F">
              <w:rPr>
                <w:rFonts w:cstheme="minorHAnsi"/>
                <w:sz w:val="20"/>
                <w:szCs w:val="20"/>
              </w:rPr>
              <w:t>0.39</w:t>
            </w:r>
          </w:p>
        </w:tc>
        <w:tc>
          <w:tcPr>
            <w:tcW w:w="1170" w:type="dxa"/>
          </w:tcPr>
          <w:p w14:paraId="1523DAE8" w14:textId="77777777" w:rsidR="00F50B37" w:rsidRPr="00ED452F" w:rsidRDefault="00F50B37">
            <w:pPr>
              <w:jc w:val="center"/>
              <w:rPr>
                <w:rFonts w:cstheme="minorHAnsi"/>
                <w:sz w:val="20"/>
                <w:szCs w:val="20"/>
              </w:rPr>
            </w:pPr>
            <w:r w:rsidRPr="00ED452F">
              <w:rPr>
                <w:rFonts w:cstheme="minorHAnsi"/>
                <w:sz w:val="20"/>
                <w:szCs w:val="20"/>
              </w:rPr>
              <w:t>1.38</w:t>
            </w:r>
          </w:p>
        </w:tc>
        <w:tc>
          <w:tcPr>
            <w:tcW w:w="1112" w:type="dxa"/>
          </w:tcPr>
          <w:p w14:paraId="1B91BA3E" w14:textId="77777777" w:rsidR="00F50B37" w:rsidRPr="00ED452F" w:rsidRDefault="00F50B37">
            <w:pPr>
              <w:jc w:val="center"/>
              <w:rPr>
                <w:rFonts w:cstheme="minorHAnsi"/>
                <w:sz w:val="20"/>
                <w:szCs w:val="20"/>
              </w:rPr>
            </w:pPr>
            <w:r w:rsidRPr="00ED452F">
              <w:rPr>
                <w:rFonts w:cstheme="minorHAnsi"/>
                <w:sz w:val="20"/>
                <w:szCs w:val="20"/>
              </w:rPr>
              <w:t>1.12</w:t>
            </w:r>
          </w:p>
        </w:tc>
        <w:tc>
          <w:tcPr>
            <w:tcW w:w="0" w:type="dxa"/>
          </w:tcPr>
          <w:p w14:paraId="40A2ACB2" w14:textId="77777777" w:rsidR="00F50B37" w:rsidRPr="00ED452F" w:rsidRDefault="00F50B37">
            <w:pPr>
              <w:jc w:val="center"/>
              <w:rPr>
                <w:rFonts w:cstheme="minorHAnsi"/>
                <w:sz w:val="20"/>
                <w:szCs w:val="20"/>
              </w:rPr>
            </w:pPr>
            <w:r w:rsidRPr="00ED452F">
              <w:rPr>
                <w:rFonts w:cstheme="minorHAnsi"/>
                <w:sz w:val="20"/>
                <w:szCs w:val="20"/>
              </w:rPr>
              <w:t>1.45</w:t>
            </w:r>
          </w:p>
        </w:tc>
        <w:tc>
          <w:tcPr>
            <w:tcW w:w="1329" w:type="dxa"/>
          </w:tcPr>
          <w:p w14:paraId="3BC81024" w14:textId="77777777" w:rsidR="00F50B37" w:rsidRPr="00ED452F" w:rsidRDefault="00F50B37">
            <w:pPr>
              <w:ind w:left="132"/>
              <w:jc w:val="center"/>
              <w:rPr>
                <w:rFonts w:cstheme="minorHAnsi"/>
                <w:sz w:val="20"/>
                <w:szCs w:val="20"/>
              </w:rPr>
            </w:pPr>
            <w:r w:rsidRPr="00ED452F">
              <w:rPr>
                <w:rFonts w:cstheme="minorHAnsi"/>
                <w:sz w:val="20"/>
                <w:szCs w:val="20"/>
              </w:rPr>
              <w:t>0.325</w:t>
            </w:r>
          </w:p>
        </w:tc>
      </w:tr>
      <w:tr w:rsidR="00F50B37" w:rsidRPr="00ED452F" w14:paraId="53D28430" w14:textId="77777777" w:rsidTr="009F69E6">
        <w:trPr>
          <w:trHeight w:val="182"/>
        </w:trPr>
        <w:tc>
          <w:tcPr>
            <w:tcW w:w="3786" w:type="dxa"/>
          </w:tcPr>
          <w:p w14:paraId="39060943" w14:textId="77777777" w:rsidR="00F50B37" w:rsidRPr="00ED452F" w:rsidRDefault="00F50B37">
            <w:pPr>
              <w:ind w:left="124"/>
              <w:rPr>
                <w:rFonts w:cstheme="minorHAnsi"/>
                <w:sz w:val="20"/>
                <w:szCs w:val="20"/>
              </w:rPr>
            </w:pPr>
            <w:r w:rsidRPr="00ED452F">
              <w:rPr>
                <w:rFonts w:cstheme="minorHAnsi"/>
                <w:sz w:val="20"/>
                <w:szCs w:val="20"/>
              </w:rPr>
              <w:t>Plot management (1=solely;0=joint))</w:t>
            </w:r>
          </w:p>
        </w:tc>
        <w:tc>
          <w:tcPr>
            <w:tcW w:w="841" w:type="dxa"/>
          </w:tcPr>
          <w:p w14:paraId="379E1506" w14:textId="77777777" w:rsidR="00F50B37" w:rsidRPr="00ED452F" w:rsidRDefault="00F50B37">
            <w:pPr>
              <w:ind w:left="85"/>
              <w:jc w:val="center"/>
              <w:rPr>
                <w:rFonts w:cstheme="minorHAnsi"/>
                <w:sz w:val="20"/>
                <w:szCs w:val="20"/>
              </w:rPr>
            </w:pPr>
            <w:r w:rsidRPr="00ED452F">
              <w:rPr>
                <w:rFonts w:cstheme="minorHAnsi"/>
                <w:sz w:val="20"/>
                <w:szCs w:val="20"/>
              </w:rPr>
              <w:t xml:space="preserve"> 0.81</w:t>
            </w:r>
          </w:p>
        </w:tc>
        <w:tc>
          <w:tcPr>
            <w:tcW w:w="0" w:type="dxa"/>
          </w:tcPr>
          <w:p w14:paraId="46995E2C" w14:textId="77777777" w:rsidR="00F50B37" w:rsidRPr="00ED452F" w:rsidRDefault="00F50B37">
            <w:pPr>
              <w:jc w:val="center"/>
              <w:rPr>
                <w:rFonts w:cstheme="minorHAnsi"/>
                <w:sz w:val="20"/>
                <w:szCs w:val="20"/>
              </w:rPr>
            </w:pPr>
            <w:r w:rsidRPr="00ED452F">
              <w:rPr>
                <w:rFonts w:cstheme="minorHAnsi"/>
                <w:sz w:val="20"/>
                <w:szCs w:val="20"/>
              </w:rPr>
              <w:t>0.81</w:t>
            </w:r>
          </w:p>
        </w:tc>
        <w:tc>
          <w:tcPr>
            <w:tcW w:w="1170" w:type="dxa"/>
          </w:tcPr>
          <w:p w14:paraId="04BE9368" w14:textId="77777777" w:rsidR="00F50B37" w:rsidRPr="00ED452F" w:rsidRDefault="00F50B37">
            <w:pPr>
              <w:jc w:val="center"/>
              <w:rPr>
                <w:rFonts w:cstheme="minorHAnsi"/>
                <w:sz w:val="20"/>
                <w:szCs w:val="20"/>
              </w:rPr>
            </w:pPr>
            <w:r w:rsidRPr="00ED452F">
              <w:rPr>
                <w:rFonts w:cstheme="minorHAnsi"/>
                <w:sz w:val="20"/>
                <w:szCs w:val="20"/>
              </w:rPr>
              <w:t>0.81</w:t>
            </w:r>
          </w:p>
        </w:tc>
        <w:tc>
          <w:tcPr>
            <w:tcW w:w="1112" w:type="dxa"/>
          </w:tcPr>
          <w:p w14:paraId="1E29B2F5" w14:textId="77777777" w:rsidR="00F50B37" w:rsidRPr="00ED452F" w:rsidRDefault="00F50B37">
            <w:pPr>
              <w:jc w:val="center"/>
              <w:rPr>
                <w:rFonts w:cstheme="minorHAnsi"/>
                <w:sz w:val="20"/>
                <w:szCs w:val="20"/>
              </w:rPr>
            </w:pPr>
            <w:r w:rsidRPr="00ED452F">
              <w:rPr>
                <w:rFonts w:cstheme="minorHAnsi"/>
                <w:sz w:val="20"/>
                <w:szCs w:val="20"/>
              </w:rPr>
              <w:t>0.82</w:t>
            </w:r>
          </w:p>
        </w:tc>
        <w:tc>
          <w:tcPr>
            <w:tcW w:w="0" w:type="dxa"/>
          </w:tcPr>
          <w:p w14:paraId="40C320FE" w14:textId="77777777" w:rsidR="00F50B37" w:rsidRPr="00ED452F" w:rsidRDefault="00F50B37">
            <w:pPr>
              <w:jc w:val="center"/>
              <w:rPr>
                <w:rFonts w:cstheme="minorHAnsi"/>
                <w:sz w:val="20"/>
                <w:szCs w:val="20"/>
              </w:rPr>
            </w:pPr>
            <w:r w:rsidRPr="00ED452F">
              <w:rPr>
                <w:rFonts w:cstheme="minorHAnsi"/>
                <w:sz w:val="20"/>
                <w:szCs w:val="20"/>
              </w:rPr>
              <w:t>0.68</w:t>
            </w:r>
          </w:p>
        </w:tc>
        <w:tc>
          <w:tcPr>
            <w:tcW w:w="1329" w:type="dxa"/>
          </w:tcPr>
          <w:p w14:paraId="18D58EC3" w14:textId="77777777" w:rsidR="00F50B37" w:rsidRPr="00ED452F" w:rsidRDefault="00F50B37">
            <w:pPr>
              <w:ind w:left="132"/>
              <w:jc w:val="center"/>
              <w:rPr>
                <w:rFonts w:cstheme="minorHAnsi"/>
                <w:sz w:val="20"/>
                <w:szCs w:val="20"/>
              </w:rPr>
            </w:pPr>
            <w:r w:rsidRPr="00ED452F">
              <w:rPr>
                <w:rFonts w:cstheme="minorHAnsi"/>
                <w:sz w:val="20"/>
                <w:szCs w:val="20"/>
              </w:rPr>
              <w:t>0.241</w:t>
            </w:r>
          </w:p>
        </w:tc>
      </w:tr>
      <w:tr w:rsidR="00F50B37" w:rsidRPr="00ED452F" w14:paraId="2FE4EC34" w14:textId="77777777" w:rsidTr="009F69E6">
        <w:trPr>
          <w:trHeight w:val="182"/>
        </w:trPr>
        <w:tc>
          <w:tcPr>
            <w:tcW w:w="3786" w:type="dxa"/>
          </w:tcPr>
          <w:p w14:paraId="4E260BDD" w14:textId="77777777" w:rsidR="00F50B37" w:rsidRPr="00ED452F" w:rsidRDefault="00F50B37">
            <w:pPr>
              <w:ind w:left="124"/>
              <w:rPr>
                <w:rFonts w:cstheme="minorHAnsi"/>
                <w:sz w:val="20"/>
                <w:szCs w:val="20"/>
              </w:rPr>
            </w:pPr>
            <w:r w:rsidRPr="00ED452F">
              <w:rPr>
                <w:rFonts w:cstheme="minorHAnsi"/>
                <w:sz w:val="20"/>
                <w:szCs w:val="20"/>
              </w:rPr>
              <w:t>Distance to plot (walking minutes)</w:t>
            </w:r>
          </w:p>
        </w:tc>
        <w:tc>
          <w:tcPr>
            <w:tcW w:w="841" w:type="dxa"/>
          </w:tcPr>
          <w:p w14:paraId="24A202BD" w14:textId="77777777" w:rsidR="00F50B37" w:rsidRPr="00ED452F" w:rsidRDefault="00F50B37">
            <w:pPr>
              <w:ind w:left="85"/>
              <w:jc w:val="center"/>
              <w:rPr>
                <w:rFonts w:cstheme="minorHAnsi"/>
                <w:sz w:val="20"/>
                <w:szCs w:val="20"/>
              </w:rPr>
            </w:pPr>
            <w:r w:rsidRPr="00ED452F">
              <w:rPr>
                <w:rFonts w:cstheme="minorHAnsi"/>
                <w:sz w:val="20"/>
                <w:szCs w:val="20"/>
              </w:rPr>
              <w:t>49.7</w:t>
            </w:r>
          </w:p>
        </w:tc>
        <w:tc>
          <w:tcPr>
            <w:tcW w:w="0" w:type="dxa"/>
          </w:tcPr>
          <w:p w14:paraId="764FE440" w14:textId="77777777" w:rsidR="00F50B37" w:rsidRPr="00ED452F" w:rsidRDefault="00F50B37">
            <w:pPr>
              <w:jc w:val="center"/>
              <w:rPr>
                <w:rFonts w:cstheme="minorHAnsi"/>
                <w:sz w:val="20"/>
                <w:szCs w:val="20"/>
              </w:rPr>
            </w:pPr>
            <w:r w:rsidRPr="00ED452F">
              <w:rPr>
                <w:rFonts w:cstheme="minorHAnsi"/>
                <w:sz w:val="20"/>
                <w:szCs w:val="20"/>
              </w:rPr>
              <w:t>46.7</w:t>
            </w:r>
          </w:p>
        </w:tc>
        <w:tc>
          <w:tcPr>
            <w:tcW w:w="1170" w:type="dxa"/>
          </w:tcPr>
          <w:p w14:paraId="71F4520D" w14:textId="77777777" w:rsidR="00F50B37" w:rsidRPr="00ED452F" w:rsidRDefault="00F50B37">
            <w:pPr>
              <w:jc w:val="center"/>
              <w:rPr>
                <w:rFonts w:cstheme="minorHAnsi"/>
                <w:sz w:val="20"/>
                <w:szCs w:val="20"/>
              </w:rPr>
            </w:pPr>
            <w:r w:rsidRPr="00ED452F">
              <w:rPr>
                <w:rFonts w:cstheme="minorHAnsi"/>
                <w:sz w:val="20"/>
                <w:szCs w:val="20"/>
              </w:rPr>
              <w:t>54.7</w:t>
            </w:r>
          </w:p>
        </w:tc>
        <w:tc>
          <w:tcPr>
            <w:tcW w:w="1112" w:type="dxa"/>
          </w:tcPr>
          <w:p w14:paraId="44FC9EA7" w14:textId="77777777" w:rsidR="00F50B37" w:rsidRPr="00ED452F" w:rsidRDefault="00F50B37">
            <w:pPr>
              <w:jc w:val="center"/>
              <w:rPr>
                <w:rFonts w:cstheme="minorHAnsi"/>
                <w:sz w:val="20"/>
                <w:szCs w:val="20"/>
              </w:rPr>
            </w:pPr>
            <w:r w:rsidRPr="00ED452F">
              <w:rPr>
                <w:rFonts w:cstheme="minorHAnsi"/>
                <w:sz w:val="20"/>
                <w:szCs w:val="20"/>
              </w:rPr>
              <w:t>46.2</w:t>
            </w:r>
          </w:p>
        </w:tc>
        <w:tc>
          <w:tcPr>
            <w:tcW w:w="0" w:type="dxa"/>
          </w:tcPr>
          <w:p w14:paraId="2A5F5618" w14:textId="77777777" w:rsidR="00F50B37" w:rsidRPr="00ED452F" w:rsidRDefault="00F50B37">
            <w:pPr>
              <w:jc w:val="center"/>
              <w:rPr>
                <w:rFonts w:cstheme="minorHAnsi"/>
                <w:sz w:val="20"/>
                <w:szCs w:val="20"/>
              </w:rPr>
            </w:pPr>
            <w:r w:rsidRPr="00ED452F">
              <w:rPr>
                <w:rFonts w:cstheme="minorHAnsi"/>
                <w:sz w:val="20"/>
                <w:szCs w:val="20"/>
              </w:rPr>
              <w:t>48.6</w:t>
            </w:r>
          </w:p>
        </w:tc>
        <w:tc>
          <w:tcPr>
            <w:tcW w:w="1329" w:type="dxa"/>
          </w:tcPr>
          <w:p w14:paraId="2676A000" w14:textId="77777777" w:rsidR="00F50B37" w:rsidRPr="00ED452F" w:rsidRDefault="00F50B37">
            <w:pPr>
              <w:ind w:left="132"/>
              <w:jc w:val="center"/>
              <w:rPr>
                <w:rFonts w:cstheme="minorHAnsi"/>
                <w:sz w:val="20"/>
                <w:szCs w:val="20"/>
              </w:rPr>
            </w:pPr>
            <w:r w:rsidRPr="00ED452F">
              <w:rPr>
                <w:rFonts w:cstheme="minorHAnsi"/>
                <w:sz w:val="20"/>
                <w:szCs w:val="20"/>
              </w:rPr>
              <w:t>0.121</w:t>
            </w:r>
          </w:p>
        </w:tc>
      </w:tr>
      <w:tr w:rsidR="00F50B37" w:rsidRPr="00ED452F" w14:paraId="09399A3C" w14:textId="77777777" w:rsidTr="009F69E6">
        <w:trPr>
          <w:trHeight w:val="182"/>
        </w:trPr>
        <w:tc>
          <w:tcPr>
            <w:tcW w:w="3786" w:type="dxa"/>
          </w:tcPr>
          <w:p w14:paraId="7C465650" w14:textId="77777777" w:rsidR="00F50B37" w:rsidRPr="00ED452F" w:rsidRDefault="00F50B37">
            <w:pPr>
              <w:ind w:left="124"/>
              <w:rPr>
                <w:rFonts w:cstheme="minorHAnsi"/>
                <w:b/>
                <w:bCs/>
                <w:sz w:val="20"/>
                <w:szCs w:val="20"/>
              </w:rPr>
            </w:pPr>
            <w:r w:rsidRPr="00ED452F">
              <w:rPr>
                <w:rFonts w:cstheme="minorHAnsi"/>
                <w:b/>
                <w:bCs/>
                <w:sz w:val="20"/>
                <w:szCs w:val="20"/>
              </w:rPr>
              <w:t xml:space="preserve">Socio-economic and </w:t>
            </w:r>
            <w:proofErr w:type="spellStart"/>
            <w:r w:rsidRPr="00ED452F">
              <w:rPr>
                <w:rFonts w:cstheme="minorHAnsi"/>
                <w:b/>
                <w:bCs/>
                <w:sz w:val="20"/>
                <w:szCs w:val="20"/>
              </w:rPr>
              <w:t>agro</w:t>
            </w:r>
            <w:proofErr w:type="spellEnd"/>
            <w:r w:rsidRPr="00ED452F">
              <w:rPr>
                <w:rFonts w:cstheme="minorHAnsi"/>
                <w:b/>
                <w:bCs/>
                <w:sz w:val="20"/>
                <w:szCs w:val="20"/>
              </w:rPr>
              <w:t>-ecological environment</w:t>
            </w:r>
          </w:p>
        </w:tc>
        <w:tc>
          <w:tcPr>
            <w:tcW w:w="841" w:type="dxa"/>
          </w:tcPr>
          <w:p w14:paraId="316A2995" w14:textId="77777777" w:rsidR="00F50B37" w:rsidRPr="00ED452F" w:rsidRDefault="00F50B37">
            <w:pPr>
              <w:jc w:val="center"/>
              <w:rPr>
                <w:rFonts w:cstheme="minorHAnsi"/>
                <w:sz w:val="20"/>
                <w:szCs w:val="20"/>
              </w:rPr>
            </w:pPr>
          </w:p>
        </w:tc>
        <w:tc>
          <w:tcPr>
            <w:tcW w:w="0" w:type="dxa"/>
          </w:tcPr>
          <w:p w14:paraId="50CA0FF8" w14:textId="77777777" w:rsidR="00F50B37" w:rsidRPr="00ED452F" w:rsidRDefault="00F50B37">
            <w:pPr>
              <w:jc w:val="center"/>
              <w:rPr>
                <w:rFonts w:cstheme="minorHAnsi"/>
                <w:sz w:val="20"/>
                <w:szCs w:val="20"/>
              </w:rPr>
            </w:pPr>
          </w:p>
        </w:tc>
        <w:tc>
          <w:tcPr>
            <w:tcW w:w="1170" w:type="dxa"/>
          </w:tcPr>
          <w:p w14:paraId="72D38AF0" w14:textId="77777777" w:rsidR="00F50B37" w:rsidRPr="00ED452F" w:rsidRDefault="00F50B37">
            <w:pPr>
              <w:jc w:val="center"/>
              <w:rPr>
                <w:rFonts w:cstheme="minorHAnsi"/>
                <w:sz w:val="20"/>
                <w:szCs w:val="20"/>
              </w:rPr>
            </w:pPr>
          </w:p>
        </w:tc>
        <w:tc>
          <w:tcPr>
            <w:tcW w:w="1112" w:type="dxa"/>
          </w:tcPr>
          <w:p w14:paraId="3885FDF8" w14:textId="77777777" w:rsidR="00F50B37" w:rsidRPr="00ED452F" w:rsidRDefault="00F50B37">
            <w:pPr>
              <w:jc w:val="center"/>
              <w:rPr>
                <w:rFonts w:cstheme="minorHAnsi"/>
                <w:sz w:val="20"/>
                <w:szCs w:val="20"/>
              </w:rPr>
            </w:pPr>
          </w:p>
        </w:tc>
        <w:tc>
          <w:tcPr>
            <w:tcW w:w="0" w:type="dxa"/>
          </w:tcPr>
          <w:p w14:paraId="076CD269" w14:textId="77777777" w:rsidR="00F50B37" w:rsidRPr="00ED452F" w:rsidRDefault="00F50B37">
            <w:pPr>
              <w:ind w:left="103"/>
              <w:jc w:val="center"/>
              <w:rPr>
                <w:rFonts w:cstheme="minorHAnsi"/>
                <w:sz w:val="20"/>
                <w:szCs w:val="20"/>
              </w:rPr>
            </w:pPr>
          </w:p>
        </w:tc>
        <w:tc>
          <w:tcPr>
            <w:tcW w:w="1329" w:type="dxa"/>
          </w:tcPr>
          <w:p w14:paraId="74D0CC46" w14:textId="77777777" w:rsidR="00F50B37" w:rsidRPr="00ED452F" w:rsidRDefault="00F50B37">
            <w:pPr>
              <w:ind w:left="132"/>
              <w:jc w:val="center"/>
              <w:rPr>
                <w:rFonts w:cstheme="minorHAnsi"/>
                <w:sz w:val="20"/>
                <w:szCs w:val="20"/>
              </w:rPr>
            </w:pPr>
          </w:p>
        </w:tc>
      </w:tr>
      <w:tr w:rsidR="00F50B37" w:rsidRPr="00ED452F" w14:paraId="5D1034E5" w14:textId="77777777" w:rsidTr="009F69E6">
        <w:trPr>
          <w:trHeight w:val="182"/>
        </w:trPr>
        <w:tc>
          <w:tcPr>
            <w:tcW w:w="3786" w:type="dxa"/>
          </w:tcPr>
          <w:p w14:paraId="01DEAC91" w14:textId="77777777" w:rsidR="00F50B37" w:rsidRPr="00ED452F" w:rsidRDefault="00F50B37">
            <w:pPr>
              <w:ind w:left="124"/>
              <w:rPr>
                <w:rFonts w:cstheme="minorHAnsi"/>
                <w:sz w:val="20"/>
                <w:szCs w:val="20"/>
              </w:rPr>
            </w:pPr>
            <w:r w:rsidRPr="00ED452F">
              <w:rPr>
                <w:rFonts w:cstheme="minorHAnsi"/>
                <w:sz w:val="20"/>
                <w:szCs w:val="20"/>
              </w:rPr>
              <w:t>Population density</w:t>
            </w:r>
          </w:p>
        </w:tc>
        <w:tc>
          <w:tcPr>
            <w:tcW w:w="841" w:type="dxa"/>
          </w:tcPr>
          <w:p w14:paraId="568EF610" w14:textId="77777777" w:rsidR="00F50B37" w:rsidRPr="00ED452F" w:rsidRDefault="00F50B37">
            <w:pPr>
              <w:jc w:val="center"/>
              <w:rPr>
                <w:rFonts w:cstheme="minorHAnsi"/>
                <w:sz w:val="20"/>
                <w:szCs w:val="20"/>
              </w:rPr>
            </w:pPr>
            <w:r w:rsidRPr="00ED452F">
              <w:rPr>
                <w:rFonts w:cstheme="minorHAnsi"/>
                <w:sz w:val="20"/>
                <w:szCs w:val="20"/>
              </w:rPr>
              <w:t>287</w:t>
            </w:r>
          </w:p>
        </w:tc>
        <w:tc>
          <w:tcPr>
            <w:tcW w:w="0" w:type="dxa"/>
          </w:tcPr>
          <w:p w14:paraId="4582B748" w14:textId="77777777" w:rsidR="00F50B37" w:rsidRPr="00ED452F" w:rsidRDefault="00F50B37">
            <w:pPr>
              <w:jc w:val="center"/>
              <w:rPr>
                <w:rFonts w:cstheme="minorHAnsi"/>
                <w:sz w:val="20"/>
                <w:szCs w:val="20"/>
              </w:rPr>
            </w:pPr>
            <w:r w:rsidRPr="00ED452F">
              <w:rPr>
                <w:rFonts w:cstheme="minorHAnsi"/>
                <w:sz w:val="20"/>
                <w:szCs w:val="20"/>
              </w:rPr>
              <w:t>386</w:t>
            </w:r>
          </w:p>
        </w:tc>
        <w:tc>
          <w:tcPr>
            <w:tcW w:w="1170" w:type="dxa"/>
          </w:tcPr>
          <w:p w14:paraId="42BE0C1D" w14:textId="77777777" w:rsidR="00F50B37" w:rsidRPr="00ED452F" w:rsidRDefault="00F50B37">
            <w:pPr>
              <w:jc w:val="center"/>
              <w:rPr>
                <w:rFonts w:cstheme="minorHAnsi"/>
                <w:sz w:val="20"/>
                <w:szCs w:val="20"/>
              </w:rPr>
            </w:pPr>
            <w:r w:rsidRPr="00ED452F">
              <w:rPr>
                <w:rFonts w:cstheme="minorHAnsi"/>
                <w:sz w:val="20"/>
                <w:szCs w:val="20"/>
              </w:rPr>
              <w:t>279</w:t>
            </w:r>
          </w:p>
        </w:tc>
        <w:tc>
          <w:tcPr>
            <w:tcW w:w="1112" w:type="dxa"/>
          </w:tcPr>
          <w:p w14:paraId="0FE38EE7" w14:textId="77777777" w:rsidR="00F50B37" w:rsidRPr="00ED452F" w:rsidRDefault="00F50B37">
            <w:pPr>
              <w:jc w:val="center"/>
              <w:rPr>
                <w:rFonts w:cstheme="minorHAnsi"/>
                <w:sz w:val="20"/>
                <w:szCs w:val="20"/>
              </w:rPr>
            </w:pPr>
            <w:r w:rsidRPr="00ED452F">
              <w:rPr>
                <w:rFonts w:cstheme="minorHAnsi"/>
                <w:sz w:val="20"/>
                <w:szCs w:val="20"/>
              </w:rPr>
              <w:t>274</w:t>
            </w:r>
          </w:p>
        </w:tc>
        <w:tc>
          <w:tcPr>
            <w:tcW w:w="0" w:type="dxa"/>
          </w:tcPr>
          <w:p w14:paraId="27EDE9A5" w14:textId="77777777" w:rsidR="00F50B37" w:rsidRPr="00ED452F" w:rsidRDefault="00F50B37">
            <w:pPr>
              <w:ind w:left="103"/>
              <w:jc w:val="center"/>
              <w:rPr>
                <w:rFonts w:cstheme="minorHAnsi"/>
                <w:sz w:val="20"/>
                <w:szCs w:val="20"/>
              </w:rPr>
            </w:pPr>
            <w:r w:rsidRPr="00ED452F">
              <w:rPr>
                <w:rFonts w:cstheme="minorHAnsi"/>
                <w:sz w:val="20"/>
                <w:szCs w:val="20"/>
              </w:rPr>
              <w:t>256</w:t>
            </w:r>
          </w:p>
        </w:tc>
        <w:tc>
          <w:tcPr>
            <w:tcW w:w="1329" w:type="dxa"/>
          </w:tcPr>
          <w:p w14:paraId="6D291B7B" w14:textId="77777777" w:rsidR="00F50B37" w:rsidRPr="00ED452F" w:rsidRDefault="00F50B37">
            <w:pPr>
              <w:ind w:left="132"/>
              <w:jc w:val="center"/>
              <w:rPr>
                <w:rFonts w:cstheme="minorHAnsi"/>
                <w:sz w:val="20"/>
                <w:szCs w:val="20"/>
              </w:rPr>
            </w:pPr>
            <w:r w:rsidRPr="00ED452F">
              <w:rPr>
                <w:rFonts w:cstheme="minorHAnsi"/>
                <w:sz w:val="20"/>
                <w:szCs w:val="20"/>
              </w:rPr>
              <w:t>0.357</w:t>
            </w:r>
          </w:p>
        </w:tc>
      </w:tr>
      <w:tr w:rsidR="00F50B37" w:rsidRPr="00ED452F" w14:paraId="0B9FF996" w14:textId="77777777" w:rsidTr="009F69E6">
        <w:trPr>
          <w:trHeight w:val="35"/>
        </w:trPr>
        <w:tc>
          <w:tcPr>
            <w:tcW w:w="3786" w:type="dxa"/>
          </w:tcPr>
          <w:p w14:paraId="51CA0EBB" w14:textId="77777777" w:rsidR="00F50B37" w:rsidRPr="00ED452F" w:rsidRDefault="00F50B37">
            <w:pPr>
              <w:ind w:left="124" w:right="840"/>
              <w:rPr>
                <w:rFonts w:cstheme="minorHAnsi"/>
                <w:sz w:val="20"/>
                <w:szCs w:val="20"/>
              </w:rPr>
            </w:pPr>
            <w:r w:rsidRPr="00ED452F">
              <w:rPr>
                <w:rFonts w:cstheme="minorHAnsi"/>
                <w:bCs/>
                <w:sz w:val="20"/>
                <w:szCs w:val="20"/>
              </w:rPr>
              <w:t>Village labor availability (1=yes)</w:t>
            </w:r>
          </w:p>
        </w:tc>
        <w:tc>
          <w:tcPr>
            <w:tcW w:w="841" w:type="dxa"/>
          </w:tcPr>
          <w:p w14:paraId="4FA3F818" w14:textId="77777777" w:rsidR="00F50B37" w:rsidRPr="00ED452F" w:rsidRDefault="00F50B37">
            <w:pPr>
              <w:ind w:left="169"/>
              <w:jc w:val="center"/>
              <w:rPr>
                <w:rFonts w:cstheme="minorHAnsi"/>
                <w:sz w:val="20"/>
                <w:szCs w:val="20"/>
              </w:rPr>
            </w:pPr>
            <w:r w:rsidRPr="00ED452F">
              <w:rPr>
                <w:rFonts w:cstheme="minorHAnsi"/>
                <w:sz w:val="20"/>
                <w:szCs w:val="20"/>
              </w:rPr>
              <w:t>0.6</w:t>
            </w:r>
          </w:p>
        </w:tc>
        <w:tc>
          <w:tcPr>
            <w:tcW w:w="0" w:type="dxa"/>
          </w:tcPr>
          <w:p w14:paraId="60719A97" w14:textId="77777777" w:rsidR="00F50B37" w:rsidRPr="00ED452F" w:rsidRDefault="00F50B37">
            <w:pPr>
              <w:jc w:val="center"/>
              <w:rPr>
                <w:rFonts w:cstheme="minorHAnsi"/>
                <w:sz w:val="20"/>
                <w:szCs w:val="20"/>
              </w:rPr>
            </w:pPr>
            <w:r w:rsidRPr="00ED452F">
              <w:rPr>
                <w:rFonts w:cstheme="minorHAnsi"/>
                <w:sz w:val="20"/>
                <w:szCs w:val="20"/>
              </w:rPr>
              <w:t>0.50</w:t>
            </w:r>
          </w:p>
        </w:tc>
        <w:tc>
          <w:tcPr>
            <w:tcW w:w="1170" w:type="dxa"/>
          </w:tcPr>
          <w:p w14:paraId="014485F3" w14:textId="77777777" w:rsidR="00F50B37" w:rsidRPr="00ED452F" w:rsidRDefault="00F50B37">
            <w:pPr>
              <w:jc w:val="center"/>
              <w:rPr>
                <w:rFonts w:cstheme="minorHAnsi"/>
                <w:sz w:val="20"/>
                <w:szCs w:val="20"/>
              </w:rPr>
            </w:pPr>
            <w:r w:rsidRPr="00ED452F">
              <w:rPr>
                <w:rFonts w:cstheme="minorHAnsi"/>
                <w:sz w:val="20"/>
                <w:szCs w:val="20"/>
              </w:rPr>
              <w:t>0.62</w:t>
            </w:r>
          </w:p>
        </w:tc>
        <w:tc>
          <w:tcPr>
            <w:tcW w:w="1112" w:type="dxa"/>
          </w:tcPr>
          <w:p w14:paraId="3CD36EC1" w14:textId="77777777" w:rsidR="00F50B37" w:rsidRPr="00ED452F" w:rsidRDefault="00F50B37">
            <w:pPr>
              <w:jc w:val="center"/>
              <w:rPr>
                <w:rFonts w:cstheme="minorHAnsi"/>
                <w:sz w:val="20"/>
                <w:szCs w:val="20"/>
              </w:rPr>
            </w:pPr>
            <w:r w:rsidRPr="00ED452F">
              <w:rPr>
                <w:rFonts w:cstheme="minorHAnsi"/>
                <w:sz w:val="20"/>
                <w:szCs w:val="20"/>
              </w:rPr>
              <w:t>0.60</w:t>
            </w:r>
          </w:p>
        </w:tc>
        <w:tc>
          <w:tcPr>
            <w:tcW w:w="0" w:type="dxa"/>
          </w:tcPr>
          <w:p w14:paraId="164CB3CA" w14:textId="77777777" w:rsidR="00F50B37" w:rsidRPr="00ED452F" w:rsidRDefault="00F50B37">
            <w:pPr>
              <w:jc w:val="center"/>
              <w:rPr>
                <w:rFonts w:cstheme="minorHAnsi"/>
                <w:sz w:val="20"/>
                <w:szCs w:val="20"/>
              </w:rPr>
            </w:pPr>
            <w:r w:rsidRPr="00ED452F">
              <w:rPr>
                <w:rFonts w:cstheme="minorHAnsi"/>
                <w:sz w:val="20"/>
                <w:szCs w:val="20"/>
              </w:rPr>
              <w:t>0.63</w:t>
            </w:r>
          </w:p>
        </w:tc>
        <w:tc>
          <w:tcPr>
            <w:tcW w:w="1329" w:type="dxa"/>
          </w:tcPr>
          <w:p w14:paraId="179A0AE0" w14:textId="77777777" w:rsidR="00F50B37" w:rsidRPr="00ED452F" w:rsidRDefault="00F50B37">
            <w:pPr>
              <w:ind w:left="132"/>
              <w:jc w:val="center"/>
              <w:rPr>
                <w:rFonts w:cstheme="minorHAnsi"/>
                <w:sz w:val="20"/>
                <w:szCs w:val="20"/>
              </w:rPr>
            </w:pPr>
            <w:r w:rsidRPr="00ED452F">
              <w:rPr>
                <w:rFonts w:cstheme="minorHAnsi"/>
                <w:sz w:val="20"/>
                <w:szCs w:val="20"/>
              </w:rPr>
              <w:t>0.164</w:t>
            </w:r>
          </w:p>
        </w:tc>
      </w:tr>
      <w:tr w:rsidR="00F50B37" w:rsidRPr="00ED452F" w14:paraId="1AE54CFC" w14:textId="77777777" w:rsidTr="009F69E6">
        <w:trPr>
          <w:trHeight w:val="35"/>
        </w:trPr>
        <w:tc>
          <w:tcPr>
            <w:tcW w:w="3786" w:type="dxa"/>
          </w:tcPr>
          <w:p w14:paraId="1336AA8A" w14:textId="77777777" w:rsidR="00F50B37" w:rsidRPr="00ED452F" w:rsidRDefault="00F50B37">
            <w:pPr>
              <w:ind w:left="124" w:right="840"/>
              <w:rPr>
                <w:rFonts w:cstheme="minorHAnsi"/>
                <w:sz w:val="20"/>
                <w:szCs w:val="20"/>
              </w:rPr>
            </w:pPr>
            <w:r w:rsidRPr="00ED452F">
              <w:rPr>
                <w:rFonts w:cstheme="minorHAnsi"/>
                <w:sz w:val="20"/>
                <w:szCs w:val="20"/>
              </w:rPr>
              <w:t>Distance to closest city (km)</w:t>
            </w:r>
          </w:p>
        </w:tc>
        <w:tc>
          <w:tcPr>
            <w:tcW w:w="841" w:type="dxa"/>
          </w:tcPr>
          <w:p w14:paraId="333928B4" w14:textId="77777777" w:rsidR="00F50B37" w:rsidRPr="00ED452F" w:rsidRDefault="00F50B37">
            <w:pPr>
              <w:ind w:left="169"/>
              <w:jc w:val="center"/>
              <w:rPr>
                <w:rFonts w:cstheme="minorHAnsi"/>
                <w:sz w:val="20"/>
                <w:szCs w:val="20"/>
              </w:rPr>
            </w:pPr>
            <w:r w:rsidRPr="00ED452F">
              <w:rPr>
                <w:rFonts w:cstheme="minorHAnsi"/>
                <w:sz w:val="20"/>
                <w:szCs w:val="20"/>
              </w:rPr>
              <w:t>25.60</w:t>
            </w:r>
          </w:p>
        </w:tc>
        <w:tc>
          <w:tcPr>
            <w:tcW w:w="0" w:type="dxa"/>
          </w:tcPr>
          <w:p w14:paraId="32DB608D" w14:textId="77777777" w:rsidR="00F50B37" w:rsidRPr="00ED452F" w:rsidRDefault="00F50B37">
            <w:pPr>
              <w:jc w:val="center"/>
              <w:rPr>
                <w:rFonts w:cstheme="minorHAnsi"/>
                <w:sz w:val="20"/>
                <w:szCs w:val="20"/>
              </w:rPr>
            </w:pPr>
            <w:r w:rsidRPr="00ED452F">
              <w:rPr>
                <w:rFonts w:cstheme="minorHAnsi"/>
                <w:sz w:val="20"/>
                <w:szCs w:val="20"/>
              </w:rPr>
              <w:t>22.02</w:t>
            </w:r>
          </w:p>
        </w:tc>
        <w:tc>
          <w:tcPr>
            <w:tcW w:w="1170" w:type="dxa"/>
          </w:tcPr>
          <w:p w14:paraId="2513CEED" w14:textId="77777777" w:rsidR="00F50B37" w:rsidRPr="00ED452F" w:rsidRDefault="00F50B37">
            <w:pPr>
              <w:jc w:val="center"/>
              <w:rPr>
                <w:rFonts w:cstheme="minorHAnsi"/>
                <w:sz w:val="20"/>
                <w:szCs w:val="20"/>
              </w:rPr>
            </w:pPr>
            <w:r w:rsidRPr="00ED452F">
              <w:rPr>
                <w:rFonts w:cstheme="minorHAnsi"/>
                <w:sz w:val="20"/>
                <w:szCs w:val="20"/>
              </w:rPr>
              <w:t>22.47</w:t>
            </w:r>
          </w:p>
        </w:tc>
        <w:tc>
          <w:tcPr>
            <w:tcW w:w="1112" w:type="dxa"/>
          </w:tcPr>
          <w:p w14:paraId="03F61B70" w14:textId="77777777" w:rsidR="00F50B37" w:rsidRPr="00ED452F" w:rsidRDefault="00F50B37">
            <w:pPr>
              <w:jc w:val="center"/>
              <w:rPr>
                <w:rFonts w:cstheme="minorHAnsi"/>
                <w:sz w:val="20"/>
                <w:szCs w:val="20"/>
              </w:rPr>
            </w:pPr>
            <w:r w:rsidRPr="00ED452F">
              <w:rPr>
                <w:rFonts w:cstheme="minorHAnsi"/>
                <w:sz w:val="20"/>
                <w:szCs w:val="20"/>
              </w:rPr>
              <w:t>29.96</w:t>
            </w:r>
          </w:p>
        </w:tc>
        <w:tc>
          <w:tcPr>
            <w:tcW w:w="0" w:type="dxa"/>
          </w:tcPr>
          <w:p w14:paraId="13875A27" w14:textId="77777777" w:rsidR="00F50B37" w:rsidRPr="00ED452F" w:rsidRDefault="00F50B37">
            <w:pPr>
              <w:jc w:val="center"/>
              <w:rPr>
                <w:rFonts w:cstheme="minorHAnsi"/>
                <w:sz w:val="20"/>
                <w:szCs w:val="20"/>
              </w:rPr>
            </w:pPr>
            <w:r w:rsidRPr="00ED452F">
              <w:rPr>
                <w:rFonts w:cstheme="minorHAnsi"/>
                <w:sz w:val="20"/>
                <w:szCs w:val="20"/>
              </w:rPr>
              <w:t>15.45</w:t>
            </w:r>
          </w:p>
        </w:tc>
        <w:tc>
          <w:tcPr>
            <w:tcW w:w="1329" w:type="dxa"/>
          </w:tcPr>
          <w:p w14:paraId="4A9A4210"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1287864B" w14:textId="77777777" w:rsidTr="009F69E6">
        <w:trPr>
          <w:trHeight w:val="35"/>
        </w:trPr>
        <w:tc>
          <w:tcPr>
            <w:tcW w:w="3786" w:type="dxa"/>
          </w:tcPr>
          <w:p w14:paraId="69C72BF9" w14:textId="77777777" w:rsidR="00F50B37" w:rsidRPr="00ED452F" w:rsidRDefault="00F50B37">
            <w:pPr>
              <w:ind w:left="124" w:right="840"/>
              <w:rPr>
                <w:rFonts w:cstheme="minorHAnsi"/>
                <w:b/>
                <w:sz w:val="20"/>
                <w:szCs w:val="20"/>
              </w:rPr>
            </w:pPr>
            <w:r w:rsidRPr="00ED452F">
              <w:rPr>
                <w:rFonts w:cstheme="minorHAnsi"/>
                <w:sz w:val="20"/>
                <w:szCs w:val="20"/>
              </w:rPr>
              <w:t>Rainfall (historical average(mm)</w:t>
            </w:r>
          </w:p>
        </w:tc>
        <w:tc>
          <w:tcPr>
            <w:tcW w:w="841" w:type="dxa"/>
          </w:tcPr>
          <w:p w14:paraId="18EED3CA" w14:textId="77777777" w:rsidR="00F50B37" w:rsidRPr="00ED452F" w:rsidRDefault="00F50B37">
            <w:pPr>
              <w:ind w:left="169"/>
              <w:jc w:val="center"/>
              <w:rPr>
                <w:rFonts w:cstheme="minorHAnsi"/>
                <w:sz w:val="20"/>
                <w:szCs w:val="20"/>
              </w:rPr>
            </w:pPr>
            <w:r w:rsidRPr="00ED452F">
              <w:rPr>
                <w:rFonts w:cstheme="minorHAnsi"/>
                <w:sz w:val="20"/>
                <w:szCs w:val="20"/>
              </w:rPr>
              <w:t>934</w:t>
            </w:r>
          </w:p>
        </w:tc>
        <w:tc>
          <w:tcPr>
            <w:tcW w:w="0" w:type="dxa"/>
          </w:tcPr>
          <w:p w14:paraId="1D3FA82E" w14:textId="77777777" w:rsidR="00F50B37" w:rsidRPr="00ED452F" w:rsidRDefault="00F50B37">
            <w:pPr>
              <w:jc w:val="center"/>
              <w:rPr>
                <w:rFonts w:cstheme="minorHAnsi"/>
                <w:sz w:val="20"/>
                <w:szCs w:val="20"/>
              </w:rPr>
            </w:pPr>
            <w:r w:rsidRPr="00ED452F">
              <w:rPr>
                <w:rFonts w:cstheme="minorHAnsi"/>
                <w:sz w:val="20"/>
                <w:szCs w:val="20"/>
              </w:rPr>
              <w:t>1219</w:t>
            </w:r>
          </w:p>
        </w:tc>
        <w:tc>
          <w:tcPr>
            <w:tcW w:w="1170" w:type="dxa"/>
          </w:tcPr>
          <w:p w14:paraId="2E239E3D" w14:textId="77777777" w:rsidR="00F50B37" w:rsidRPr="00ED452F" w:rsidRDefault="00F50B37">
            <w:pPr>
              <w:jc w:val="center"/>
              <w:rPr>
                <w:rFonts w:cstheme="minorHAnsi"/>
                <w:sz w:val="20"/>
                <w:szCs w:val="20"/>
              </w:rPr>
            </w:pPr>
            <w:r w:rsidRPr="00ED452F">
              <w:rPr>
                <w:rFonts w:cstheme="minorHAnsi"/>
                <w:sz w:val="20"/>
                <w:szCs w:val="20"/>
              </w:rPr>
              <w:t>931</w:t>
            </w:r>
          </w:p>
        </w:tc>
        <w:tc>
          <w:tcPr>
            <w:tcW w:w="1112" w:type="dxa"/>
          </w:tcPr>
          <w:p w14:paraId="277A6679" w14:textId="77777777" w:rsidR="00F50B37" w:rsidRPr="00ED452F" w:rsidRDefault="00F50B37">
            <w:pPr>
              <w:jc w:val="center"/>
              <w:rPr>
                <w:rFonts w:cstheme="minorHAnsi"/>
                <w:sz w:val="20"/>
                <w:szCs w:val="20"/>
              </w:rPr>
            </w:pPr>
            <w:r w:rsidRPr="00ED452F">
              <w:rPr>
                <w:rFonts w:cstheme="minorHAnsi"/>
                <w:sz w:val="20"/>
                <w:szCs w:val="20"/>
              </w:rPr>
              <w:t>877</w:t>
            </w:r>
          </w:p>
        </w:tc>
        <w:tc>
          <w:tcPr>
            <w:tcW w:w="0" w:type="dxa"/>
          </w:tcPr>
          <w:p w14:paraId="1DBA0168" w14:textId="77777777" w:rsidR="00F50B37" w:rsidRPr="00ED452F" w:rsidRDefault="00F50B37">
            <w:pPr>
              <w:jc w:val="center"/>
              <w:rPr>
                <w:rFonts w:cstheme="minorHAnsi"/>
                <w:sz w:val="20"/>
                <w:szCs w:val="20"/>
              </w:rPr>
            </w:pPr>
            <w:r w:rsidRPr="00ED452F">
              <w:rPr>
                <w:rFonts w:cstheme="minorHAnsi"/>
                <w:sz w:val="20"/>
                <w:szCs w:val="20"/>
              </w:rPr>
              <w:t>876</w:t>
            </w:r>
          </w:p>
        </w:tc>
        <w:tc>
          <w:tcPr>
            <w:tcW w:w="1329" w:type="dxa"/>
          </w:tcPr>
          <w:p w14:paraId="03D4B745" w14:textId="77777777" w:rsidR="00F50B37" w:rsidRPr="00ED452F" w:rsidRDefault="00F50B37">
            <w:pPr>
              <w:ind w:left="132"/>
              <w:jc w:val="center"/>
              <w:rPr>
                <w:rFonts w:cstheme="minorHAnsi"/>
                <w:sz w:val="20"/>
                <w:szCs w:val="20"/>
              </w:rPr>
            </w:pPr>
            <w:r w:rsidRPr="00ED452F">
              <w:rPr>
                <w:rFonts w:cstheme="minorHAnsi"/>
                <w:sz w:val="20"/>
                <w:szCs w:val="20"/>
              </w:rPr>
              <w:t>&lt;0.001</w:t>
            </w:r>
          </w:p>
        </w:tc>
      </w:tr>
      <w:tr w:rsidR="00F50B37" w:rsidRPr="00ED452F" w14:paraId="6C4D45B9" w14:textId="77777777" w:rsidTr="009F69E6">
        <w:trPr>
          <w:trHeight w:val="35"/>
        </w:trPr>
        <w:tc>
          <w:tcPr>
            <w:tcW w:w="3786" w:type="dxa"/>
          </w:tcPr>
          <w:p w14:paraId="7437B5DF" w14:textId="77777777" w:rsidR="00F50B37" w:rsidRPr="00ED452F" w:rsidRDefault="00F50B37">
            <w:pPr>
              <w:ind w:left="124" w:right="840"/>
              <w:rPr>
                <w:rFonts w:cstheme="minorHAnsi"/>
                <w:bCs/>
                <w:sz w:val="20"/>
                <w:szCs w:val="20"/>
              </w:rPr>
            </w:pPr>
            <w:r w:rsidRPr="00ED452F">
              <w:rPr>
                <w:rFonts w:cstheme="minorHAnsi"/>
                <w:bCs/>
                <w:sz w:val="20"/>
                <w:szCs w:val="20"/>
              </w:rPr>
              <w:t>Rice growing households (%)</w:t>
            </w:r>
          </w:p>
        </w:tc>
        <w:tc>
          <w:tcPr>
            <w:tcW w:w="841" w:type="dxa"/>
          </w:tcPr>
          <w:p w14:paraId="184928EC" w14:textId="77777777" w:rsidR="00F50B37" w:rsidRPr="00ED452F" w:rsidRDefault="00F50B37">
            <w:pPr>
              <w:ind w:left="169"/>
              <w:jc w:val="center"/>
              <w:rPr>
                <w:rFonts w:cstheme="minorHAnsi"/>
                <w:sz w:val="20"/>
                <w:szCs w:val="20"/>
              </w:rPr>
            </w:pPr>
            <w:r w:rsidRPr="00ED452F">
              <w:rPr>
                <w:rFonts w:cstheme="minorHAnsi"/>
                <w:sz w:val="20"/>
                <w:szCs w:val="20"/>
              </w:rPr>
              <w:t>78.75</w:t>
            </w:r>
          </w:p>
        </w:tc>
        <w:tc>
          <w:tcPr>
            <w:tcW w:w="0" w:type="dxa"/>
          </w:tcPr>
          <w:p w14:paraId="49B3916B" w14:textId="77777777" w:rsidR="00F50B37" w:rsidRPr="00ED452F" w:rsidRDefault="00F50B37">
            <w:pPr>
              <w:jc w:val="center"/>
              <w:rPr>
                <w:rFonts w:cstheme="minorHAnsi"/>
                <w:sz w:val="20"/>
                <w:szCs w:val="20"/>
              </w:rPr>
            </w:pPr>
            <w:r w:rsidRPr="00ED452F">
              <w:rPr>
                <w:rFonts w:cstheme="minorHAnsi"/>
                <w:sz w:val="20"/>
                <w:szCs w:val="20"/>
              </w:rPr>
              <w:t>82.25</w:t>
            </w:r>
          </w:p>
        </w:tc>
        <w:tc>
          <w:tcPr>
            <w:tcW w:w="1170" w:type="dxa"/>
          </w:tcPr>
          <w:p w14:paraId="08DE8BBE" w14:textId="77777777" w:rsidR="00F50B37" w:rsidRPr="00ED452F" w:rsidRDefault="00F50B37">
            <w:pPr>
              <w:jc w:val="center"/>
              <w:rPr>
                <w:rFonts w:cstheme="minorHAnsi"/>
                <w:sz w:val="20"/>
                <w:szCs w:val="20"/>
              </w:rPr>
            </w:pPr>
            <w:r w:rsidRPr="00ED452F">
              <w:rPr>
                <w:rFonts w:cstheme="minorHAnsi"/>
                <w:sz w:val="20"/>
                <w:szCs w:val="20"/>
              </w:rPr>
              <w:t>76.38</w:t>
            </w:r>
          </w:p>
        </w:tc>
        <w:tc>
          <w:tcPr>
            <w:tcW w:w="1112" w:type="dxa"/>
          </w:tcPr>
          <w:p w14:paraId="5CA3B1A4" w14:textId="77777777" w:rsidR="00F50B37" w:rsidRPr="00ED452F" w:rsidRDefault="00F50B37">
            <w:pPr>
              <w:jc w:val="center"/>
              <w:rPr>
                <w:rFonts w:cstheme="minorHAnsi"/>
                <w:sz w:val="20"/>
                <w:szCs w:val="20"/>
              </w:rPr>
            </w:pPr>
            <w:r w:rsidRPr="00ED452F">
              <w:rPr>
                <w:rFonts w:cstheme="minorHAnsi"/>
                <w:sz w:val="20"/>
                <w:szCs w:val="20"/>
              </w:rPr>
              <w:t>79.74</w:t>
            </w:r>
          </w:p>
        </w:tc>
        <w:tc>
          <w:tcPr>
            <w:tcW w:w="0" w:type="dxa"/>
          </w:tcPr>
          <w:p w14:paraId="0EE2D492" w14:textId="77777777" w:rsidR="00F50B37" w:rsidRPr="00ED452F" w:rsidRDefault="00F50B37">
            <w:pPr>
              <w:jc w:val="center"/>
              <w:rPr>
                <w:rFonts w:cstheme="minorHAnsi"/>
                <w:sz w:val="20"/>
                <w:szCs w:val="20"/>
              </w:rPr>
            </w:pPr>
            <w:r w:rsidRPr="00ED452F">
              <w:rPr>
                <w:rFonts w:cstheme="minorHAnsi"/>
                <w:sz w:val="20"/>
                <w:szCs w:val="20"/>
              </w:rPr>
              <w:t>82.24</w:t>
            </w:r>
          </w:p>
        </w:tc>
        <w:tc>
          <w:tcPr>
            <w:tcW w:w="1329" w:type="dxa"/>
          </w:tcPr>
          <w:p w14:paraId="2F019F69" w14:textId="77777777" w:rsidR="00F50B37" w:rsidRPr="00ED452F" w:rsidRDefault="00F50B37">
            <w:pPr>
              <w:ind w:left="132"/>
              <w:jc w:val="center"/>
              <w:rPr>
                <w:rFonts w:cstheme="minorHAnsi"/>
                <w:sz w:val="20"/>
                <w:szCs w:val="20"/>
              </w:rPr>
            </w:pPr>
            <w:r w:rsidRPr="00ED452F">
              <w:rPr>
                <w:rFonts w:cstheme="minorHAnsi"/>
                <w:sz w:val="20"/>
                <w:szCs w:val="20"/>
              </w:rPr>
              <w:t>0.011</w:t>
            </w:r>
          </w:p>
        </w:tc>
      </w:tr>
      <w:tr w:rsidR="00F50B37" w:rsidRPr="00ED452F" w14:paraId="0F98ABEE" w14:textId="77777777" w:rsidTr="009F69E6">
        <w:trPr>
          <w:trHeight w:val="35"/>
        </w:trPr>
        <w:tc>
          <w:tcPr>
            <w:tcW w:w="3786" w:type="dxa"/>
          </w:tcPr>
          <w:p w14:paraId="6B78CE74" w14:textId="77777777" w:rsidR="00F50B37" w:rsidRPr="00ED452F" w:rsidRDefault="00F50B37">
            <w:pPr>
              <w:ind w:left="124" w:right="840"/>
              <w:rPr>
                <w:rFonts w:cstheme="minorHAnsi"/>
                <w:sz w:val="20"/>
                <w:szCs w:val="20"/>
              </w:rPr>
            </w:pPr>
            <w:r w:rsidRPr="00ED452F">
              <w:rPr>
                <w:rFonts w:cstheme="minorHAnsi"/>
                <w:b/>
                <w:sz w:val="20"/>
                <w:szCs w:val="20"/>
              </w:rPr>
              <w:t>Instruments</w:t>
            </w:r>
          </w:p>
        </w:tc>
        <w:tc>
          <w:tcPr>
            <w:tcW w:w="841" w:type="dxa"/>
          </w:tcPr>
          <w:p w14:paraId="149528E9" w14:textId="77777777" w:rsidR="00F50B37" w:rsidRPr="00ED452F" w:rsidRDefault="00F50B37">
            <w:pPr>
              <w:ind w:left="169"/>
              <w:jc w:val="center"/>
              <w:rPr>
                <w:rFonts w:cstheme="minorHAnsi"/>
                <w:sz w:val="20"/>
                <w:szCs w:val="20"/>
              </w:rPr>
            </w:pPr>
          </w:p>
        </w:tc>
        <w:tc>
          <w:tcPr>
            <w:tcW w:w="0" w:type="dxa"/>
          </w:tcPr>
          <w:p w14:paraId="394F345B" w14:textId="77777777" w:rsidR="00F50B37" w:rsidRPr="00ED452F" w:rsidRDefault="00F50B37">
            <w:pPr>
              <w:jc w:val="center"/>
              <w:rPr>
                <w:rFonts w:cstheme="minorHAnsi"/>
                <w:sz w:val="20"/>
                <w:szCs w:val="20"/>
              </w:rPr>
            </w:pPr>
          </w:p>
        </w:tc>
        <w:tc>
          <w:tcPr>
            <w:tcW w:w="1170" w:type="dxa"/>
          </w:tcPr>
          <w:p w14:paraId="2E986C5D" w14:textId="77777777" w:rsidR="00F50B37" w:rsidRPr="00ED452F" w:rsidRDefault="00F50B37">
            <w:pPr>
              <w:jc w:val="center"/>
              <w:rPr>
                <w:rFonts w:cstheme="minorHAnsi"/>
                <w:sz w:val="20"/>
                <w:szCs w:val="20"/>
              </w:rPr>
            </w:pPr>
          </w:p>
        </w:tc>
        <w:tc>
          <w:tcPr>
            <w:tcW w:w="1112" w:type="dxa"/>
          </w:tcPr>
          <w:p w14:paraId="2881F571" w14:textId="77777777" w:rsidR="00F50B37" w:rsidRPr="00ED452F" w:rsidRDefault="00F50B37">
            <w:pPr>
              <w:jc w:val="center"/>
              <w:rPr>
                <w:rFonts w:cstheme="minorHAnsi"/>
                <w:sz w:val="20"/>
                <w:szCs w:val="20"/>
              </w:rPr>
            </w:pPr>
          </w:p>
        </w:tc>
        <w:tc>
          <w:tcPr>
            <w:tcW w:w="0" w:type="dxa"/>
          </w:tcPr>
          <w:p w14:paraId="1CB1B8BC" w14:textId="77777777" w:rsidR="00F50B37" w:rsidRPr="00ED452F" w:rsidRDefault="00F50B37">
            <w:pPr>
              <w:jc w:val="center"/>
              <w:rPr>
                <w:rFonts w:cstheme="minorHAnsi"/>
                <w:sz w:val="20"/>
                <w:szCs w:val="20"/>
              </w:rPr>
            </w:pPr>
          </w:p>
        </w:tc>
        <w:tc>
          <w:tcPr>
            <w:tcW w:w="1329" w:type="dxa"/>
          </w:tcPr>
          <w:p w14:paraId="6908BF1D" w14:textId="77777777" w:rsidR="00F50B37" w:rsidRPr="00ED452F" w:rsidRDefault="00F50B37">
            <w:pPr>
              <w:ind w:left="132"/>
              <w:jc w:val="center"/>
              <w:rPr>
                <w:rFonts w:cstheme="minorHAnsi"/>
                <w:sz w:val="20"/>
                <w:szCs w:val="20"/>
              </w:rPr>
            </w:pPr>
          </w:p>
        </w:tc>
      </w:tr>
      <w:tr w:rsidR="00F50B37" w:rsidRPr="00ED452F" w14:paraId="3F706CC2" w14:textId="77777777" w:rsidTr="009F69E6">
        <w:trPr>
          <w:trHeight w:val="182"/>
        </w:trPr>
        <w:tc>
          <w:tcPr>
            <w:tcW w:w="3786" w:type="dxa"/>
          </w:tcPr>
          <w:p w14:paraId="6F088E9E" w14:textId="77777777" w:rsidR="00F50B37" w:rsidRPr="00ED452F" w:rsidRDefault="00F50B37">
            <w:pPr>
              <w:ind w:left="124"/>
              <w:rPr>
                <w:rFonts w:cstheme="minorHAnsi"/>
                <w:sz w:val="20"/>
                <w:szCs w:val="20"/>
              </w:rPr>
            </w:pPr>
            <w:r w:rsidRPr="00ED452F">
              <w:rPr>
                <w:rFonts w:cstheme="minorHAnsi"/>
                <w:sz w:val="20"/>
                <w:szCs w:val="20"/>
              </w:rPr>
              <w:t>Tractor service (1=Yes)</w:t>
            </w:r>
          </w:p>
        </w:tc>
        <w:tc>
          <w:tcPr>
            <w:tcW w:w="841" w:type="dxa"/>
          </w:tcPr>
          <w:p w14:paraId="36543657" w14:textId="77777777" w:rsidR="00F50B37" w:rsidRPr="00ED452F" w:rsidRDefault="00F50B37">
            <w:pPr>
              <w:ind w:left="169"/>
              <w:jc w:val="center"/>
              <w:rPr>
                <w:rFonts w:cstheme="minorHAnsi"/>
                <w:sz w:val="20"/>
                <w:szCs w:val="20"/>
              </w:rPr>
            </w:pPr>
            <w:r w:rsidRPr="00ED452F">
              <w:rPr>
                <w:rFonts w:cstheme="minorHAnsi"/>
                <w:sz w:val="20"/>
                <w:szCs w:val="20"/>
              </w:rPr>
              <w:t>0.79</w:t>
            </w:r>
          </w:p>
        </w:tc>
        <w:tc>
          <w:tcPr>
            <w:tcW w:w="0" w:type="dxa"/>
          </w:tcPr>
          <w:p w14:paraId="57B573A8" w14:textId="77777777" w:rsidR="00F50B37" w:rsidRPr="00ED452F" w:rsidRDefault="00F50B37">
            <w:pPr>
              <w:jc w:val="center"/>
              <w:rPr>
                <w:rFonts w:cstheme="minorHAnsi"/>
                <w:sz w:val="20"/>
                <w:szCs w:val="20"/>
              </w:rPr>
            </w:pPr>
            <w:r w:rsidRPr="00ED452F">
              <w:rPr>
                <w:rFonts w:cstheme="minorHAnsi"/>
                <w:sz w:val="20"/>
                <w:szCs w:val="20"/>
              </w:rPr>
              <w:t>0.02</w:t>
            </w:r>
          </w:p>
        </w:tc>
        <w:tc>
          <w:tcPr>
            <w:tcW w:w="1170" w:type="dxa"/>
          </w:tcPr>
          <w:p w14:paraId="6722DBE1" w14:textId="77777777" w:rsidR="00F50B37" w:rsidRPr="00ED452F" w:rsidRDefault="00F50B37">
            <w:pPr>
              <w:jc w:val="center"/>
              <w:rPr>
                <w:rFonts w:cstheme="minorHAnsi"/>
                <w:sz w:val="20"/>
                <w:szCs w:val="20"/>
              </w:rPr>
            </w:pPr>
            <w:r w:rsidRPr="00ED452F">
              <w:rPr>
                <w:rFonts w:cstheme="minorHAnsi"/>
                <w:sz w:val="20"/>
                <w:szCs w:val="20"/>
              </w:rPr>
              <w:t>0.80</w:t>
            </w:r>
          </w:p>
        </w:tc>
        <w:tc>
          <w:tcPr>
            <w:tcW w:w="1112" w:type="dxa"/>
          </w:tcPr>
          <w:p w14:paraId="3F5A3D80" w14:textId="77777777" w:rsidR="00F50B37" w:rsidRPr="00ED452F" w:rsidRDefault="00F50B37">
            <w:pPr>
              <w:jc w:val="center"/>
              <w:rPr>
                <w:rFonts w:cstheme="minorHAnsi"/>
                <w:sz w:val="20"/>
                <w:szCs w:val="20"/>
              </w:rPr>
            </w:pPr>
            <w:r w:rsidRPr="00ED452F">
              <w:rPr>
                <w:rFonts w:cstheme="minorHAnsi"/>
                <w:sz w:val="20"/>
                <w:szCs w:val="20"/>
              </w:rPr>
              <w:t>0.96</w:t>
            </w:r>
          </w:p>
        </w:tc>
        <w:tc>
          <w:tcPr>
            <w:tcW w:w="0" w:type="dxa"/>
          </w:tcPr>
          <w:p w14:paraId="03F62D86" w14:textId="77777777" w:rsidR="00F50B37" w:rsidRPr="00ED452F" w:rsidRDefault="00F50B37">
            <w:pPr>
              <w:jc w:val="center"/>
              <w:rPr>
                <w:rFonts w:cstheme="minorHAnsi"/>
                <w:sz w:val="20"/>
                <w:szCs w:val="20"/>
              </w:rPr>
            </w:pPr>
            <w:r w:rsidRPr="00ED452F">
              <w:rPr>
                <w:rFonts w:cstheme="minorHAnsi"/>
                <w:sz w:val="20"/>
                <w:szCs w:val="20"/>
              </w:rPr>
              <w:t>0.97</w:t>
            </w:r>
          </w:p>
        </w:tc>
        <w:tc>
          <w:tcPr>
            <w:tcW w:w="1329" w:type="dxa"/>
          </w:tcPr>
          <w:p w14:paraId="163D0EE0"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5AE06148" w14:textId="77777777" w:rsidTr="009F69E6">
        <w:trPr>
          <w:trHeight w:val="182"/>
        </w:trPr>
        <w:tc>
          <w:tcPr>
            <w:tcW w:w="3786" w:type="dxa"/>
          </w:tcPr>
          <w:p w14:paraId="57092FF5" w14:textId="77777777" w:rsidR="00F50B37" w:rsidRPr="00ED452F" w:rsidRDefault="00F50B37">
            <w:pPr>
              <w:ind w:left="124"/>
              <w:rPr>
                <w:rFonts w:cstheme="minorHAnsi"/>
                <w:sz w:val="20"/>
                <w:szCs w:val="20"/>
              </w:rPr>
            </w:pPr>
            <w:r w:rsidRPr="00ED452F">
              <w:rPr>
                <w:rFonts w:cstheme="minorHAnsi"/>
                <w:sz w:val="20"/>
                <w:szCs w:val="20"/>
              </w:rPr>
              <w:t>Draught animal service (1=Yes)</w:t>
            </w:r>
          </w:p>
        </w:tc>
        <w:tc>
          <w:tcPr>
            <w:tcW w:w="841" w:type="dxa"/>
          </w:tcPr>
          <w:p w14:paraId="1681AFE9" w14:textId="77777777" w:rsidR="00F50B37" w:rsidRPr="00ED452F" w:rsidRDefault="00F50B37">
            <w:pPr>
              <w:ind w:left="169"/>
              <w:jc w:val="center"/>
              <w:rPr>
                <w:rFonts w:cstheme="minorHAnsi"/>
                <w:sz w:val="20"/>
                <w:szCs w:val="20"/>
              </w:rPr>
            </w:pPr>
            <w:r w:rsidRPr="00ED452F">
              <w:rPr>
                <w:rFonts w:cstheme="minorHAnsi"/>
                <w:sz w:val="20"/>
                <w:szCs w:val="20"/>
              </w:rPr>
              <w:t>0.23</w:t>
            </w:r>
          </w:p>
        </w:tc>
        <w:tc>
          <w:tcPr>
            <w:tcW w:w="0" w:type="dxa"/>
          </w:tcPr>
          <w:p w14:paraId="08463253" w14:textId="77777777" w:rsidR="00F50B37" w:rsidRPr="00ED452F" w:rsidRDefault="00F50B37">
            <w:pPr>
              <w:jc w:val="center"/>
              <w:rPr>
                <w:rFonts w:cstheme="minorHAnsi"/>
                <w:sz w:val="20"/>
                <w:szCs w:val="20"/>
              </w:rPr>
            </w:pPr>
            <w:r w:rsidRPr="00ED452F">
              <w:rPr>
                <w:rFonts w:cstheme="minorHAnsi"/>
                <w:sz w:val="20"/>
                <w:szCs w:val="20"/>
              </w:rPr>
              <w:t>0.02</w:t>
            </w:r>
          </w:p>
        </w:tc>
        <w:tc>
          <w:tcPr>
            <w:tcW w:w="1170" w:type="dxa"/>
          </w:tcPr>
          <w:p w14:paraId="080541DE" w14:textId="77777777" w:rsidR="00F50B37" w:rsidRPr="00ED452F" w:rsidRDefault="00F50B37">
            <w:pPr>
              <w:jc w:val="center"/>
              <w:rPr>
                <w:rFonts w:cstheme="minorHAnsi"/>
                <w:sz w:val="20"/>
                <w:szCs w:val="20"/>
              </w:rPr>
            </w:pPr>
            <w:r w:rsidRPr="00ED452F">
              <w:rPr>
                <w:rFonts w:cstheme="minorHAnsi"/>
                <w:sz w:val="20"/>
                <w:szCs w:val="20"/>
              </w:rPr>
              <w:t>0.30</w:t>
            </w:r>
          </w:p>
        </w:tc>
        <w:tc>
          <w:tcPr>
            <w:tcW w:w="1112" w:type="dxa"/>
          </w:tcPr>
          <w:p w14:paraId="4CBC9F77" w14:textId="77777777" w:rsidR="00F50B37" w:rsidRPr="00ED452F" w:rsidRDefault="00F50B37">
            <w:pPr>
              <w:jc w:val="center"/>
              <w:rPr>
                <w:rFonts w:cstheme="minorHAnsi"/>
                <w:sz w:val="20"/>
                <w:szCs w:val="20"/>
              </w:rPr>
            </w:pPr>
            <w:r w:rsidRPr="00ED452F">
              <w:rPr>
                <w:rFonts w:cstheme="minorHAnsi"/>
                <w:sz w:val="20"/>
                <w:szCs w:val="20"/>
              </w:rPr>
              <w:t>0.22</w:t>
            </w:r>
          </w:p>
        </w:tc>
        <w:tc>
          <w:tcPr>
            <w:tcW w:w="0" w:type="dxa"/>
          </w:tcPr>
          <w:p w14:paraId="7B3E6C72" w14:textId="77777777" w:rsidR="00F50B37" w:rsidRPr="00ED452F" w:rsidRDefault="00F50B37">
            <w:pPr>
              <w:jc w:val="center"/>
              <w:rPr>
                <w:rFonts w:cstheme="minorHAnsi"/>
                <w:sz w:val="20"/>
                <w:szCs w:val="20"/>
              </w:rPr>
            </w:pPr>
            <w:r w:rsidRPr="00ED452F">
              <w:rPr>
                <w:rFonts w:cstheme="minorHAnsi"/>
                <w:sz w:val="20"/>
                <w:szCs w:val="20"/>
              </w:rPr>
              <w:t>0.32</w:t>
            </w:r>
          </w:p>
        </w:tc>
        <w:tc>
          <w:tcPr>
            <w:tcW w:w="1329" w:type="dxa"/>
          </w:tcPr>
          <w:p w14:paraId="24D357EA"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2CEF3F77" w14:textId="77777777" w:rsidTr="009F69E6">
        <w:trPr>
          <w:trHeight w:val="253"/>
        </w:trPr>
        <w:tc>
          <w:tcPr>
            <w:tcW w:w="3786" w:type="dxa"/>
          </w:tcPr>
          <w:p w14:paraId="6D00E69D" w14:textId="77777777" w:rsidR="00F50B37" w:rsidRPr="00ED452F" w:rsidRDefault="00F50B37">
            <w:pPr>
              <w:spacing w:after="16"/>
              <w:ind w:left="124"/>
              <w:rPr>
                <w:rFonts w:cstheme="minorHAnsi"/>
                <w:sz w:val="20"/>
                <w:szCs w:val="20"/>
              </w:rPr>
            </w:pPr>
            <w:r w:rsidRPr="00ED452F">
              <w:rPr>
                <w:rFonts w:cstheme="minorHAnsi"/>
                <w:sz w:val="20"/>
                <w:szCs w:val="20"/>
              </w:rPr>
              <w:t>Households using chemical inputs (%)</w:t>
            </w:r>
          </w:p>
        </w:tc>
        <w:tc>
          <w:tcPr>
            <w:tcW w:w="841" w:type="dxa"/>
          </w:tcPr>
          <w:p w14:paraId="569BFE9C" w14:textId="77777777" w:rsidR="00F50B37" w:rsidRPr="00ED452F" w:rsidRDefault="00F50B37">
            <w:pPr>
              <w:ind w:left="169"/>
              <w:jc w:val="center"/>
              <w:rPr>
                <w:rFonts w:cstheme="minorHAnsi"/>
                <w:sz w:val="20"/>
                <w:szCs w:val="20"/>
              </w:rPr>
            </w:pPr>
            <w:r w:rsidRPr="00ED452F">
              <w:rPr>
                <w:rFonts w:cstheme="minorHAnsi"/>
                <w:sz w:val="20"/>
                <w:szCs w:val="20"/>
              </w:rPr>
              <w:t>0.80</w:t>
            </w:r>
          </w:p>
        </w:tc>
        <w:tc>
          <w:tcPr>
            <w:tcW w:w="0" w:type="dxa"/>
          </w:tcPr>
          <w:p w14:paraId="39837DF7" w14:textId="77777777" w:rsidR="00F50B37" w:rsidRPr="00ED452F" w:rsidRDefault="00F50B37">
            <w:pPr>
              <w:jc w:val="center"/>
              <w:rPr>
                <w:rFonts w:cstheme="minorHAnsi"/>
                <w:sz w:val="20"/>
                <w:szCs w:val="20"/>
              </w:rPr>
            </w:pPr>
            <w:r w:rsidRPr="00ED452F">
              <w:rPr>
                <w:rFonts w:cstheme="minorHAnsi"/>
                <w:sz w:val="20"/>
                <w:szCs w:val="20"/>
              </w:rPr>
              <w:t>0.16</w:t>
            </w:r>
          </w:p>
        </w:tc>
        <w:tc>
          <w:tcPr>
            <w:tcW w:w="1170" w:type="dxa"/>
          </w:tcPr>
          <w:p w14:paraId="048437AA" w14:textId="77777777" w:rsidR="00F50B37" w:rsidRPr="00ED452F" w:rsidRDefault="00F50B37">
            <w:pPr>
              <w:jc w:val="center"/>
              <w:rPr>
                <w:rFonts w:cstheme="minorHAnsi"/>
                <w:sz w:val="20"/>
                <w:szCs w:val="20"/>
              </w:rPr>
            </w:pPr>
            <w:r w:rsidRPr="00ED452F">
              <w:rPr>
                <w:rFonts w:cstheme="minorHAnsi"/>
                <w:sz w:val="20"/>
                <w:szCs w:val="20"/>
              </w:rPr>
              <w:t>0.84</w:t>
            </w:r>
          </w:p>
        </w:tc>
        <w:tc>
          <w:tcPr>
            <w:tcW w:w="1112" w:type="dxa"/>
          </w:tcPr>
          <w:p w14:paraId="5F581A72" w14:textId="77777777" w:rsidR="00F50B37" w:rsidRPr="00ED452F" w:rsidRDefault="00F50B37">
            <w:pPr>
              <w:jc w:val="center"/>
              <w:rPr>
                <w:rFonts w:cstheme="minorHAnsi"/>
                <w:sz w:val="20"/>
                <w:szCs w:val="20"/>
              </w:rPr>
            </w:pPr>
            <w:r w:rsidRPr="00ED452F">
              <w:rPr>
                <w:rFonts w:cstheme="minorHAnsi"/>
                <w:sz w:val="20"/>
                <w:szCs w:val="20"/>
              </w:rPr>
              <w:t>0.89</w:t>
            </w:r>
          </w:p>
        </w:tc>
        <w:tc>
          <w:tcPr>
            <w:tcW w:w="0" w:type="dxa"/>
          </w:tcPr>
          <w:p w14:paraId="51FB6F44" w14:textId="77777777" w:rsidR="00F50B37" w:rsidRPr="00ED452F" w:rsidRDefault="00F50B37">
            <w:pPr>
              <w:jc w:val="center"/>
              <w:rPr>
                <w:rFonts w:cstheme="minorHAnsi"/>
                <w:sz w:val="20"/>
                <w:szCs w:val="20"/>
              </w:rPr>
            </w:pPr>
            <w:r w:rsidRPr="00ED452F">
              <w:rPr>
                <w:rFonts w:cstheme="minorHAnsi"/>
                <w:sz w:val="20"/>
                <w:szCs w:val="20"/>
              </w:rPr>
              <w:t>0.99</w:t>
            </w:r>
          </w:p>
        </w:tc>
        <w:tc>
          <w:tcPr>
            <w:tcW w:w="1329" w:type="dxa"/>
          </w:tcPr>
          <w:p w14:paraId="35E8541A"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099642D5" w14:textId="77777777" w:rsidTr="009F69E6">
        <w:trPr>
          <w:trHeight w:val="182"/>
        </w:trPr>
        <w:tc>
          <w:tcPr>
            <w:tcW w:w="3786" w:type="dxa"/>
          </w:tcPr>
          <w:p w14:paraId="71627FC9" w14:textId="77777777" w:rsidR="00F50B37" w:rsidRPr="00ED452F" w:rsidRDefault="00F50B37">
            <w:pPr>
              <w:ind w:left="124"/>
              <w:rPr>
                <w:rFonts w:cstheme="minorHAnsi"/>
                <w:sz w:val="20"/>
                <w:szCs w:val="20"/>
              </w:rPr>
            </w:pPr>
            <w:r w:rsidRPr="00ED452F">
              <w:rPr>
                <w:rFonts w:cstheme="minorHAnsi"/>
                <w:sz w:val="20"/>
                <w:szCs w:val="20"/>
              </w:rPr>
              <w:t>Number of agricultural cooperatives</w:t>
            </w:r>
          </w:p>
        </w:tc>
        <w:tc>
          <w:tcPr>
            <w:tcW w:w="841" w:type="dxa"/>
          </w:tcPr>
          <w:p w14:paraId="6ACD2DC4" w14:textId="77777777" w:rsidR="00F50B37" w:rsidRPr="00ED452F" w:rsidRDefault="00F50B37">
            <w:pPr>
              <w:ind w:left="169"/>
              <w:jc w:val="center"/>
              <w:rPr>
                <w:rFonts w:cstheme="minorHAnsi"/>
                <w:sz w:val="20"/>
                <w:szCs w:val="20"/>
              </w:rPr>
            </w:pPr>
            <w:r w:rsidRPr="00ED452F">
              <w:rPr>
                <w:rFonts w:cstheme="minorHAnsi"/>
                <w:sz w:val="20"/>
                <w:szCs w:val="20"/>
              </w:rPr>
              <w:t>1.78</w:t>
            </w:r>
          </w:p>
        </w:tc>
        <w:tc>
          <w:tcPr>
            <w:tcW w:w="0" w:type="dxa"/>
          </w:tcPr>
          <w:p w14:paraId="5C6199D5" w14:textId="77777777" w:rsidR="00F50B37" w:rsidRPr="00ED452F" w:rsidRDefault="00F50B37">
            <w:pPr>
              <w:jc w:val="center"/>
              <w:rPr>
                <w:rFonts w:cstheme="minorHAnsi"/>
                <w:sz w:val="20"/>
                <w:szCs w:val="20"/>
              </w:rPr>
            </w:pPr>
            <w:r w:rsidRPr="00ED452F">
              <w:rPr>
                <w:rFonts w:cstheme="minorHAnsi"/>
                <w:sz w:val="20"/>
                <w:szCs w:val="20"/>
              </w:rPr>
              <w:t>1.18</w:t>
            </w:r>
          </w:p>
        </w:tc>
        <w:tc>
          <w:tcPr>
            <w:tcW w:w="1170" w:type="dxa"/>
          </w:tcPr>
          <w:p w14:paraId="2757744B" w14:textId="77777777" w:rsidR="00F50B37" w:rsidRPr="00ED452F" w:rsidRDefault="00F50B37">
            <w:pPr>
              <w:jc w:val="center"/>
              <w:rPr>
                <w:rFonts w:cstheme="minorHAnsi"/>
                <w:sz w:val="20"/>
                <w:szCs w:val="20"/>
              </w:rPr>
            </w:pPr>
            <w:r w:rsidRPr="00ED452F">
              <w:rPr>
                <w:rFonts w:cstheme="minorHAnsi"/>
                <w:sz w:val="20"/>
                <w:szCs w:val="20"/>
              </w:rPr>
              <w:t>1.62</w:t>
            </w:r>
          </w:p>
        </w:tc>
        <w:tc>
          <w:tcPr>
            <w:tcW w:w="1112" w:type="dxa"/>
          </w:tcPr>
          <w:p w14:paraId="61153B02" w14:textId="77777777" w:rsidR="00F50B37" w:rsidRPr="00ED452F" w:rsidRDefault="00F50B37">
            <w:pPr>
              <w:jc w:val="center"/>
              <w:rPr>
                <w:rFonts w:cstheme="minorHAnsi"/>
                <w:sz w:val="20"/>
                <w:szCs w:val="20"/>
              </w:rPr>
            </w:pPr>
            <w:r w:rsidRPr="00ED452F">
              <w:rPr>
                <w:rFonts w:cstheme="minorHAnsi"/>
                <w:sz w:val="20"/>
                <w:szCs w:val="20"/>
              </w:rPr>
              <w:t>2.05</w:t>
            </w:r>
          </w:p>
        </w:tc>
        <w:tc>
          <w:tcPr>
            <w:tcW w:w="0" w:type="dxa"/>
          </w:tcPr>
          <w:p w14:paraId="0685ACCC" w14:textId="77777777" w:rsidR="00F50B37" w:rsidRPr="00ED452F" w:rsidRDefault="00F50B37">
            <w:pPr>
              <w:jc w:val="center"/>
              <w:rPr>
                <w:rFonts w:cstheme="minorHAnsi"/>
                <w:sz w:val="20"/>
                <w:szCs w:val="20"/>
              </w:rPr>
            </w:pPr>
            <w:r w:rsidRPr="00ED452F">
              <w:rPr>
                <w:rFonts w:cstheme="minorHAnsi"/>
                <w:sz w:val="20"/>
                <w:szCs w:val="20"/>
              </w:rPr>
              <w:t>1.84</w:t>
            </w:r>
          </w:p>
        </w:tc>
        <w:tc>
          <w:tcPr>
            <w:tcW w:w="1329" w:type="dxa"/>
          </w:tcPr>
          <w:p w14:paraId="5142C542"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43AC2537" w14:textId="77777777" w:rsidTr="009F69E6">
        <w:trPr>
          <w:trHeight w:val="35"/>
        </w:trPr>
        <w:tc>
          <w:tcPr>
            <w:tcW w:w="3786" w:type="dxa"/>
          </w:tcPr>
          <w:p w14:paraId="648E8E4A" w14:textId="77777777" w:rsidR="00F50B37" w:rsidRPr="00ED452F" w:rsidRDefault="00F50B37">
            <w:pPr>
              <w:ind w:left="124"/>
              <w:rPr>
                <w:rFonts w:cstheme="minorHAnsi"/>
                <w:sz w:val="20"/>
                <w:szCs w:val="20"/>
              </w:rPr>
            </w:pPr>
            <w:r w:rsidRPr="00ED452F">
              <w:rPr>
                <w:rFonts w:cstheme="minorHAnsi"/>
                <w:b/>
                <w:sz w:val="20"/>
                <w:szCs w:val="20"/>
              </w:rPr>
              <w:t>Regions (%)</w:t>
            </w:r>
          </w:p>
        </w:tc>
        <w:tc>
          <w:tcPr>
            <w:tcW w:w="841" w:type="dxa"/>
          </w:tcPr>
          <w:p w14:paraId="4BF58D77" w14:textId="77777777" w:rsidR="00F50B37" w:rsidRPr="00ED452F" w:rsidRDefault="00F50B37">
            <w:pPr>
              <w:ind w:left="169"/>
              <w:jc w:val="center"/>
              <w:rPr>
                <w:rFonts w:cstheme="minorHAnsi"/>
                <w:sz w:val="20"/>
                <w:szCs w:val="20"/>
              </w:rPr>
            </w:pPr>
          </w:p>
        </w:tc>
        <w:tc>
          <w:tcPr>
            <w:tcW w:w="0" w:type="dxa"/>
          </w:tcPr>
          <w:p w14:paraId="2640ED3E" w14:textId="77777777" w:rsidR="00F50B37" w:rsidRPr="00ED452F" w:rsidRDefault="00F50B37">
            <w:pPr>
              <w:jc w:val="center"/>
              <w:rPr>
                <w:rFonts w:cstheme="minorHAnsi"/>
                <w:sz w:val="20"/>
                <w:szCs w:val="20"/>
              </w:rPr>
            </w:pPr>
          </w:p>
        </w:tc>
        <w:tc>
          <w:tcPr>
            <w:tcW w:w="1170" w:type="dxa"/>
          </w:tcPr>
          <w:p w14:paraId="23DA234A" w14:textId="77777777" w:rsidR="00F50B37" w:rsidRPr="00ED452F" w:rsidRDefault="00F50B37">
            <w:pPr>
              <w:jc w:val="center"/>
              <w:rPr>
                <w:rFonts w:cstheme="minorHAnsi"/>
                <w:sz w:val="20"/>
                <w:szCs w:val="20"/>
              </w:rPr>
            </w:pPr>
          </w:p>
        </w:tc>
        <w:tc>
          <w:tcPr>
            <w:tcW w:w="1112" w:type="dxa"/>
          </w:tcPr>
          <w:p w14:paraId="02889777" w14:textId="77777777" w:rsidR="00F50B37" w:rsidRPr="00ED452F" w:rsidRDefault="00F50B37">
            <w:pPr>
              <w:jc w:val="center"/>
              <w:rPr>
                <w:rFonts w:cstheme="minorHAnsi"/>
                <w:sz w:val="20"/>
                <w:szCs w:val="20"/>
              </w:rPr>
            </w:pPr>
          </w:p>
        </w:tc>
        <w:tc>
          <w:tcPr>
            <w:tcW w:w="0" w:type="dxa"/>
          </w:tcPr>
          <w:p w14:paraId="4D2771F1" w14:textId="77777777" w:rsidR="00F50B37" w:rsidRPr="00ED452F" w:rsidRDefault="00F50B37">
            <w:pPr>
              <w:jc w:val="center"/>
              <w:rPr>
                <w:rFonts w:cstheme="minorHAnsi"/>
                <w:sz w:val="20"/>
                <w:szCs w:val="20"/>
              </w:rPr>
            </w:pPr>
          </w:p>
        </w:tc>
        <w:tc>
          <w:tcPr>
            <w:tcW w:w="1329" w:type="dxa"/>
          </w:tcPr>
          <w:p w14:paraId="7D4B0FDA" w14:textId="77777777" w:rsidR="00F50B37" w:rsidRPr="00ED452F" w:rsidRDefault="00F50B37">
            <w:pPr>
              <w:jc w:val="center"/>
              <w:rPr>
                <w:rFonts w:cstheme="minorHAnsi"/>
                <w:sz w:val="20"/>
                <w:szCs w:val="20"/>
              </w:rPr>
            </w:pPr>
            <w:r w:rsidRPr="00ED452F">
              <w:rPr>
                <w:rFonts w:cstheme="minorHAnsi"/>
                <w:sz w:val="20"/>
                <w:szCs w:val="20"/>
              </w:rPr>
              <w:t>&lt;0.001</w:t>
            </w:r>
          </w:p>
        </w:tc>
      </w:tr>
      <w:tr w:rsidR="00F50B37" w:rsidRPr="00ED452F" w14:paraId="618AFC05" w14:textId="77777777" w:rsidTr="009F69E6">
        <w:trPr>
          <w:trHeight w:val="35"/>
        </w:trPr>
        <w:tc>
          <w:tcPr>
            <w:tcW w:w="3786" w:type="dxa"/>
          </w:tcPr>
          <w:p w14:paraId="3E1C951C" w14:textId="77777777" w:rsidR="00F50B37" w:rsidRPr="00ED452F" w:rsidRDefault="00F50B37">
            <w:pPr>
              <w:ind w:left="124"/>
              <w:rPr>
                <w:rFonts w:cstheme="minorHAnsi"/>
                <w:sz w:val="20"/>
                <w:szCs w:val="20"/>
              </w:rPr>
            </w:pPr>
            <w:proofErr w:type="spellStart"/>
            <w:r w:rsidRPr="00ED452F">
              <w:rPr>
                <w:rFonts w:cstheme="minorHAnsi"/>
                <w:sz w:val="20"/>
                <w:szCs w:val="20"/>
              </w:rPr>
              <w:t>Poro</w:t>
            </w:r>
            <w:proofErr w:type="spellEnd"/>
            <w:r w:rsidRPr="00ED452F">
              <w:rPr>
                <w:rFonts w:cstheme="minorHAnsi"/>
                <w:sz w:val="20"/>
                <w:szCs w:val="20"/>
              </w:rPr>
              <w:t xml:space="preserve"> </w:t>
            </w:r>
          </w:p>
        </w:tc>
        <w:tc>
          <w:tcPr>
            <w:tcW w:w="841" w:type="dxa"/>
          </w:tcPr>
          <w:p w14:paraId="69911CC0" w14:textId="77777777" w:rsidR="00F50B37" w:rsidRPr="00ED452F" w:rsidRDefault="00F50B37">
            <w:pPr>
              <w:ind w:left="169"/>
              <w:jc w:val="center"/>
              <w:rPr>
                <w:rFonts w:cstheme="minorHAnsi"/>
                <w:sz w:val="20"/>
                <w:szCs w:val="20"/>
              </w:rPr>
            </w:pPr>
            <w:r w:rsidRPr="00ED452F">
              <w:rPr>
                <w:rFonts w:cstheme="minorHAnsi"/>
                <w:sz w:val="20"/>
                <w:szCs w:val="20"/>
              </w:rPr>
              <w:t>0.37</w:t>
            </w:r>
          </w:p>
        </w:tc>
        <w:tc>
          <w:tcPr>
            <w:tcW w:w="0" w:type="dxa"/>
          </w:tcPr>
          <w:p w14:paraId="7F08D9D2" w14:textId="77777777" w:rsidR="00F50B37" w:rsidRPr="00ED452F" w:rsidRDefault="00F50B37">
            <w:pPr>
              <w:jc w:val="center"/>
              <w:rPr>
                <w:rFonts w:cstheme="minorHAnsi"/>
                <w:sz w:val="20"/>
                <w:szCs w:val="20"/>
              </w:rPr>
            </w:pPr>
            <w:r w:rsidRPr="00ED452F">
              <w:rPr>
                <w:rFonts w:cstheme="minorHAnsi"/>
                <w:sz w:val="20"/>
                <w:szCs w:val="20"/>
              </w:rPr>
              <w:t>0.00</w:t>
            </w:r>
          </w:p>
        </w:tc>
        <w:tc>
          <w:tcPr>
            <w:tcW w:w="1170" w:type="dxa"/>
          </w:tcPr>
          <w:p w14:paraId="119958F5" w14:textId="77777777" w:rsidR="00F50B37" w:rsidRPr="00ED452F" w:rsidRDefault="00F50B37">
            <w:pPr>
              <w:jc w:val="center"/>
              <w:rPr>
                <w:rFonts w:cstheme="minorHAnsi"/>
                <w:sz w:val="20"/>
                <w:szCs w:val="20"/>
              </w:rPr>
            </w:pPr>
            <w:r w:rsidRPr="00ED452F">
              <w:rPr>
                <w:rFonts w:cstheme="minorHAnsi"/>
                <w:sz w:val="20"/>
                <w:szCs w:val="20"/>
              </w:rPr>
              <w:t>0.29</w:t>
            </w:r>
          </w:p>
        </w:tc>
        <w:tc>
          <w:tcPr>
            <w:tcW w:w="1112" w:type="dxa"/>
          </w:tcPr>
          <w:p w14:paraId="42F678A9" w14:textId="77777777" w:rsidR="00F50B37" w:rsidRPr="00ED452F" w:rsidRDefault="00F50B37">
            <w:pPr>
              <w:jc w:val="center"/>
              <w:rPr>
                <w:rFonts w:cstheme="minorHAnsi"/>
                <w:sz w:val="20"/>
                <w:szCs w:val="20"/>
              </w:rPr>
            </w:pPr>
            <w:r w:rsidRPr="00ED452F">
              <w:rPr>
                <w:rFonts w:cstheme="minorHAnsi"/>
                <w:sz w:val="20"/>
                <w:szCs w:val="20"/>
              </w:rPr>
              <w:t>0.54</w:t>
            </w:r>
          </w:p>
        </w:tc>
        <w:tc>
          <w:tcPr>
            <w:tcW w:w="0" w:type="dxa"/>
          </w:tcPr>
          <w:p w14:paraId="047FB414" w14:textId="77777777" w:rsidR="00F50B37" w:rsidRPr="00ED452F" w:rsidRDefault="00F50B37">
            <w:pPr>
              <w:jc w:val="center"/>
              <w:rPr>
                <w:rFonts w:cstheme="minorHAnsi"/>
                <w:sz w:val="20"/>
                <w:szCs w:val="20"/>
              </w:rPr>
            </w:pPr>
            <w:r w:rsidRPr="00ED452F">
              <w:rPr>
                <w:rFonts w:cstheme="minorHAnsi"/>
                <w:sz w:val="20"/>
                <w:szCs w:val="20"/>
              </w:rPr>
              <w:t>0.05</w:t>
            </w:r>
          </w:p>
        </w:tc>
        <w:tc>
          <w:tcPr>
            <w:tcW w:w="1329" w:type="dxa"/>
          </w:tcPr>
          <w:p w14:paraId="322C1E16" w14:textId="77777777" w:rsidR="00F50B37" w:rsidRPr="00ED452F" w:rsidRDefault="00F50B37">
            <w:pPr>
              <w:jc w:val="center"/>
              <w:rPr>
                <w:rFonts w:cstheme="minorHAnsi"/>
                <w:sz w:val="20"/>
                <w:szCs w:val="20"/>
              </w:rPr>
            </w:pPr>
          </w:p>
        </w:tc>
      </w:tr>
      <w:tr w:rsidR="00F50B37" w:rsidRPr="00ED452F" w14:paraId="6BF4860A" w14:textId="77777777" w:rsidTr="009F69E6">
        <w:trPr>
          <w:trHeight w:val="35"/>
        </w:trPr>
        <w:tc>
          <w:tcPr>
            <w:tcW w:w="3786" w:type="dxa"/>
          </w:tcPr>
          <w:p w14:paraId="2BF33757" w14:textId="77777777" w:rsidR="00F50B37" w:rsidRPr="00ED452F" w:rsidRDefault="00F50B37">
            <w:pPr>
              <w:ind w:left="124"/>
              <w:rPr>
                <w:rFonts w:cstheme="minorHAnsi"/>
                <w:sz w:val="20"/>
                <w:szCs w:val="20"/>
              </w:rPr>
            </w:pPr>
            <w:proofErr w:type="spellStart"/>
            <w:r w:rsidRPr="00ED452F">
              <w:rPr>
                <w:rFonts w:cstheme="minorHAnsi"/>
                <w:sz w:val="20"/>
                <w:szCs w:val="20"/>
              </w:rPr>
              <w:t>Tchologo</w:t>
            </w:r>
            <w:proofErr w:type="spellEnd"/>
          </w:p>
        </w:tc>
        <w:tc>
          <w:tcPr>
            <w:tcW w:w="841" w:type="dxa"/>
          </w:tcPr>
          <w:p w14:paraId="2C9ED12F" w14:textId="77777777" w:rsidR="00F50B37" w:rsidRPr="00ED452F" w:rsidRDefault="00F50B37">
            <w:pPr>
              <w:ind w:left="169"/>
              <w:jc w:val="center"/>
              <w:rPr>
                <w:rFonts w:cstheme="minorHAnsi"/>
                <w:sz w:val="20"/>
                <w:szCs w:val="20"/>
              </w:rPr>
            </w:pPr>
            <w:r w:rsidRPr="00ED452F">
              <w:rPr>
                <w:rFonts w:cstheme="minorHAnsi"/>
                <w:sz w:val="20"/>
                <w:szCs w:val="20"/>
              </w:rPr>
              <w:t>0.47</w:t>
            </w:r>
          </w:p>
        </w:tc>
        <w:tc>
          <w:tcPr>
            <w:tcW w:w="0" w:type="dxa"/>
          </w:tcPr>
          <w:p w14:paraId="63CBC3FA" w14:textId="77777777" w:rsidR="00F50B37" w:rsidRPr="00ED452F" w:rsidRDefault="00F50B37">
            <w:pPr>
              <w:jc w:val="center"/>
              <w:rPr>
                <w:rFonts w:cstheme="minorHAnsi"/>
                <w:sz w:val="20"/>
                <w:szCs w:val="20"/>
              </w:rPr>
            </w:pPr>
            <w:r w:rsidRPr="00ED452F">
              <w:rPr>
                <w:rFonts w:cstheme="minorHAnsi"/>
                <w:sz w:val="20"/>
                <w:szCs w:val="20"/>
              </w:rPr>
              <w:t>0.02</w:t>
            </w:r>
          </w:p>
        </w:tc>
        <w:tc>
          <w:tcPr>
            <w:tcW w:w="1170" w:type="dxa"/>
          </w:tcPr>
          <w:p w14:paraId="1B2A27BD" w14:textId="77777777" w:rsidR="00F50B37" w:rsidRPr="00ED452F" w:rsidRDefault="00F50B37">
            <w:pPr>
              <w:jc w:val="center"/>
              <w:rPr>
                <w:rFonts w:cstheme="minorHAnsi"/>
                <w:sz w:val="20"/>
                <w:szCs w:val="20"/>
              </w:rPr>
            </w:pPr>
            <w:r w:rsidRPr="00ED452F">
              <w:rPr>
                <w:rFonts w:cstheme="minorHAnsi"/>
                <w:sz w:val="20"/>
                <w:szCs w:val="20"/>
              </w:rPr>
              <w:t>0.55</w:t>
            </w:r>
          </w:p>
        </w:tc>
        <w:tc>
          <w:tcPr>
            <w:tcW w:w="1112" w:type="dxa"/>
          </w:tcPr>
          <w:p w14:paraId="3B432FF0" w14:textId="77777777" w:rsidR="00F50B37" w:rsidRPr="00ED452F" w:rsidRDefault="00F50B37">
            <w:pPr>
              <w:jc w:val="center"/>
              <w:rPr>
                <w:rFonts w:cstheme="minorHAnsi"/>
                <w:sz w:val="20"/>
                <w:szCs w:val="20"/>
              </w:rPr>
            </w:pPr>
            <w:r w:rsidRPr="00ED452F">
              <w:rPr>
                <w:rFonts w:cstheme="minorHAnsi"/>
                <w:sz w:val="20"/>
                <w:szCs w:val="20"/>
              </w:rPr>
              <w:t>0.46</w:t>
            </w:r>
          </w:p>
        </w:tc>
        <w:tc>
          <w:tcPr>
            <w:tcW w:w="0" w:type="dxa"/>
          </w:tcPr>
          <w:p w14:paraId="1B92DF75" w14:textId="77777777" w:rsidR="00F50B37" w:rsidRPr="00ED452F" w:rsidRDefault="00F50B37">
            <w:pPr>
              <w:jc w:val="center"/>
              <w:rPr>
                <w:rFonts w:cstheme="minorHAnsi"/>
                <w:sz w:val="20"/>
                <w:szCs w:val="20"/>
              </w:rPr>
            </w:pPr>
            <w:r w:rsidRPr="00ED452F">
              <w:rPr>
                <w:rFonts w:cstheme="minorHAnsi"/>
                <w:sz w:val="20"/>
                <w:szCs w:val="20"/>
              </w:rPr>
              <w:t>0.95</w:t>
            </w:r>
          </w:p>
        </w:tc>
        <w:tc>
          <w:tcPr>
            <w:tcW w:w="1329" w:type="dxa"/>
          </w:tcPr>
          <w:p w14:paraId="6C935A1A" w14:textId="77777777" w:rsidR="00F50B37" w:rsidRPr="00ED452F" w:rsidRDefault="00F50B37">
            <w:pPr>
              <w:jc w:val="center"/>
              <w:rPr>
                <w:rFonts w:cstheme="minorHAnsi"/>
                <w:sz w:val="20"/>
                <w:szCs w:val="20"/>
              </w:rPr>
            </w:pPr>
          </w:p>
        </w:tc>
      </w:tr>
      <w:tr w:rsidR="00F50B37" w:rsidRPr="00ED452F" w14:paraId="2356017D" w14:textId="77777777" w:rsidTr="009F69E6">
        <w:trPr>
          <w:trHeight w:val="52"/>
        </w:trPr>
        <w:tc>
          <w:tcPr>
            <w:tcW w:w="3786" w:type="dxa"/>
            <w:tcBorders>
              <w:bottom w:val="nil"/>
            </w:tcBorders>
          </w:tcPr>
          <w:p w14:paraId="1EC70B5F" w14:textId="77777777" w:rsidR="00F50B37" w:rsidRPr="00ED452F" w:rsidRDefault="00F50B37">
            <w:pPr>
              <w:ind w:left="124"/>
              <w:rPr>
                <w:rFonts w:cstheme="minorHAnsi"/>
                <w:sz w:val="20"/>
                <w:szCs w:val="20"/>
              </w:rPr>
            </w:pPr>
            <w:proofErr w:type="spellStart"/>
            <w:r w:rsidRPr="00ED452F">
              <w:rPr>
                <w:rFonts w:cstheme="minorHAnsi"/>
                <w:sz w:val="20"/>
                <w:szCs w:val="20"/>
              </w:rPr>
              <w:t>Tonkpi</w:t>
            </w:r>
            <w:proofErr w:type="spellEnd"/>
          </w:p>
        </w:tc>
        <w:tc>
          <w:tcPr>
            <w:tcW w:w="841" w:type="dxa"/>
            <w:tcBorders>
              <w:bottom w:val="nil"/>
            </w:tcBorders>
          </w:tcPr>
          <w:p w14:paraId="550BF7FA" w14:textId="77777777" w:rsidR="00F50B37" w:rsidRPr="00ED452F" w:rsidRDefault="00F50B37">
            <w:pPr>
              <w:ind w:left="169"/>
              <w:jc w:val="center"/>
              <w:rPr>
                <w:rFonts w:cstheme="minorHAnsi"/>
                <w:sz w:val="20"/>
                <w:szCs w:val="20"/>
              </w:rPr>
            </w:pPr>
            <w:r w:rsidRPr="00ED452F">
              <w:rPr>
                <w:rFonts w:cstheme="minorHAnsi"/>
                <w:sz w:val="20"/>
                <w:szCs w:val="20"/>
              </w:rPr>
              <w:t>0.16</w:t>
            </w:r>
          </w:p>
        </w:tc>
        <w:tc>
          <w:tcPr>
            <w:tcW w:w="0" w:type="dxa"/>
            <w:tcBorders>
              <w:bottom w:val="nil"/>
            </w:tcBorders>
          </w:tcPr>
          <w:p w14:paraId="47352210" w14:textId="77777777" w:rsidR="00F50B37" w:rsidRPr="00ED452F" w:rsidRDefault="00F50B37">
            <w:pPr>
              <w:jc w:val="center"/>
              <w:rPr>
                <w:rFonts w:cstheme="minorHAnsi"/>
                <w:sz w:val="20"/>
                <w:szCs w:val="20"/>
              </w:rPr>
            </w:pPr>
            <w:r w:rsidRPr="00ED452F">
              <w:rPr>
                <w:rFonts w:cstheme="minorHAnsi"/>
                <w:sz w:val="20"/>
                <w:szCs w:val="20"/>
              </w:rPr>
              <w:t>0.98</w:t>
            </w:r>
          </w:p>
        </w:tc>
        <w:tc>
          <w:tcPr>
            <w:tcW w:w="1170" w:type="dxa"/>
            <w:tcBorders>
              <w:bottom w:val="nil"/>
            </w:tcBorders>
          </w:tcPr>
          <w:p w14:paraId="5C689D66" w14:textId="77777777" w:rsidR="00F50B37" w:rsidRPr="00ED452F" w:rsidRDefault="00F50B37">
            <w:pPr>
              <w:jc w:val="center"/>
              <w:rPr>
                <w:rFonts w:cstheme="minorHAnsi"/>
                <w:sz w:val="20"/>
                <w:szCs w:val="20"/>
              </w:rPr>
            </w:pPr>
            <w:r w:rsidRPr="00ED452F">
              <w:rPr>
                <w:rFonts w:cstheme="minorHAnsi"/>
                <w:sz w:val="20"/>
                <w:szCs w:val="20"/>
              </w:rPr>
              <w:t>0.15</w:t>
            </w:r>
          </w:p>
        </w:tc>
        <w:tc>
          <w:tcPr>
            <w:tcW w:w="1112" w:type="dxa"/>
            <w:tcBorders>
              <w:bottom w:val="nil"/>
            </w:tcBorders>
          </w:tcPr>
          <w:p w14:paraId="346B26E0" w14:textId="77777777" w:rsidR="00F50B37" w:rsidRPr="00ED452F" w:rsidRDefault="00F50B37">
            <w:pPr>
              <w:jc w:val="center"/>
              <w:rPr>
                <w:rFonts w:cstheme="minorHAnsi"/>
                <w:sz w:val="20"/>
                <w:szCs w:val="20"/>
              </w:rPr>
            </w:pPr>
            <w:r w:rsidRPr="00ED452F">
              <w:rPr>
                <w:rFonts w:cstheme="minorHAnsi"/>
                <w:sz w:val="20"/>
                <w:szCs w:val="20"/>
              </w:rPr>
              <w:t>0.00</w:t>
            </w:r>
          </w:p>
        </w:tc>
        <w:tc>
          <w:tcPr>
            <w:tcW w:w="0" w:type="dxa"/>
            <w:tcBorders>
              <w:bottom w:val="nil"/>
            </w:tcBorders>
          </w:tcPr>
          <w:p w14:paraId="0DBF2A88" w14:textId="77777777" w:rsidR="00F50B37" w:rsidRPr="00ED452F" w:rsidRDefault="00F50B37">
            <w:pPr>
              <w:jc w:val="center"/>
              <w:rPr>
                <w:rFonts w:cstheme="minorHAnsi"/>
                <w:sz w:val="20"/>
                <w:szCs w:val="20"/>
              </w:rPr>
            </w:pPr>
            <w:r w:rsidRPr="00ED452F">
              <w:rPr>
                <w:rFonts w:cstheme="minorHAnsi"/>
                <w:sz w:val="20"/>
                <w:szCs w:val="20"/>
              </w:rPr>
              <w:t>0.00</w:t>
            </w:r>
          </w:p>
        </w:tc>
        <w:tc>
          <w:tcPr>
            <w:tcW w:w="1329" w:type="dxa"/>
            <w:tcBorders>
              <w:bottom w:val="nil"/>
            </w:tcBorders>
          </w:tcPr>
          <w:p w14:paraId="79CF5DFF" w14:textId="77777777" w:rsidR="00F50B37" w:rsidRPr="00ED452F" w:rsidRDefault="00F50B37">
            <w:pPr>
              <w:jc w:val="center"/>
              <w:rPr>
                <w:rFonts w:cstheme="minorHAnsi"/>
                <w:sz w:val="20"/>
                <w:szCs w:val="20"/>
              </w:rPr>
            </w:pPr>
          </w:p>
        </w:tc>
      </w:tr>
      <w:tr w:rsidR="00F50B37" w:rsidRPr="00ED452F" w14:paraId="14C87F1E" w14:textId="77777777" w:rsidTr="009F69E6">
        <w:trPr>
          <w:trHeight w:val="189"/>
        </w:trPr>
        <w:tc>
          <w:tcPr>
            <w:tcW w:w="3786" w:type="dxa"/>
            <w:tcBorders>
              <w:top w:val="nil"/>
              <w:bottom w:val="single" w:sz="18" w:space="0" w:color="auto"/>
            </w:tcBorders>
          </w:tcPr>
          <w:p w14:paraId="3583EA02" w14:textId="77777777" w:rsidR="00F50B37" w:rsidRPr="00ED452F" w:rsidRDefault="00F50B37">
            <w:pPr>
              <w:ind w:left="124"/>
              <w:rPr>
                <w:rFonts w:cstheme="minorHAnsi"/>
                <w:b/>
                <w:bCs/>
                <w:sz w:val="20"/>
                <w:szCs w:val="20"/>
              </w:rPr>
            </w:pPr>
            <w:r w:rsidRPr="00ED452F">
              <w:rPr>
                <w:rFonts w:cstheme="minorHAnsi"/>
                <w:b/>
                <w:bCs/>
                <w:sz w:val="20"/>
                <w:szCs w:val="20"/>
              </w:rPr>
              <w:t>Observations</w:t>
            </w:r>
          </w:p>
        </w:tc>
        <w:tc>
          <w:tcPr>
            <w:tcW w:w="841" w:type="dxa"/>
            <w:tcBorders>
              <w:top w:val="nil"/>
              <w:bottom w:val="single" w:sz="18" w:space="0" w:color="auto"/>
            </w:tcBorders>
          </w:tcPr>
          <w:p w14:paraId="20B52126" w14:textId="77777777" w:rsidR="00F50B37" w:rsidRPr="00ED452F" w:rsidRDefault="00F50B37">
            <w:pPr>
              <w:ind w:left="132"/>
              <w:jc w:val="center"/>
              <w:rPr>
                <w:rFonts w:cstheme="minorHAnsi"/>
                <w:sz w:val="20"/>
                <w:szCs w:val="20"/>
              </w:rPr>
            </w:pPr>
            <w:r w:rsidRPr="00ED452F">
              <w:rPr>
                <w:rFonts w:cstheme="minorHAnsi"/>
                <w:sz w:val="20"/>
                <w:szCs w:val="20"/>
              </w:rPr>
              <w:t>1039</w:t>
            </w:r>
          </w:p>
        </w:tc>
        <w:tc>
          <w:tcPr>
            <w:tcW w:w="0" w:type="dxa"/>
            <w:tcBorders>
              <w:top w:val="nil"/>
              <w:bottom w:val="single" w:sz="18" w:space="0" w:color="auto"/>
            </w:tcBorders>
          </w:tcPr>
          <w:p w14:paraId="5FC58126" w14:textId="77777777" w:rsidR="00F50B37" w:rsidRPr="00ED452F" w:rsidRDefault="00F50B37">
            <w:pPr>
              <w:jc w:val="center"/>
              <w:rPr>
                <w:rFonts w:cstheme="minorHAnsi"/>
                <w:sz w:val="20"/>
                <w:szCs w:val="20"/>
              </w:rPr>
            </w:pPr>
            <w:r w:rsidRPr="00ED452F">
              <w:rPr>
                <w:rFonts w:cstheme="minorHAnsi"/>
                <w:sz w:val="20"/>
                <w:szCs w:val="20"/>
              </w:rPr>
              <w:t>109</w:t>
            </w:r>
          </w:p>
        </w:tc>
        <w:tc>
          <w:tcPr>
            <w:tcW w:w="1170" w:type="dxa"/>
            <w:tcBorders>
              <w:top w:val="nil"/>
              <w:bottom w:val="single" w:sz="18" w:space="0" w:color="auto"/>
            </w:tcBorders>
          </w:tcPr>
          <w:p w14:paraId="36F8808C" w14:textId="77777777" w:rsidR="00F50B37" w:rsidRPr="00ED452F" w:rsidRDefault="00F50B37">
            <w:pPr>
              <w:jc w:val="center"/>
              <w:rPr>
                <w:rFonts w:cstheme="minorHAnsi"/>
                <w:sz w:val="20"/>
                <w:szCs w:val="20"/>
              </w:rPr>
            </w:pPr>
            <w:r w:rsidRPr="00ED452F">
              <w:rPr>
                <w:rFonts w:cstheme="minorHAnsi"/>
                <w:sz w:val="20"/>
                <w:szCs w:val="20"/>
              </w:rPr>
              <w:t>415</w:t>
            </w:r>
          </w:p>
        </w:tc>
        <w:tc>
          <w:tcPr>
            <w:tcW w:w="1112" w:type="dxa"/>
            <w:tcBorders>
              <w:top w:val="nil"/>
              <w:bottom w:val="single" w:sz="18" w:space="0" w:color="auto"/>
            </w:tcBorders>
          </w:tcPr>
          <w:p w14:paraId="76684A5B" w14:textId="77777777" w:rsidR="00F50B37" w:rsidRPr="00ED452F" w:rsidRDefault="00F50B37">
            <w:pPr>
              <w:jc w:val="center"/>
              <w:rPr>
                <w:rFonts w:cstheme="minorHAnsi"/>
                <w:sz w:val="20"/>
                <w:szCs w:val="20"/>
              </w:rPr>
            </w:pPr>
            <w:r w:rsidRPr="00ED452F">
              <w:rPr>
                <w:rFonts w:cstheme="minorHAnsi"/>
                <w:sz w:val="20"/>
                <w:szCs w:val="20"/>
              </w:rPr>
              <w:t>477</w:t>
            </w:r>
          </w:p>
        </w:tc>
        <w:tc>
          <w:tcPr>
            <w:tcW w:w="0" w:type="dxa"/>
            <w:tcBorders>
              <w:top w:val="nil"/>
              <w:bottom w:val="single" w:sz="18" w:space="0" w:color="auto"/>
            </w:tcBorders>
          </w:tcPr>
          <w:p w14:paraId="19F97A8C" w14:textId="77777777" w:rsidR="00F50B37" w:rsidRPr="00ED452F" w:rsidRDefault="00F50B37">
            <w:pPr>
              <w:jc w:val="center"/>
              <w:rPr>
                <w:rFonts w:cstheme="minorHAnsi"/>
                <w:sz w:val="20"/>
                <w:szCs w:val="20"/>
              </w:rPr>
            </w:pPr>
            <w:r w:rsidRPr="00ED452F">
              <w:rPr>
                <w:rFonts w:cstheme="minorHAnsi"/>
                <w:sz w:val="20"/>
                <w:szCs w:val="20"/>
              </w:rPr>
              <w:t>38</w:t>
            </w:r>
          </w:p>
        </w:tc>
        <w:tc>
          <w:tcPr>
            <w:tcW w:w="1329" w:type="dxa"/>
            <w:tcBorders>
              <w:top w:val="nil"/>
              <w:bottom w:val="single" w:sz="18" w:space="0" w:color="auto"/>
            </w:tcBorders>
          </w:tcPr>
          <w:p w14:paraId="12DF1F82" w14:textId="77777777" w:rsidR="00F50B37" w:rsidRPr="00ED452F" w:rsidRDefault="00F50B37" w:rsidP="009F69E6">
            <w:pPr>
              <w:keepNext/>
              <w:rPr>
                <w:rFonts w:cstheme="minorHAnsi"/>
                <w:sz w:val="20"/>
                <w:szCs w:val="20"/>
              </w:rPr>
            </w:pPr>
          </w:p>
        </w:tc>
      </w:tr>
    </w:tbl>
    <w:p w14:paraId="6AC160E9" w14:textId="79ACD154" w:rsidR="00F50B37" w:rsidRPr="00ED452F" w:rsidRDefault="00F50B37" w:rsidP="00F50B37">
      <w:pPr>
        <w:jc w:val="both"/>
        <w:rPr>
          <w:rFonts w:cstheme="minorHAnsi"/>
          <w:sz w:val="20"/>
          <w:szCs w:val="20"/>
        </w:rPr>
      </w:pPr>
      <w:r w:rsidRPr="00ED452F">
        <w:rPr>
          <w:rFonts w:cstheme="minorHAnsi"/>
          <w:sz w:val="20"/>
          <w:szCs w:val="20"/>
        </w:rPr>
        <w:t xml:space="preserve">Notes: Mean values of key variables are shown. P-values of continuous variables are obtained by one-way </w:t>
      </w:r>
      <w:proofErr w:type="spellStart"/>
      <w:r w:rsidRPr="00ED452F">
        <w:rPr>
          <w:rFonts w:cstheme="minorHAnsi"/>
          <w:sz w:val="20"/>
          <w:szCs w:val="20"/>
        </w:rPr>
        <w:t>Anova</w:t>
      </w:r>
      <w:proofErr w:type="spellEnd"/>
      <w:r w:rsidRPr="00ED452F">
        <w:rPr>
          <w:rFonts w:cstheme="minorHAnsi"/>
          <w:sz w:val="20"/>
          <w:szCs w:val="20"/>
        </w:rPr>
        <w:t xml:space="preserve"> test for equality of mean values; P-values of binary variables are obtained by Pearson’s </w:t>
      </w:r>
      <w:r w:rsidRPr="00ED452F">
        <w:rPr>
          <w:rFonts w:eastAsia="Cambria" w:cstheme="minorHAnsi"/>
          <w:i/>
          <w:sz w:val="20"/>
          <w:szCs w:val="20"/>
        </w:rPr>
        <w:t>χ</w:t>
      </w:r>
      <w:r w:rsidRPr="00ED452F">
        <w:rPr>
          <w:rFonts w:eastAsia="Cambria" w:cstheme="minorHAnsi"/>
          <w:sz w:val="20"/>
          <w:szCs w:val="20"/>
          <w:vertAlign w:val="superscript"/>
        </w:rPr>
        <w:t>2</w:t>
      </w:r>
      <w:r w:rsidRPr="00ED452F">
        <w:rPr>
          <w:rFonts w:cstheme="minorHAnsi"/>
          <w:sz w:val="20"/>
          <w:szCs w:val="20"/>
        </w:rPr>
        <w:t>-tests for equal proportions. The larger the value on the information seeking and risk attitude indices is, the more information seeking and risk averse the household head is.</w:t>
      </w:r>
      <w:r w:rsidR="00E7414D">
        <w:rPr>
          <w:rFonts w:cstheme="minorHAnsi"/>
          <w:sz w:val="20"/>
          <w:szCs w:val="20"/>
        </w:rPr>
        <w:t xml:space="preserve"> Traditional package: manual land preparation and no modern input use; Semi-traditional package: </w:t>
      </w:r>
      <w:r w:rsidR="008E4159">
        <w:rPr>
          <w:rFonts w:cstheme="minorHAnsi"/>
          <w:sz w:val="20"/>
          <w:szCs w:val="20"/>
        </w:rPr>
        <w:t>manual land preparation and use of both pesticides and inorganic fertilizer; Semi-modern package: use of animal traction for land preparation and use of both pesticides and inorganic fertilizer; Modern package: use of tractor services and use of both pesticides and inorganic fertilizer.</w:t>
      </w:r>
    </w:p>
    <w:p w14:paraId="6B085272" w14:textId="77777777" w:rsidR="00F50B37" w:rsidRPr="00ED452F" w:rsidRDefault="00F50B37" w:rsidP="00F50B37">
      <w:pPr>
        <w:jc w:val="both"/>
        <w:rPr>
          <w:rFonts w:cstheme="minorHAnsi"/>
          <w:sz w:val="20"/>
          <w:szCs w:val="20"/>
        </w:rPr>
      </w:pPr>
    </w:p>
    <w:p w14:paraId="465F97DF" w14:textId="07AB93AB" w:rsidR="00A80BFE" w:rsidRDefault="00F50B37" w:rsidP="00F50B37">
      <w:pPr>
        <w:jc w:val="both"/>
        <w:rPr>
          <w:rFonts w:cstheme="minorHAnsi"/>
        </w:rPr>
      </w:pPr>
      <w:r w:rsidRPr="0031445B">
        <w:rPr>
          <w:rFonts w:cstheme="minorHAnsi"/>
        </w:rPr>
        <w:t>Source: Aihounton and Christiaensen, 2023</w:t>
      </w:r>
    </w:p>
    <w:p w14:paraId="5C4CB533" w14:textId="77777777" w:rsidR="00A80BFE" w:rsidRDefault="00A80BFE">
      <w:pPr>
        <w:rPr>
          <w:rFonts w:cstheme="minorHAnsi"/>
        </w:rPr>
      </w:pPr>
      <w:r>
        <w:rPr>
          <w:rFonts w:cstheme="minorHAnsi"/>
        </w:rPr>
        <w:br w:type="page"/>
      </w:r>
    </w:p>
    <w:p w14:paraId="1995BBBA" w14:textId="18031031" w:rsidR="00A919E1" w:rsidRPr="009A6C51" w:rsidRDefault="00A919E1" w:rsidP="00D25AFC">
      <w:pPr>
        <w:jc w:val="both"/>
      </w:pPr>
      <w:bookmarkStart w:id="16" w:name="_Toc152263522"/>
      <w:r w:rsidRPr="009A6C51">
        <w:lastRenderedPageBreak/>
        <w:t xml:space="preserve">Table </w:t>
      </w:r>
      <w:fldSimple w:instr=" SEQ Table \* ARABIC ">
        <w:r w:rsidR="00D25AFC">
          <w:rPr>
            <w:noProof/>
          </w:rPr>
          <w:t>2</w:t>
        </w:r>
      </w:fldSimple>
      <w:r w:rsidRPr="009A6C51">
        <w:t xml:space="preserve"> Labor allocation, input use, and farm performance along different intensification packages</w:t>
      </w:r>
      <w:bookmarkEnd w:id="16"/>
    </w:p>
    <w:tbl>
      <w:tblPr>
        <w:tblStyle w:val="ListTable1Light"/>
        <w:tblpPr w:leftFromText="180" w:rightFromText="180" w:vertAnchor="text" w:tblpY="146"/>
        <w:tblW w:w="10258" w:type="dxa"/>
        <w:tblLayout w:type="fixed"/>
        <w:tblLook w:val="0620" w:firstRow="1" w:lastRow="0" w:firstColumn="0" w:lastColumn="0" w:noHBand="1" w:noVBand="1"/>
      </w:tblPr>
      <w:tblGrid>
        <w:gridCol w:w="3679"/>
        <w:gridCol w:w="1072"/>
        <w:gridCol w:w="1279"/>
        <w:gridCol w:w="1198"/>
        <w:gridCol w:w="980"/>
        <w:gridCol w:w="1113"/>
        <w:gridCol w:w="937"/>
      </w:tblGrid>
      <w:tr w:rsidR="00C519A8" w:rsidRPr="00ED452F" w14:paraId="2478DF7D" w14:textId="77777777">
        <w:trPr>
          <w:cnfStyle w:val="100000000000" w:firstRow="1" w:lastRow="0" w:firstColumn="0" w:lastColumn="0" w:oddVBand="0" w:evenVBand="0" w:oddHBand="0" w:evenHBand="0" w:firstRowFirstColumn="0" w:firstRowLastColumn="0" w:lastRowFirstColumn="0" w:lastRowLastColumn="0"/>
          <w:trHeight w:val="154"/>
          <w:tblHeader/>
        </w:trPr>
        <w:tc>
          <w:tcPr>
            <w:tcW w:w="3679" w:type="dxa"/>
            <w:tcBorders>
              <w:top w:val="single" w:sz="18" w:space="0" w:color="auto"/>
              <w:bottom w:val="single" w:sz="18" w:space="0" w:color="auto"/>
            </w:tcBorders>
          </w:tcPr>
          <w:p w14:paraId="36004700" w14:textId="77777777" w:rsidR="00C519A8" w:rsidRPr="00ED452F" w:rsidRDefault="00C519A8">
            <w:pPr>
              <w:rPr>
                <w:rFonts w:cstheme="minorHAnsi"/>
                <w:sz w:val="20"/>
                <w:szCs w:val="20"/>
              </w:rPr>
            </w:pPr>
            <w:r w:rsidRPr="00ED452F">
              <w:rPr>
                <w:rFonts w:cstheme="minorHAnsi"/>
                <w:sz w:val="20"/>
                <w:szCs w:val="20"/>
              </w:rPr>
              <w:t>Variables</w:t>
            </w:r>
          </w:p>
        </w:tc>
        <w:tc>
          <w:tcPr>
            <w:tcW w:w="1072" w:type="dxa"/>
            <w:tcBorders>
              <w:top w:val="single" w:sz="18" w:space="0" w:color="auto"/>
              <w:bottom w:val="single" w:sz="18" w:space="0" w:color="auto"/>
            </w:tcBorders>
          </w:tcPr>
          <w:p w14:paraId="43B0976D" w14:textId="77777777" w:rsidR="00C519A8" w:rsidRPr="00ED452F" w:rsidRDefault="00C519A8">
            <w:pPr>
              <w:jc w:val="center"/>
              <w:rPr>
                <w:rFonts w:cstheme="minorHAnsi"/>
                <w:sz w:val="20"/>
                <w:szCs w:val="20"/>
              </w:rPr>
            </w:pPr>
            <w:r w:rsidRPr="00ED452F">
              <w:rPr>
                <w:rFonts w:cstheme="minorHAnsi"/>
                <w:sz w:val="20"/>
                <w:szCs w:val="20"/>
              </w:rPr>
              <w:t>All</w:t>
            </w:r>
          </w:p>
        </w:tc>
        <w:tc>
          <w:tcPr>
            <w:tcW w:w="1279" w:type="dxa"/>
            <w:tcBorders>
              <w:top w:val="single" w:sz="18" w:space="0" w:color="auto"/>
              <w:bottom w:val="single" w:sz="18" w:space="0" w:color="auto"/>
            </w:tcBorders>
          </w:tcPr>
          <w:p w14:paraId="68AE14ED" w14:textId="77777777" w:rsidR="00C519A8" w:rsidRPr="00ED452F" w:rsidRDefault="00C519A8">
            <w:pPr>
              <w:jc w:val="center"/>
              <w:rPr>
                <w:rFonts w:cstheme="minorHAnsi"/>
                <w:sz w:val="20"/>
                <w:szCs w:val="20"/>
              </w:rPr>
            </w:pPr>
            <w:r w:rsidRPr="00ED452F">
              <w:rPr>
                <w:rFonts w:cstheme="minorHAnsi"/>
                <w:sz w:val="20"/>
                <w:szCs w:val="20"/>
              </w:rPr>
              <w:t>Traditional Package</w:t>
            </w:r>
          </w:p>
        </w:tc>
        <w:tc>
          <w:tcPr>
            <w:tcW w:w="1198" w:type="dxa"/>
            <w:tcBorders>
              <w:top w:val="single" w:sz="18" w:space="0" w:color="auto"/>
              <w:bottom w:val="single" w:sz="18" w:space="0" w:color="auto"/>
            </w:tcBorders>
          </w:tcPr>
          <w:p w14:paraId="7965AA40" w14:textId="77777777" w:rsidR="00C519A8" w:rsidRPr="00ED452F" w:rsidRDefault="00C519A8">
            <w:pPr>
              <w:jc w:val="center"/>
              <w:rPr>
                <w:rFonts w:cstheme="minorHAnsi"/>
                <w:sz w:val="20"/>
                <w:szCs w:val="20"/>
              </w:rPr>
            </w:pPr>
            <w:r w:rsidRPr="00ED452F">
              <w:rPr>
                <w:rFonts w:cstheme="minorHAnsi"/>
                <w:sz w:val="20"/>
                <w:szCs w:val="20"/>
              </w:rPr>
              <w:t>Semi-Traditional Package</w:t>
            </w:r>
          </w:p>
        </w:tc>
        <w:tc>
          <w:tcPr>
            <w:tcW w:w="980" w:type="dxa"/>
            <w:tcBorders>
              <w:top w:val="single" w:sz="18" w:space="0" w:color="auto"/>
              <w:bottom w:val="single" w:sz="18" w:space="0" w:color="auto"/>
            </w:tcBorders>
          </w:tcPr>
          <w:p w14:paraId="4C415781" w14:textId="77777777" w:rsidR="00C519A8" w:rsidRPr="00ED452F" w:rsidRDefault="00C519A8">
            <w:pPr>
              <w:jc w:val="center"/>
              <w:rPr>
                <w:rFonts w:cstheme="minorHAnsi"/>
                <w:sz w:val="20"/>
                <w:szCs w:val="20"/>
              </w:rPr>
            </w:pPr>
            <w:r w:rsidRPr="00ED452F">
              <w:rPr>
                <w:rFonts w:cstheme="minorHAnsi"/>
                <w:sz w:val="20"/>
                <w:szCs w:val="20"/>
              </w:rPr>
              <w:t>Semi-Modern Package</w:t>
            </w:r>
          </w:p>
        </w:tc>
        <w:tc>
          <w:tcPr>
            <w:tcW w:w="1113" w:type="dxa"/>
            <w:tcBorders>
              <w:top w:val="single" w:sz="18" w:space="0" w:color="auto"/>
              <w:bottom w:val="single" w:sz="18" w:space="0" w:color="auto"/>
            </w:tcBorders>
          </w:tcPr>
          <w:p w14:paraId="01C6CC41" w14:textId="77777777" w:rsidR="00C519A8" w:rsidRPr="00ED452F" w:rsidRDefault="00C519A8">
            <w:pPr>
              <w:jc w:val="center"/>
              <w:rPr>
                <w:rFonts w:cstheme="minorHAnsi"/>
                <w:sz w:val="20"/>
                <w:szCs w:val="20"/>
              </w:rPr>
            </w:pPr>
            <w:r w:rsidRPr="00ED452F">
              <w:rPr>
                <w:rFonts w:cstheme="minorHAnsi"/>
                <w:sz w:val="20"/>
                <w:szCs w:val="20"/>
              </w:rPr>
              <w:t>Modern Package</w:t>
            </w:r>
          </w:p>
        </w:tc>
        <w:tc>
          <w:tcPr>
            <w:tcW w:w="933" w:type="dxa"/>
            <w:tcBorders>
              <w:top w:val="single" w:sz="18" w:space="0" w:color="auto"/>
              <w:bottom w:val="single" w:sz="18" w:space="0" w:color="auto"/>
            </w:tcBorders>
          </w:tcPr>
          <w:p w14:paraId="42968BAA" w14:textId="77777777" w:rsidR="00C519A8" w:rsidRPr="00ED452F" w:rsidRDefault="00C519A8">
            <w:pPr>
              <w:pStyle w:val="NoSpacing"/>
              <w:rPr>
                <w:rFonts w:cstheme="minorHAnsi"/>
                <w:sz w:val="20"/>
                <w:szCs w:val="20"/>
              </w:rPr>
            </w:pPr>
            <w:r w:rsidRPr="00ED452F">
              <w:rPr>
                <w:rFonts w:cstheme="minorHAnsi"/>
                <w:sz w:val="20"/>
                <w:szCs w:val="20"/>
              </w:rPr>
              <w:t>P-value</w:t>
            </w:r>
          </w:p>
        </w:tc>
      </w:tr>
      <w:tr w:rsidR="00C519A8" w:rsidRPr="00ED452F" w14:paraId="70201343" w14:textId="77777777">
        <w:trPr>
          <w:trHeight w:val="148"/>
        </w:trPr>
        <w:tc>
          <w:tcPr>
            <w:tcW w:w="3679" w:type="dxa"/>
            <w:tcBorders>
              <w:top w:val="single" w:sz="18" w:space="0" w:color="auto"/>
            </w:tcBorders>
          </w:tcPr>
          <w:p w14:paraId="4C228A03" w14:textId="77777777" w:rsidR="00C519A8" w:rsidRPr="00ED452F" w:rsidRDefault="00C519A8">
            <w:pPr>
              <w:rPr>
                <w:rFonts w:cstheme="minorHAnsi"/>
                <w:b/>
                <w:sz w:val="20"/>
                <w:szCs w:val="20"/>
              </w:rPr>
            </w:pPr>
            <w:r w:rsidRPr="00ED452F">
              <w:rPr>
                <w:rFonts w:cstheme="minorHAnsi"/>
                <w:b/>
                <w:sz w:val="20"/>
                <w:szCs w:val="20"/>
              </w:rPr>
              <w:t xml:space="preserve">Labor allocation </w:t>
            </w:r>
            <w:r w:rsidRPr="00ED452F">
              <w:rPr>
                <w:rFonts w:cstheme="minorHAnsi"/>
                <w:bCs/>
                <w:sz w:val="20"/>
                <w:szCs w:val="20"/>
              </w:rPr>
              <w:t>(person-day/ha)</w:t>
            </w:r>
          </w:p>
        </w:tc>
        <w:tc>
          <w:tcPr>
            <w:tcW w:w="1072" w:type="dxa"/>
            <w:tcBorders>
              <w:top w:val="single" w:sz="18" w:space="0" w:color="auto"/>
            </w:tcBorders>
          </w:tcPr>
          <w:p w14:paraId="6415797E" w14:textId="77777777" w:rsidR="00C519A8" w:rsidRPr="00ED452F" w:rsidRDefault="00C519A8">
            <w:pPr>
              <w:jc w:val="center"/>
              <w:rPr>
                <w:rFonts w:cstheme="minorHAnsi"/>
                <w:sz w:val="20"/>
                <w:szCs w:val="20"/>
              </w:rPr>
            </w:pPr>
          </w:p>
        </w:tc>
        <w:tc>
          <w:tcPr>
            <w:tcW w:w="1279" w:type="dxa"/>
            <w:tcBorders>
              <w:top w:val="single" w:sz="18" w:space="0" w:color="auto"/>
            </w:tcBorders>
          </w:tcPr>
          <w:p w14:paraId="26E2BFE6" w14:textId="77777777" w:rsidR="00C519A8" w:rsidRPr="00ED452F" w:rsidRDefault="00C519A8">
            <w:pPr>
              <w:jc w:val="center"/>
              <w:rPr>
                <w:rFonts w:cstheme="minorHAnsi"/>
                <w:sz w:val="20"/>
                <w:szCs w:val="20"/>
              </w:rPr>
            </w:pPr>
          </w:p>
        </w:tc>
        <w:tc>
          <w:tcPr>
            <w:tcW w:w="1198" w:type="dxa"/>
            <w:tcBorders>
              <w:top w:val="single" w:sz="18" w:space="0" w:color="auto"/>
            </w:tcBorders>
          </w:tcPr>
          <w:p w14:paraId="63E8AE53" w14:textId="77777777" w:rsidR="00C519A8" w:rsidRPr="00ED452F" w:rsidRDefault="00C519A8">
            <w:pPr>
              <w:jc w:val="center"/>
              <w:rPr>
                <w:rFonts w:cstheme="minorHAnsi"/>
                <w:sz w:val="20"/>
                <w:szCs w:val="20"/>
              </w:rPr>
            </w:pPr>
          </w:p>
        </w:tc>
        <w:tc>
          <w:tcPr>
            <w:tcW w:w="980" w:type="dxa"/>
            <w:tcBorders>
              <w:top w:val="single" w:sz="18" w:space="0" w:color="auto"/>
            </w:tcBorders>
          </w:tcPr>
          <w:p w14:paraId="707482D6" w14:textId="77777777" w:rsidR="00C519A8" w:rsidRPr="00ED452F" w:rsidRDefault="00C519A8">
            <w:pPr>
              <w:jc w:val="center"/>
              <w:rPr>
                <w:rFonts w:cstheme="minorHAnsi"/>
                <w:sz w:val="20"/>
                <w:szCs w:val="20"/>
              </w:rPr>
            </w:pPr>
          </w:p>
        </w:tc>
        <w:tc>
          <w:tcPr>
            <w:tcW w:w="1113" w:type="dxa"/>
            <w:tcBorders>
              <w:top w:val="single" w:sz="18" w:space="0" w:color="auto"/>
            </w:tcBorders>
          </w:tcPr>
          <w:p w14:paraId="40CC4008" w14:textId="77777777" w:rsidR="00C519A8" w:rsidRPr="00ED452F" w:rsidRDefault="00C519A8">
            <w:pPr>
              <w:jc w:val="center"/>
              <w:rPr>
                <w:rFonts w:cstheme="minorHAnsi"/>
                <w:sz w:val="20"/>
                <w:szCs w:val="20"/>
              </w:rPr>
            </w:pPr>
          </w:p>
        </w:tc>
        <w:tc>
          <w:tcPr>
            <w:tcW w:w="933" w:type="dxa"/>
            <w:tcBorders>
              <w:top w:val="single" w:sz="18" w:space="0" w:color="auto"/>
            </w:tcBorders>
          </w:tcPr>
          <w:p w14:paraId="76C14925" w14:textId="77777777" w:rsidR="00C519A8" w:rsidRPr="00ED452F" w:rsidRDefault="00C519A8">
            <w:pPr>
              <w:jc w:val="center"/>
              <w:rPr>
                <w:rFonts w:cstheme="minorHAnsi"/>
                <w:sz w:val="20"/>
                <w:szCs w:val="20"/>
              </w:rPr>
            </w:pPr>
          </w:p>
        </w:tc>
      </w:tr>
      <w:tr w:rsidR="00C519A8" w:rsidRPr="00ED452F" w14:paraId="2A84F91F" w14:textId="77777777">
        <w:trPr>
          <w:trHeight w:val="148"/>
        </w:trPr>
        <w:tc>
          <w:tcPr>
            <w:tcW w:w="3679" w:type="dxa"/>
          </w:tcPr>
          <w:p w14:paraId="198FF73D" w14:textId="77777777" w:rsidR="00C519A8" w:rsidRPr="00ED452F" w:rsidRDefault="00C519A8">
            <w:pPr>
              <w:ind w:left="124"/>
              <w:rPr>
                <w:rFonts w:cstheme="minorHAnsi"/>
                <w:sz w:val="20"/>
                <w:szCs w:val="20"/>
              </w:rPr>
            </w:pPr>
            <w:r w:rsidRPr="00ED452F">
              <w:rPr>
                <w:rFonts w:cstheme="minorHAnsi"/>
                <w:sz w:val="20"/>
                <w:szCs w:val="20"/>
              </w:rPr>
              <w:t xml:space="preserve">Total household labor (Men) </w:t>
            </w:r>
          </w:p>
        </w:tc>
        <w:tc>
          <w:tcPr>
            <w:tcW w:w="1072" w:type="dxa"/>
          </w:tcPr>
          <w:p w14:paraId="430CA96A" w14:textId="77777777" w:rsidR="00C519A8" w:rsidRPr="00ED452F" w:rsidRDefault="00C519A8">
            <w:pPr>
              <w:ind w:left="159"/>
              <w:jc w:val="center"/>
              <w:rPr>
                <w:rFonts w:cstheme="minorHAnsi"/>
                <w:sz w:val="20"/>
                <w:szCs w:val="20"/>
              </w:rPr>
            </w:pPr>
            <w:r w:rsidRPr="00ED452F">
              <w:rPr>
                <w:rFonts w:cstheme="minorHAnsi"/>
                <w:sz w:val="20"/>
                <w:szCs w:val="20"/>
              </w:rPr>
              <w:t>29.31</w:t>
            </w:r>
          </w:p>
        </w:tc>
        <w:tc>
          <w:tcPr>
            <w:tcW w:w="1279" w:type="dxa"/>
          </w:tcPr>
          <w:p w14:paraId="57CC2192" w14:textId="77777777" w:rsidR="00C519A8" w:rsidRPr="00ED452F" w:rsidRDefault="00C519A8">
            <w:pPr>
              <w:jc w:val="center"/>
              <w:rPr>
                <w:rFonts w:cstheme="minorHAnsi"/>
                <w:sz w:val="20"/>
                <w:szCs w:val="20"/>
              </w:rPr>
            </w:pPr>
            <w:r w:rsidRPr="00ED452F">
              <w:rPr>
                <w:rFonts w:cstheme="minorHAnsi"/>
                <w:sz w:val="20"/>
                <w:szCs w:val="20"/>
              </w:rPr>
              <w:t>70.78</w:t>
            </w:r>
          </w:p>
        </w:tc>
        <w:tc>
          <w:tcPr>
            <w:tcW w:w="1198" w:type="dxa"/>
          </w:tcPr>
          <w:p w14:paraId="4D30C49E" w14:textId="77777777" w:rsidR="00C519A8" w:rsidRPr="00ED452F" w:rsidRDefault="00C519A8">
            <w:pPr>
              <w:jc w:val="center"/>
              <w:rPr>
                <w:rFonts w:cstheme="minorHAnsi"/>
                <w:sz w:val="20"/>
                <w:szCs w:val="20"/>
              </w:rPr>
            </w:pPr>
            <w:r w:rsidRPr="00ED452F">
              <w:rPr>
                <w:rFonts w:cstheme="minorHAnsi"/>
                <w:sz w:val="20"/>
                <w:szCs w:val="20"/>
              </w:rPr>
              <w:t>29.75</w:t>
            </w:r>
          </w:p>
        </w:tc>
        <w:tc>
          <w:tcPr>
            <w:tcW w:w="980" w:type="dxa"/>
          </w:tcPr>
          <w:p w14:paraId="62F3AE6C" w14:textId="77777777" w:rsidR="00C519A8" w:rsidRPr="00ED452F" w:rsidRDefault="00C519A8">
            <w:pPr>
              <w:jc w:val="center"/>
              <w:rPr>
                <w:rFonts w:cstheme="minorHAnsi"/>
                <w:sz w:val="20"/>
                <w:szCs w:val="20"/>
              </w:rPr>
            </w:pPr>
            <w:r w:rsidRPr="00ED452F">
              <w:rPr>
                <w:rFonts w:cstheme="minorHAnsi"/>
                <w:sz w:val="20"/>
                <w:szCs w:val="20"/>
              </w:rPr>
              <w:t>20.98</w:t>
            </w:r>
          </w:p>
        </w:tc>
        <w:tc>
          <w:tcPr>
            <w:tcW w:w="1113" w:type="dxa"/>
          </w:tcPr>
          <w:p w14:paraId="39775AF3" w14:textId="77777777" w:rsidR="00C519A8" w:rsidRPr="00ED452F" w:rsidRDefault="00C519A8">
            <w:pPr>
              <w:ind w:left="173"/>
              <w:jc w:val="center"/>
              <w:rPr>
                <w:rFonts w:cstheme="minorHAnsi"/>
                <w:sz w:val="20"/>
                <w:szCs w:val="20"/>
              </w:rPr>
            </w:pPr>
            <w:r w:rsidRPr="00ED452F">
              <w:rPr>
                <w:rFonts w:cstheme="minorHAnsi"/>
                <w:sz w:val="20"/>
                <w:szCs w:val="20"/>
              </w:rPr>
              <w:t>10.11</w:t>
            </w:r>
          </w:p>
        </w:tc>
        <w:tc>
          <w:tcPr>
            <w:tcW w:w="933" w:type="dxa"/>
          </w:tcPr>
          <w:p w14:paraId="32E8DD77"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1E5088EB" w14:textId="77777777">
        <w:trPr>
          <w:trHeight w:val="148"/>
        </w:trPr>
        <w:tc>
          <w:tcPr>
            <w:tcW w:w="3679" w:type="dxa"/>
          </w:tcPr>
          <w:p w14:paraId="4A55DA66" w14:textId="77777777" w:rsidR="00C519A8" w:rsidRPr="00ED452F" w:rsidRDefault="00C519A8">
            <w:pPr>
              <w:ind w:left="124"/>
              <w:rPr>
                <w:rFonts w:cstheme="minorHAnsi"/>
                <w:sz w:val="20"/>
                <w:szCs w:val="20"/>
              </w:rPr>
            </w:pPr>
            <w:r w:rsidRPr="00ED452F">
              <w:rPr>
                <w:rFonts w:cstheme="minorHAnsi"/>
                <w:sz w:val="20"/>
                <w:szCs w:val="20"/>
              </w:rPr>
              <w:t>Total household labor (Women)</w:t>
            </w:r>
          </w:p>
        </w:tc>
        <w:tc>
          <w:tcPr>
            <w:tcW w:w="1072" w:type="dxa"/>
          </w:tcPr>
          <w:p w14:paraId="5AA8677A" w14:textId="77777777" w:rsidR="00C519A8" w:rsidRPr="00ED452F" w:rsidRDefault="00C519A8">
            <w:pPr>
              <w:ind w:left="159"/>
              <w:jc w:val="center"/>
              <w:rPr>
                <w:rFonts w:cstheme="minorHAnsi"/>
                <w:sz w:val="20"/>
                <w:szCs w:val="20"/>
              </w:rPr>
            </w:pPr>
            <w:r w:rsidRPr="00ED452F">
              <w:rPr>
                <w:rFonts w:cstheme="minorHAnsi"/>
                <w:sz w:val="20"/>
                <w:szCs w:val="20"/>
              </w:rPr>
              <w:t>15.01</w:t>
            </w:r>
          </w:p>
        </w:tc>
        <w:tc>
          <w:tcPr>
            <w:tcW w:w="1279" w:type="dxa"/>
          </w:tcPr>
          <w:p w14:paraId="099686CB" w14:textId="77777777" w:rsidR="00C519A8" w:rsidRPr="00ED452F" w:rsidRDefault="00C519A8">
            <w:pPr>
              <w:jc w:val="center"/>
              <w:rPr>
                <w:rFonts w:cstheme="minorHAnsi"/>
                <w:sz w:val="20"/>
                <w:szCs w:val="20"/>
              </w:rPr>
            </w:pPr>
            <w:r w:rsidRPr="00ED452F">
              <w:rPr>
                <w:rFonts w:cstheme="minorHAnsi"/>
                <w:sz w:val="20"/>
                <w:szCs w:val="20"/>
              </w:rPr>
              <w:t>35.51</w:t>
            </w:r>
          </w:p>
        </w:tc>
        <w:tc>
          <w:tcPr>
            <w:tcW w:w="1198" w:type="dxa"/>
          </w:tcPr>
          <w:p w14:paraId="6EBDDA8E" w14:textId="77777777" w:rsidR="00C519A8" w:rsidRPr="00ED452F" w:rsidRDefault="00C519A8">
            <w:pPr>
              <w:jc w:val="center"/>
              <w:rPr>
                <w:rFonts w:cstheme="minorHAnsi"/>
                <w:sz w:val="20"/>
                <w:szCs w:val="20"/>
              </w:rPr>
            </w:pPr>
            <w:r w:rsidRPr="00ED452F">
              <w:rPr>
                <w:rFonts w:cstheme="minorHAnsi"/>
                <w:sz w:val="20"/>
                <w:szCs w:val="20"/>
              </w:rPr>
              <w:t>13.32</w:t>
            </w:r>
          </w:p>
        </w:tc>
        <w:tc>
          <w:tcPr>
            <w:tcW w:w="980" w:type="dxa"/>
          </w:tcPr>
          <w:p w14:paraId="04767E5D" w14:textId="77777777" w:rsidR="00C519A8" w:rsidRPr="00ED452F" w:rsidRDefault="00C519A8">
            <w:pPr>
              <w:jc w:val="center"/>
              <w:rPr>
                <w:rFonts w:cstheme="minorHAnsi"/>
                <w:sz w:val="20"/>
                <w:szCs w:val="20"/>
              </w:rPr>
            </w:pPr>
            <w:r w:rsidRPr="00ED452F">
              <w:rPr>
                <w:rFonts w:cstheme="minorHAnsi"/>
                <w:sz w:val="20"/>
                <w:szCs w:val="20"/>
              </w:rPr>
              <w:t>12.54</w:t>
            </w:r>
          </w:p>
        </w:tc>
        <w:tc>
          <w:tcPr>
            <w:tcW w:w="1113" w:type="dxa"/>
          </w:tcPr>
          <w:p w14:paraId="50DA642A" w14:textId="77777777" w:rsidR="00C519A8" w:rsidRPr="00ED452F" w:rsidRDefault="00C519A8">
            <w:pPr>
              <w:jc w:val="center"/>
              <w:rPr>
                <w:rFonts w:cstheme="minorHAnsi"/>
                <w:sz w:val="20"/>
                <w:szCs w:val="20"/>
              </w:rPr>
            </w:pPr>
            <w:r w:rsidRPr="00ED452F">
              <w:rPr>
                <w:rFonts w:cstheme="minorHAnsi"/>
                <w:sz w:val="20"/>
                <w:szCs w:val="20"/>
              </w:rPr>
              <w:t xml:space="preserve">   5.82</w:t>
            </w:r>
          </w:p>
        </w:tc>
        <w:tc>
          <w:tcPr>
            <w:tcW w:w="933" w:type="dxa"/>
          </w:tcPr>
          <w:p w14:paraId="654189CE"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5693BC1A" w14:textId="77777777">
        <w:trPr>
          <w:trHeight w:val="148"/>
        </w:trPr>
        <w:tc>
          <w:tcPr>
            <w:tcW w:w="3679" w:type="dxa"/>
          </w:tcPr>
          <w:p w14:paraId="12A15420" w14:textId="77777777" w:rsidR="00C519A8" w:rsidRPr="00ED452F" w:rsidRDefault="00C519A8">
            <w:pPr>
              <w:ind w:left="124"/>
              <w:rPr>
                <w:rFonts w:cstheme="minorHAnsi"/>
                <w:sz w:val="20"/>
                <w:szCs w:val="20"/>
              </w:rPr>
            </w:pPr>
            <w:r w:rsidRPr="00ED452F">
              <w:rPr>
                <w:rFonts w:cstheme="minorHAnsi"/>
                <w:sz w:val="20"/>
                <w:szCs w:val="20"/>
              </w:rPr>
              <w:t>Total household labor (Children)</w:t>
            </w:r>
          </w:p>
        </w:tc>
        <w:tc>
          <w:tcPr>
            <w:tcW w:w="1072" w:type="dxa"/>
          </w:tcPr>
          <w:p w14:paraId="5224FE4E" w14:textId="77777777" w:rsidR="00C519A8" w:rsidRPr="00ED452F" w:rsidRDefault="00C519A8">
            <w:pPr>
              <w:jc w:val="center"/>
              <w:rPr>
                <w:rFonts w:cstheme="minorHAnsi"/>
                <w:sz w:val="20"/>
                <w:szCs w:val="20"/>
              </w:rPr>
            </w:pPr>
            <w:r w:rsidRPr="00ED452F">
              <w:rPr>
                <w:rFonts w:cstheme="minorHAnsi"/>
                <w:sz w:val="20"/>
                <w:szCs w:val="20"/>
              </w:rPr>
              <w:t xml:space="preserve">   5.32</w:t>
            </w:r>
          </w:p>
        </w:tc>
        <w:tc>
          <w:tcPr>
            <w:tcW w:w="1279" w:type="dxa"/>
          </w:tcPr>
          <w:p w14:paraId="703CD664" w14:textId="77777777" w:rsidR="00C519A8" w:rsidRPr="00ED452F" w:rsidRDefault="00C519A8">
            <w:pPr>
              <w:jc w:val="center"/>
              <w:rPr>
                <w:rFonts w:cstheme="minorHAnsi"/>
                <w:sz w:val="20"/>
                <w:szCs w:val="20"/>
              </w:rPr>
            </w:pPr>
            <w:r w:rsidRPr="00ED452F">
              <w:rPr>
                <w:rFonts w:cstheme="minorHAnsi"/>
                <w:sz w:val="20"/>
                <w:szCs w:val="20"/>
              </w:rPr>
              <w:t>3.09</w:t>
            </w:r>
          </w:p>
        </w:tc>
        <w:tc>
          <w:tcPr>
            <w:tcW w:w="1198" w:type="dxa"/>
          </w:tcPr>
          <w:p w14:paraId="68F9B549" w14:textId="77777777" w:rsidR="00C519A8" w:rsidRPr="00ED452F" w:rsidRDefault="00C519A8">
            <w:pPr>
              <w:jc w:val="center"/>
              <w:rPr>
                <w:rFonts w:cstheme="minorHAnsi"/>
                <w:sz w:val="20"/>
                <w:szCs w:val="20"/>
              </w:rPr>
            </w:pPr>
            <w:r w:rsidRPr="00ED452F">
              <w:rPr>
                <w:rFonts w:cstheme="minorHAnsi"/>
                <w:sz w:val="20"/>
                <w:szCs w:val="20"/>
              </w:rPr>
              <w:t>5.54</w:t>
            </w:r>
          </w:p>
        </w:tc>
        <w:tc>
          <w:tcPr>
            <w:tcW w:w="980" w:type="dxa"/>
          </w:tcPr>
          <w:p w14:paraId="4EAC8E35" w14:textId="77777777" w:rsidR="00C519A8" w:rsidRPr="00ED452F" w:rsidRDefault="00C519A8">
            <w:pPr>
              <w:jc w:val="center"/>
              <w:rPr>
                <w:rFonts w:cstheme="minorHAnsi"/>
                <w:sz w:val="20"/>
                <w:szCs w:val="20"/>
              </w:rPr>
            </w:pPr>
            <w:r w:rsidRPr="00ED452F">
              <w:rPr>
                <w:rFonts w:cstheme="minorHAnsi"/>
                <w:sz w:val="20"/>
                <w:szCs w:val="20"/>
              </w:rPr>
              <w:t>5.87</w:t>
            </w:r>
          </w:p>
        </w:tc>
        <w:tc>
          <w:tcPr>
            <w:tcW w:w="1113" w:type="dxa"/>
          </w:tcPr>
          <w:p w14:paraId="4CD8552E" w14:textId="77777777" w:rsidR="00C519A8" w:rsidRPr="00ED452F" w:rsidRDefault="00C519A8">
            <w:pPr>
              <w:jc w:val="center"/>
              <w:rPr>
                <w:rFonts w:cstheme="minorHAnsi"/>
                <w:sz w:val="20"/>
                <w:szCs w:val="20"/>
              </w:rPr>
            </w:pPr>
            <w:r w:rsidRPr="00ED452F">
              <w:rPr>
                <w:rFonts w:cstheme="minorHAnsi"/>
                <w:sz w:val="20"/>
                <w:szCs w:val="20"/>
              </w:rPr>
              <w:t xml:space="preserve">  2.39</w:t>
            </w:r>
          </w:p>
        </w:tc>
        <w:tc>
          <w:tcPr>
            <w:tcW w:w="933" w:type="dxa"/>
          </w:tcPr>
          <w:p w14:paraId="22489BF5" w14:textId="77777777" w:rsidR="00C519A8" w:rsidRPr="00ED452F" w:rsidRDefault="00C519A8">
            <w:pPr>
              <w:ind w:left="122"/>
              <w:jc w:val="center"/>
              <w:rPr>
                <w:rFonts w:cstheme="minorHAnsi"/>
                <w:sz w:val="20"/>
                <w:szCs w:val="20"/>
              </w:rPr>
            </w:pPr>
            <w:r w:rsidRPr="00ED452F">
              <w:rPr>
                <w:rFonts w:cstheme="minorHAnsi"/>
                <w:sz w:val="20"/>
                <w:szCs w:val="20"/>
              </w:rPr>
              <w:t>0.315</w:t>
            </w:r>
          </w:p>
        </w:tc>
      </w:tr>
      <w:tr w:rsidR="00C519A8" w:rsidRPr="00ED452F" w14:paraId="3AE89DB4" w14:textId="77777777">
        <w:trPr>
          <w:trHeight w:val="148"/>
        </w:trPr>
        <w:tc>
          <w:tcPr>
            <w:tcW w:w="3679" w:type="dxa"/>
          </w:tcPr>
          <w:p w14:paraId="7CA410D3" w14:textId="77777777" w:rsidR="00C519A8" w:rsidRPr="00ED452F" w:rsidRDefault="00C519A8">
            <w:pPr>
              <w:ind w:left="124"/>
              <w:rPr>
                <w:rFonts w:cstheme="minorHAnsi"/>
                <w:sz w:val="20"/>
                <w:szCs w:val="20"/>
              </w:rPr>
            </w:pPr>
            <w:r w:rsidRPr="00ED452F">
              <w:rPr>
                <w:rFonts w:cstheme="minorHAnsi"/>
                <w:sz w:val="20"/>
                <w:szCs w:val="20"/>
              </w:rPr>
              <w:t>Total household labor (person-day/ha)</w:t>
            </w:r>
          </w:p>
        </w:tc>
        <w:tc>
          <w:tcPr>
            <w:tcW w:w="1072" w:type="dxa"/>
          </w:tcPr>
          <w:p w14:paraId="3D26779F" w14:textId="77777777" w:rsidR="00C519A8" w:rsidRPr="00ED452F" w:rsidRDefault="00C519A8">
            <w:pPr>
              <w:ind w:left="159"/>
              <w:jc w:val="center"/>
              <w:rPr>
                <w:rFonts w:cstheme="minorHAnsi"/>
                <w:sz w:val="20"/>
                <w:szCs w:val="20"/>
                <w:lang w:val="fr-FR"/>
              </w:rPr>
            </w:pPr>
            <w:r w:rsidRPr="00ED452F">
              <w:rPr>
                <w:rFonts w:cstheme="minorHAnsi"/>
                <w:sz w:val="20"/>
                <w:szCs w:val="20"/>
              </w:rPr>
              <w:t>49.6</w:t>
            </w:r>
          </w:p>
        </w:tc>
        <w:tc>
          <w:tcPr>
            <w:tcW w:w="1279" w:type="dxa"/>
          </w:tcPr>
          <w:p w14:paraId="07C7EA1A" w14:textId="77777777" w:rsidR="00C519A8" w:rsidRPr="00ED452F" w:rsidRDefault="00C519A8">
            <w:pPr>
              <w:jc w:val="center"/>
              <w:rPr>
                <w:rFonts w:cstheme="minorHAnsi"/>
                <w:sz w:val="20"/>
                <w:szCs w:val="20"/>
              </w:rPr>
            </w:pPr>
            <w:r w:rsidRPr="00ED452F">
              <w:rPr>
                <w:rFonts w:cstheme="minorHAnsi"/>
                <w:sz w:val="20"/>
                <w:szCs w:val="20"/>
              </w:rPr>
              <w:t>109.48</w:t>
            </w:r>
          </w:p>
        </w:tc>
        <w:tc>
          <w:tcPr>
            <w:tcW w:w="1198" w:type="dxa"/>
          </w:tcPr>
          <w:p w14:paraId="1B6CAB08" w14:textId="77777777" w:rsidR="00C519A8" w:rsidRPr="00ED452F" w:rsidRDefault="00C519A8">
            <w:pPr>
              <w:jc w:val="center"/>
              <w:rPr>
                <w:rFonts w:cstheme="minorHAnsi"/>
                <w:sz w:val="20"/>
                <w:szCs w:val="20"/>
              </w:rPr>
            </w:pPr>
            <w:r w:rsidRPr="00ED452F">
              <w:rPr>
                <w:rFonts w:cstheme="minorHAnsi"/>
                <w:sz w:val="20"/>
                <w:szCs w:val="20"/>
              </w:rPr>
              <w:t>48.6</w:t>
            </w:r>
          </w:p>
        </w:tc>
        <w:tc>
          <w:tcPr>
            <w:tcW w:w="980" w:type="dxa"/>
          </w:tcPr>
          <w:p w14:paraId="32EA259A" w14:textId="77777777" w:rsidR="00C519A8" w:rsidRPr="00ED452F" w:rsidRDefault="00C519A8">
            <w:pPr>
              <w:jc w:val="center"/>
              <w:rPr>
                <w:rFonts w:cstheme="minorHAnsi"/>
                <w:sz w:val="20"/>
                <w:szCs w:val="20"/>
              </w:rPr>
            </w:pPr>
            <w:r w:rsidRPr="00ED452F">
              <w:rPr>
                <w:rFonts w:cstheme="minorHAnsi"/>
                <w:sz w:val="20"/>
                <w:szCs w:val="20"/>
              </w:rPr>
              <w:t>39.4</w:t>
            </w:r>
          </w:p>
        </w:tc>
        <w:tc>
          <w:tcPr>
            <w:tcW w:w="1113" w:type="dxa"/>
          </w:tcPr>
          <w:p w14:paraId="5BB15AA9" w14:textId="77777777" w:rsidR="00C519A8" w:rsidRPr="00ED452F" w:rsidRDefault="00C519A8">
            <w:pPr>
              <w:ind w:left="173"/>
              <w:jc w:val="center"/>
              <w:rPr>
                <w:rFonts w:cstheme="minorHAnsi"/>
                <w:sz w:val="20"/>
                <w:szCs w:val="20"/>
              </w:rPr>
            </w:pPr>
            <w:r w:rsidRPr="00ED452F">
              <w:rPr>
                <w:rFonts w:cstheme="minorHAnsi"/>
                <w:sz w:val="20"/>
                <w:szCs w:val="20"/>
              </w:rPr>
              <w:t>18.3</w:t>
            </w:r>
          </w:p>
        </w:tc>
        <w:tc>
          <w:tcPr>
            <w:tcW w:w="933" w:type="dxa"/>
          </w:tcPr>
          <w:p w14:paraId="3DEFFDCE"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54300530" w14:textId="77777777">
        <w:trPr>
          <w:trHeight w:val="148"/>
        </w:trPr>
        <w:tc>
          <w:tcPr>
            <w:tcW w:w="3679" w:type="dxa"/>
          </w:tcPr>
          <w:p w14:paraId="08F6E261" w14:textId="77777777" w:rsidR="00C519A8" w:rsidRPr="00ED452F" w:rsidRDefault="00C519A8">
            <w:pPr>
              <w:ind w:left="124"/>
              <w:rPr>
                <w:rFonts w:cstheme="minorHAnsi"/>
                <w:sz w:val="20"/>
                <w:szCs w:val="20"/>
              </w:rPr>
            </w:pPr>
            <w:r w:rsidRPr="00ED452F">
              <w:rPr>
                <w:rFonts w:cstheme="minorHAnsi"/>
                <w:sz w:val="20"/>
                <w:szCs w:val="20"/>
              </w:rPr>
              <w:t>Total hired labor (person-day/ha)</w:t>
            </w:r>
          </w:p>
        </w:tc>
        <w:tc>
          <w:tcPr>
            <w:tcW w:w="1072" w:type="dxa"/>
          </w:tcPr>
          <w:p w14:paraId="02574A81" w14:textId="77777777" w:rsidR="00C519A8" w:rsidRPr="00ED452F" w:rsidRDefault="00C519A8">
            <w:pPr>
              <w:ind w:left="159"/>
              <w:jc w:val="center"/>
              <w:rPr>
                <w:rFonts w:cstheme="minorHAnsi"/>
                <w:sz w:val="20"/>
                <w:szCs w:val="20"/>
              </w:rPr>
            </w:pPr>
            <w:r w:rsidRPr="00ED452F">
              <w:rPr>
                <w:rFonts w:cstheme="minorHAnsi"/>
                <w:sz w:val="20"/>
                <w:szCs w:val="20"/>
              </w:rPr>
              <w:t>48.2</w:t>
            </w:r>
          </w:p>
        </w:tc>
        <w:tc>
          <w:tcPr>
            <w:tcW w:w="1279" w:type="dxa"/>
          </w:tcPr>
          <w:p w14:paraId="69D1F13B" w14:textId="77777777" w:rsidR="00C519A8" w:rsidRPr="00ED452F" w:rsidRDefault="00C519A8">
            <w:pPr>
              <w:jc w:val="center"/>
              <w:rPr>
                <w:rFonts w:cstheme="minorHAnsi"/>
                <w:sz w:val="20"/>
                <w:szCs w:val="20"/>
              </w:rPr>
            </w:pPr>
            <w:r w:rsidRPr="00ED452F">
              <w:rPr>
                <w:rFonts w:cstheme="minorHAnsi"/>
                <w:sz w:val="20"/>
                <w:szCs w:val="20"/>
              </w:rPr>
              <w:t>86.0</w:t>
            </w:r>
          </w:p>
        </w:tc>
        <w:tc>
          <w:tcPr>
            <w:tcW w:w="1198" w:type="dxa"/>
          </w:tcPr>
          <w:p w14:paraId="36205162" w14:textId="77777777" w:rsidR="00C519A8" w:rsidRPr="00ED452F" w:rsidRDefault="00C519A8">
            <w:pPr>
              <w:jc w:val="center"/>
              <w:rPr>
                <w:rFonts w:cstheme="minorHAnsi"/>
                <w:sz w:val="20"/>
                <w:szCs w:val="20"/>
              </w:rPr>
            </w:pPr>
            <w:r w:rsidRPr="00ED452F">
              <w:rPr>
                <w:rFonts w:cstheme="minorHAnsi"/>
                <w:sz w:val="20"/>
                <w:szCs w:val="20"/>
              </w:rPr>
              <w:t>61.1</w:t>
            </w:r>
          </w:p>
        </w:tc>
        <w:tc>
          <w:tcPr>
            <w:tcW w:w="980" w:type="dxa"/>
          </w:tcPr>
          <w:p w14:paraId="10DEEB21" w14:textId="77777777" w:rsidR="00C519A8" w:rsidRPr="00ED452F" w:rsidRDefault="00C519A8">
            <w:pPr>
              <w:jc w:val="center"/>
              <w:rPr>
                <w:rFonts w:cstheme="minorHAnsi"/>
                <w:sz w:val="20"/>
                <w:szCs w:val="20"/>
              </w:rPr>
            </w:pPr>
            <w:r w:rsidRPr="00ED452F">
              <w:rPr>
                <w:rFonts w:cstheme="minorHAnsi"/>
                <w:sz w:val="20"/>
                <w:szCs w:val="20"/>
              </w:rPr>
              <w:t>29.4</w:t>
            </w:r>
          </w:p>
        </w:tc>
        <w:tc>
          <w:tcPr>
            <w:tcW w:w="1113" w:type="dxa"/>
          </w:tcPr>
          <w:p w14:paraId="52EF1240" w14:textId="77777777" w:rsidR="00C519A8" w:rsidRPr="00ED452F" w:rsidRDefault="00C519A8">
            <w:pPr>
              <w:ind w:left="173"/>
              <w:jc w:val="center"/>
              <w:rPr>
                <w:rFonts w:cstheme="minorHAnsi"/>
                <w:sz w:val="20"/>
                <w:szCs w:val="20"/>
              </w:rPr>
            </w:pPr>
            <w:r w:rsidRPr="00ED452F">
              <w:rPr>
                <w:rFonts w:cstheme="minorHAnsi"/>
                <w:sz w:val="20"/>
                <w:szCs w:val="20"/>
              </w:rPr>
              <w:t>35.6</w:t>
            </w:r>
          </w:p>
        </w:tc>
        <w:tc>
          <w:tcPr>
            <w:tcW w:w="933" w:type="dxa"/>
          </w:tcPr>
          <w:p w14:paraId="389C031B"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29C55DFB" w14:textId="77777777">
        <w:trPr>
          <w:trHeight w:val="236"/>
        </w:trPr>
        <w:tc>
          <w:tcPr>
            <w:tcW w:w="3679" w:type="dxa"/>
          </w:tcPr>
          <w:p w14:paraId="5143EF3C" w14:textId="77777777" w:rsidR="00C519A8" w:rsidRPr="00ED452F" w:rsidRDefault="00C519A8">
            <w:pPr>
              <w:ind w:left="124"/>
              <w:rPr>
                <w:rFonts w:cstheme="minorHAnsi"/>
                <w:sz w:val="20"/>
                <w:szCs w:val="20"/>
              </w:rPr>
            </w:pPr>
            <w:r w:rsidRPr="00ED452F">
              <w:rPr>
                <w:rFonts w:cstheme="minorHAnsi"/>
                <w:sz w:val="20"/>
                <w:szCs w:val="20"/>
              </w:rPr>
              <w:t>Total labor (household + hired) (person-day/ha)</w:t>
            </w:r>
          </w:p>
        </w:tc>
        <w:tc>
          <w:tcPr>
            <w:tcW w:w="1072" w:type="dxa"/>
          </w:tcPr>
          <w:p w14:paraId="363DA0BF" w14:textId="77777777" w:rsidR="00C519A8" w:rsidRPr="00ED452F" w:rsidRDefault="00C519A8">
            <w:pPr>
              <w:ind w:left="159"/>
              <w:jc w:val="center"/>
              <w:rPr>
                <w:rFonts w:cstheme="minorHAnsi"/>
                <w:sz w:val="20"/>
                <w:szCs w:val="20"/>
              </w:rPr>
            </w:pPr>
            <w:r w:rsidRPr="00ED452F">
              <w:rPr>
                <w:rFonts w:cstheme="minorHAnsi"/>
                <w:sz w:val="20"/>
                <w:szCs w:val="20"/>
              </w:rPr>
              <w:t>97.9</w:t>
            </w:r>
          </w:p>
        </w:tc>
        <w:tc>
          <w:tcPr>
            <w:tcW w:w="1279" w:type="dxa"/>
          </w:tcPr>
          <w:p w14:paraId="754C91F4" w14:textId="77777777" w:rsidR="00C519A8" w:rsidRPr="00ED452F" w:rsidRDefault="00C519A8">
            <w:pPr>
              <w:jc w:val="center"/>
              <w:rPr>
                <w:rFonts w:cstheme="minorHAnsi"/>
                <w:sz w:val="20"/>
                <w:szCs w:val="20"/>
              </w:rPr>
            </w:pPr>
            <w:r w:rsidRPr="00ED452F">
              <w:rPr>
                <w:rFonts w:cstheme="minorHAnsi"/>
                <w:sz w:val="20"/>
                <w:szCs w:val="20"/>
              </w:rPr>
              <w:t>195.4</w:t>
            </w:r>
          </w:p>
        </w:tc>
        <w:tc>
          <w:tcPr>
            <w:tcW w:w="1198" w:type="dxa"/>
          </w:tcPr>
          <w:p w14:paraId="1588444A" w14:textId="77777777" w:rsidR="00C519A8" w:rsidRPr="00ED452F" w:rsidRDefault="00C519A8">
            <w:pPr>
              <w:jc w:val="center"/>
              <w:rPr>
                <w:rFonts w:cstheme="minorHAnsi"/>
                <w:sz w:val="20"/>
                <w:szCs w:val="20"/>
              </w:rPr>
            </w:pPr>
            <w:r w:rsidRPr="00ED452F">
              <w:rPr>
                <w:rFonts w:cstheme="minorHAnsi"/>
                <w:sz w:val="20"/>
                <w:szCs w:val="20"/>
              </w:rPr>
              <w:t>109.7</w:t>
            </w:r>
          </w:p>
        </w:tc>
        <w:tc>
          <w:tcPr>
            <w:tcW w:w="980" w:type="dxa"/>
          </w:tcPr>
          <w:p w14:paraId="27B08E18" w14:textId="77777777" w:rsidR="00C519A8" w:rsidRPr="00ED452F" w:rsidRDefault="00C519A8">
            <w:pPr>
              <w:jc w:val="center"/>
              <w:rPr>
                <w:rFonts w:cstheme="minorHAnsi"/>
                <w:sz w:val="20"/>
                <w:szCs w:val="20"/>
              </w:rPr>
            </w:pPr>
            <w:r w:rsidRPr="00ED452F">
              <w:rPr>
                <w:rFonts w:cstheme="minorHAnsi"/>
                <w:sz w:val="20"/>
                <w:szCs w:val="20"/>
              </w:rPr>
              <w:t>68.8</w:t>
            </w:r>
          </w:p>
        </w:tc>
        <w:tc>
          <w:tcPr>
            <w:tcW w:w="1113" w:type="dxa"/>
          </w:tcPr>
          <w:p w14:paraId="3B4805F0" w14:textId="77777777" w:rsidR="00C519A8" w:rsidRPr="00ED452F" w:rsidRDefault="00C519A8">
            <w:pPr>
              <w:ind w:left="173"/>
              <w:jc w:val="center"/>
              <w:rPr>
                <w:rFonts w:cstheme="minorHAnsi"/>
                <w:sz w:val="20"/>
                <w:szCs w:val="20"/>
              </w:rPr>
            </w:pPr>
            <w:r w:rsidRPr="00ED452F">
              <w:rPr>
                <w:rFonts w:cstheme="minorHAnsi"/>
                <w:sz w:val="20"/>
                <w:szCs w:val="20"/>
              </w:rPr>
              <w:t>53.9</w:t>
            </w:r>
          </w:p>
        </w:tc>
        <w:tc>
          <w:tcPr>
            <w:tcW w:w="933" w:type="dxa"/>
          </w:tcPr>
          <w:p w14:paraId="55188C26"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7F315F58" w14:textId="77777777">
        <w:trPr>
          <w:trHeight w:val="196"/>
        </w:trPr>
        <w:tc>
          <w:tcPr>
            <w:tcW w:w="3679" w:type="dxa"/>
          </w:tcPr>
          <w:p w14:paraId="13B3274D" w14:textId="77777777" w:rsidR="00C519A8" w:rsidRPr="00ED452F" w:rsidRDefault="00C519A8">
            <w:pPr>
              <w:ind w:left="124"/>
              <w:rPr>
                <w:rFonts w:cstheme="minorHAnsi"/>
                <w:sz w:val="20"/>
                <w:szCs w:val="20"/>
              </w:rPr>
            </w:pPr>
            <w:r w:rsidRPr="00ED452F">
              <w:rPr>
                <w:rFonts w:cstheme="minorHAnsi"/>
                <w:sz w:val="20"/>
                <w:szCs w:val="20"/>
              </w:rPr>
              <w:t>Total hired labor cost (1000 FCFA/ha)</w:t>
            </w:r>
          </w:p>
        </w:tc>
        <w:tc>
          <w:tcPr>
            <w:tcW w:w="1072" w:type="dxa"/>
          </w:tcPr>
          <w:p w14:paraId="5AF76287" w14:textId="77777777" w:rsidR="00C519A8" w:rsidRPr="00ED452F" w:rsidRDefault="00C519A8">
            <w:pPr>
              <w:ind w:left="159"/>
              <w:jc w:val="center"/>
              <w:rPr>
                <w:rFonts w:cstheme="minorHAnsi"/>
                <w:sz w:val="20"/>
                <w:szCs w:val="20"/>
              </w:rPr>
            </w:pPr>
            <w:r w:rsidRPr="00ED452F">
              <w:rPr>
                <w:rFonts w:cstheme="minorHAnsi"/>
                <w:sz w:val="20"/>
                <w:szCs w:val="20"/>
              </w:rPr>
              <w:t>56.3</w:t>
            </w:r>
          </w:p>
        </w:tc>
        <w:tc>
          <w:tcPr>
            <w:tcW w:w="1279" w:type="dxa"/>
          </w:tcPr>
          <w:p w14:paraId="5F8BBFAA" w14:textId="77777777" w:rsidR="00C519A8" w:rsidRPr="00ED452F" w:rsidRDefault="00C519A8">
            <w:pPr>
              <w:jc w:val="center"/>
              <w:rPr>
                <w:rFonts w:cstheme="minorHAnsi"/>
                <w:sz w:val="20"/>
                <w:szCs w:val="20"/>
              </w:rPr>
            </w:pPr>
            <w:r w:rsidRPr="00ED452F">
              <w:rPr>
                <w:rFonts w:cstheme="minorHAnsi"/>
                <w:sz w:val="20"/>
                <w:szCs w:val="20"/>
              </w:rPr>
              <w:t>89.7</w:t>
            </w:r>
          </w:p>
        </w:tc>
        <w:tc>
          <w:tcPr>
            <w:tcW w:w="1198" w:type="dxa"/>
          </w:tcPr>
          <w:p w14:paraId="0F44C8CF" w14:textId="77777777" w:rsidR="00C519A8" w:rsidRPr="00ED452F" w:rsidRDefault="00C519A8">
            <w:pPr>
              <w:jc w:val="center"/>
              <w:rPr>
                <w:rFonts w:cstheme="minorHAnsi"/>
                <w:sz w:val="20"/>
                <w:szCs w:val="20"/>
              </w:rPr>
            </w:pPr>
            <w:r w:rsidRPr="00ED452F">
              <w:rPr>
                <w:rFonts w:cstheme="minorHAnsi"/>
                <w:sz w:val="20"/>
                <w:szCs w:val="20"/>
              </w:rPr>
              <w:t>64.3</w:t>
            </w:r>
          </w:p>
        </w:tc>
        <w:tc>
          <w:tcPr>
            <w:tcW w:w="980" w:type="dxa"/>
          </w:tcPr>
          <w:p w14:paraId="5CD85DD4" w14:textId="77777777" w:rsidR="00C519A8" w:rsidRPr="00ED452F" w:rsidRDefault="00C519A8">
            <w:pPr>
              <w:jc w:val="center"/>
              <w:rPr>
                <w:rFonts w:cstheme="minorHAnsi"/>
                <w:sz w:val="20"/>
                <w:szCs w:val="20"/>
              </w:rPr>
            </w:pPr>
            <w:r w:rsidRPr="00ED452F">
              <w:rPr>
                <w:rFonts w:cstheme="minorHAnsi"/>
                <w:sz w:val="20"/>
                <w:szCs w:val="20"/>
              </w:rPr>
              <w:t>40.2</w:t>
            </w:r>
          </w:p>
        </w:tc>
        <w:tc>
          <w:tcPr>
            <w:tcW w:w="1113" w:type="dxa"/>
          </w:tcPr>
          <w:p w14:paraId="7394636E" w14:textId="77777777" w:rsidR="00C519A8" w:rsidRPr="00ED452F" w:rsidRDefault="00C519A8">
            <w:pPr>
              <w:ind w:left="173"/>
              <w:jc w:val="center"/>
              <w:rPr>
                <w:rFonts w:cstheme="minorHAnsi"/>
                <w:sz w:val="20"/>
                <w:szCs w:val="20"/>
              </w:rPr>
            </w:pPr>
            <w:r w:rsidRPr="00ED452F">
              <w:rPr>
                <w:rFonts w:cstheme="minorHAnsi"/>
                <w:sz w:val="20"/>
                <w:szCs w:val="20"/>
              </w:rPr>
              <w:t>75.8</w:t>
            </w:r>
          </w:p>
        </w:tc>
        <w:tc>
          <w:tcPr>
            <w:tcW w:w="933" w:type="dxa"/>
          </w:tcPr>
          <w:p w14:paraId="1EB775DD"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5FCFA767" w14:textId="77777777">
        <w:trPr>
          <w:trHeight w:val="266"/>
        </w:trPr>
        <w:tc>
          <w:tcPr>
            <w:tcW w:w="3679" w:type="dxa"/>
          </w:tcPr>
          <w:p w14:paraId="2423BEC9" w14:textId="77777777" w:rsidR="00C519A8" w:rsidRPr="00ED452F" w:rsidRDefault="00C519A8">
            <w:pPr>
              <w:spacing w:after="6"/>
              <w:ind w:left="124"/>
              <w:rPr>
                <w:rFonts w:cstheme="minorHAnsi"/>
                <w:sz w:val="20"/>
                <w:szCs w:val="20"/>
              </w:rPr>
            </w:pPr>
            <w:r w:rsidRPr="00ED452F">
              <w:rPr>
                <w:rFonts w:cstheme="minorHAnsi"/>
                <w:sz w:val="20"/>
                <w:szCs w:val="20"/>
              </w:rPr>
              <w:t>Agricultural daily wage rate across villages (FCFA/day)</w:t>
            </w:r>
          </w:p>
        </w:tc>
        <w:tc>
          <w:tcPr>
            <w:tcW w:w="1072" w:type="dxa"/>
          </w:tcPr>
          <w:p w14:paraId="0A5AFCC4" w14:textId="77777777" w:rsidR="00C519A8" w:rsidRPr="00ED452F" w:rsidRDefault="00C519A8">
            <w:pPr>
              <w:ind w:left="159"/>
              <w:jc w:val="center"/>
              <w:rPr>
                <w:rFonts w:cstheme="minorHAnsi"/>
                <w:sz w:val="20"/>
                <w:szCs w:val="20"/>
              </w:rPr>
            </w:pPr>
            <w:r w:rsidRPr="00ED452F">
              <w:rPr>
                <w:rFonts w:cstheme="minorHAnsi"/>
                <w:sz w:val="20"/>
                <w:szCs w:val="20"/>
              </w:rPr>
              <w:t>1,166</w:t>
            </w:r>
          </w:p>
        </w:tc>
        <w:tc>
          <w:tcPr>
            <w:tcW w:w="1279" w:type="dxa"/>
          </w:tcPr>
          <w:p w14:paraId="5F9F9337" w14:textId="77777777" w:rsidR="00C519A8" w:rsidRPr="00ED452F" w:rsidRDefault="00C519A8">
            <w:pPr>
              <w:jc w:val="center"/>
              <w:rPr>
                <w:rFonts w:cstheme="minorHAnsi"/>
                <w:sz w:val="20"/>
                <w:szCs w:val="20"/>
              </w:rPr>
            </w:pPr>
            <w:r w:rsidRPr="00ED452F">
              <w:rPr>
                <w:rFonts w:cstheme="minorHAnsi"/>
                <w:sz w:val="20"/>
                <w:szCs w:val="20"/>
              </w:rPr>
              <w:t>1,153</w:t>
            </w:r>
          </w:p>
        </w:tc>
        <w:tc>
          <w:tcPr>
            <w:tcW w:w="1198" w:type="dxa"/>
          </w:tcPr>
          <w:p w14:paraId="07DF7EAC" w14:textId="77777777" w:rsidR="00C519A8" w:rsidRPr="00ED452F" w:rsidRDefault="00C519A8">
            <w:pPr>
              <w:jc w:val="center"/>
              <w:rPr>
                <w:rFonts w:cstheme="minorHAnsi"/>
                <w:sz w:val="20"/>
                <w:szCs w:val="20"/>
              </w:rPr>
            </w:pPr>
            <w:r w:rsidRPr="00ED452F">
              <w:rPr>
                <w:rFonts w:cstheme="minorHAnsi"/>
                <w:sz w:val="20"/>
                <w:szCs w:val="20"/>
              </w:rPr>
              <w:t>1,198</w:t>
            </w:r>
          </w:p>
        </w:tc>
        <w:tc>
          <w:tcPr>
            <w:tcW w:w="980" w:type="dxa"/>
          </w:tcPr>
          <w:p w14:paraId="240B5039" w14:textId="77777777" w:rsidR="00C519A8" w:rsidRPr="00ED452F" w:rsidRDefault="00C519A8">
            <w:pPr>
              <w:jc w:val="center"/>
              <w:rPr>
                <w:rFonts w:cstheme="minorHAnsi"/>
                <w:sz w:val="20"/>
                <w:szCs w:val="20"/>
              </w:rPr>
            </w:pPr>
            <w:r w:rsidRPr="00ED452F">
              <w:rPr>
                <w:rFonts w:cstheme="minorHAnsi"/>
                <w:sz w:val="20"/>
                <w:szCs w:val="20"/>
                <w:lang w:val="fr-FR"/>
              </w:rPr>
              <w:t>1,194</w:t>
            </w:r>
          </w:p>
        </w:tc>
        <w:tc>
          <w:tcPr>
            <w:tcW w:w="1113" w:type="dxa"/>
          </w:tcPr>
          <w:p w14:paraId="611155F9" w14:textId="77777777" w:rsidR="00C519A8" w:rsidRPr="00ED452F" w:rsidRDefault="00C519A8">
            <w:pPr>
              <w:ind w:left="173"/>
              <w:jc w:val="center"/>
              <w:rPr>
                <w:rFonts w:cstheme="minorHAnsi"/>
                <w:sz w:val="20"/>
                <w:szCs w:val="20"/>
              </w:rPr>
            </w:pPr>
            <w:r w:rsidRPr="00ED452F">
              <w:rPr>
                <w:rFonts w:cstheme="minorHAnsi"/>
                <w:sz w:val="20"/>
                <w:szCs w:val="20"/>
              </w:rPr>
              <w:t>1,263</w:t>
            </w:r>
          </w:p>
        </w:tc>
        <w:tc>
          <w:tcPr>
            <w:tcW w:w="933" w:type="dxa"/>
          </w:tcPr>
          <w:p w14:paraId="711C254B" w14:textId="77777777" w:rsidR="00C519A8" w:rsidRPr="00ED452F" w:rsidRDefault="00C519A8">
            <w:pPr>
              <w:jc w:val="center"/>
              <w:rPr>
                <w:rFonts w:cstheme="minorHAnsi"/>
                <w:sz w:val="20"/>
                <w:szCs w:val="20"/>
              </w:rPr>
            </w:pPr>
            <w:r w:rsidRPr="00ED452F">
              <w:rPr>
                <w:rFonts w:cstheme="minorHAnsi"/>
                <w:sz w:val="20"/>
                <w:szCs w:val="20"/>
              </w:rPr>
              <w:t>&lt;0.013</w:t>
            </w:r>
          </w:p>
        </w:tc>
      </w:tr>
      <w:tr w:rsidR="00C519A8" w:rsidRPr="00ED452F" w14:paraId="56C6CEAD" w14:textId="77777777">
        <w:trPr>
          <w:trHeight w:val="148"/>
        </w:trPr>
        <w:tc>
          <w:tcPr>
            <w:tcW w:w="3679" w:type="dxa"/>
          </w:tcPr>
          <w:p w14:paraId="3C560FAE" w14:textId="77777777" w:rsidR="00C519A8" w:rsidRPr="00ED452F" w:rsidRDefault="00C519A8">
            <w:pPr>
              <w:rPr>
                <w:rFonts w:cstheme="minorHAnsi"/>
                <w:b/>
                <w:bCs/>
                <w:sz w:val="20"/>
                <w:szCs w:val="20"/>
              </w:rPr>
            </w:pPr>
            <w:r w:rsidRPr="00ED452F">
              <w:rPr>
                <w:rFonts w:cstheme="minorHAnsi"/>
                <w:b/>
                <w:bCs/>
                <w:sz w:val="20"/>
                <w:szCs w:val="20"/>
              </w:rPr>
              <w:t>Other inputs</w:t>
            </w:r>
          </w:p>
        </w:tc>
        <w:tc>
          <w:tcPr>
            <w:tcW w:w="1072" w:type="dxa"/>
          </w:tcPr>
          <w:p w14:paraId="4CA46A51" w14:textId="77777777" w:rsidR="00C519A8" w:rsidRPr="00ED452F" w:rsidRDefault="00C519A8">
            <w:pPr>
              <w:ind w:left="159"/>
              <w:jc w:val="center"/>
              <w:rPr>
                <w:rFonts w:cstheme="minorHAnsi"/>
                <w:sz w:val="20"/>
                <w:szCs w:val="20"/>
              </w:rPr>
            </w:pPr>
          </w:p>
        </w:tc>
        <w:tc>
          <w:tcPr>
            <w:tcW w:w="1279" w:type="dxa"/>
          </w:tcPr>
          <w:p w14:paraId="5A8F72AD" w14:textId="77777777" w:rsidR="00C519A8" w:rsidRPr="00ED452F" w:rsidRDefault="00C519A8">
            <w:pPr>
              <w:jc w:val="center"/>
              <w:rPr>
                <w:rFonts w:cstheme="minorHAnsi"/>
                <w:sz w:val="20"/>
                <w:szCs w:val="20"/>
              </w:rPr>
            </w:pPr>
          </w:p>
        </w:tc>
        <w:tc>
          <w:tcPr>
            <w:tcW w:w="1198" w:type="dxa"/>
          </w:tcPr>
          <w:p w14:paraId="4C2F3B1A" w14:textId="77777777" w:rsidR="00C519A8" w:rsidRPr="00ED452F" w:rsidRDefault="00C519A8">
            <w:pPr>
              <w:jc w:val="center"/>
              <w:rPr>
                <w:rFonts w:cstheme="minorHAnsi"/>
                <w:sz w:val="20"/>
                <w:szCs w:val="20"/>
              </w:rPr>
            </w:pPr>
          </w:p>
        </w:tc>
        <w:tc>
          <w:tcPr>
            <w:tcW w:w="980" w:type="dxa"/>
          </w:tcPr>
          <w:p w14:paraId="4AFB2FA2" w14:textId="77777777" w:rsidR="00C519A8" w:rsidRPr="00ED452F" w:rsidRDefault="00C519A8">
            <w:pPr>
              <w:jc w:val="center"/>
              <w:rPr>
                <w:rFonts w:cstheme="minorHAnsi"/>
                <w:sz w:val="20"/>
                <w:szCs w:val="20"/>
              </w:rPr>
            </w:pPr>
          </w:p>
        </w:tc>
        <w:tc>
          <w:tcPr>
            <w:tcW w:w="1113" w:type="dxa"/>
          </w:tcPr>
          <w:p w14:paraId="215F35DE" w14:textId="77777777" w:rsidR="00C519A8" w:rsidRPr="00ED452F" w:rsidRDefault="00C519A8">
            <w:pPr>
              <w:ind w:left="173"/>
              <w:jc w:val="center"/>
              <w:rPr>
                <w:rFonts w:cstheme="minorHAnsi"/>
                <w:sz w:val="20"/>
                <w:szCs w:val="20"/>
              </w:rPr>
            </w:pPr>
          </w:p>
        </w:tc>
        <w:tc>
          <w:tcPr>
            <w:tcW w:w="933" w:type="dxa"/>
          </w:tcPr>
          <w:p w14:paraId="5CA23B39" w14:textId="77777777" w:rsidR="00C519A8" w:rsidRPr="00ED452F" w:rsidRDefault="00C519A8">
            <w:pPr>
              <w:jc w:val="center"/>
              <w:rPr>
                <w:rFonts w:cstheme="minorHAnsi"/>
                <w:sz w:val="20"/>
                <w:szCs w:val="20"/>
              </w:rPr>
            </w:pPr>
          </w:p>
        </w:tc>
      </w:tr>
      <w:tr w:rsidR="00C519A8" w:rsidRPr="00ED452F" w14:paraId="1A423705" w14:textId="77777777">
        <w:trPr>
          <w:trHeight w:val="252"/>
        </w:trPr>
        <w:tc>
          <w:tcPr>
            <w:tcW w:w="3679" w:type="dxa"/>
          </w:tcPr>
          <w:p w14:paraId="23F39BF0" w14:textId="77777777" w:rsidR="00C519A8" w:rsidRPr="00ED452F" w:rsidRDefault="00C519A8">
            <w:pPr>
              <w:ind w:left="124"/>
              <w:rPr>
                <w:rFonts w:cstheme="minorHAnsi"/>
                <w:sz w:val="20"/>
                <w:szCs w:val="20"/>
              </w:rPr>
            </w:pPr>
            <w:r w:rsidRPr="00ED452F">
              <w:rPr>
                <w:rFonts w:cstheme="minorHAnsi"/>
                <w:sz w:val="20"/>
                <w:szCs w:val="20"/>
              </w:rPr>
              <w:t>Use of improved seed (1=Yes)</w:t>
            </w:r>
          </w:p>
        </w:tc>
        <w:tc>
          <w:tcPr>
            <w:tcW w:w="1072" w:type="dxa"/>
          </w:tcPr>
          <w:p w14:paraId="53B21EE7" w14:textId="77777777" w:rsidR="00C519A8" w:rsidRPr="00ED452F" w:rsidRDefault="00C519A8">
            <w:pPr>
              <w:ind w:left="159"/>
              <w:jc w:val="center"/>
              <w:rPr>
                <w:rFonts w:cstheme="minorHAnsi"/>
                <w:sz w:val="20"/>
                <w:szCs w:val="20"/>
              </w:rPr>
            </w:pPr>
            <w:r w:rsidRPr="00ED452F">
              <w:rPr>
                <w:rFonts w:cstheme="minorHAnsi"/>
                <w:sz w:val="20"/>
                <w:szCs w:val="20"/>
              </w:rPr>
              <w:t>0.25</w:t>
            </w:r>
          </w:p>
        </w:tc>
        <w:tc>
          <w:tcPr>
            <w:tcW w:w="1279" w:type="dxa"/>
          </w:tcPr>
          <w:p w14:paraId="73586027" w14:textId="77777777" w:rsidR="00C519A8" w:rsidRPr="00ED452F" w:rsidRDefault="00C519A8">
            <w:pPr>
              <w:jc w:val="center"/>
              <w:rPr>
                <w:rFonts w:cstheme="minorHAnsi"/>
                <w:sz w:val="20"/>
                <w:szCs w:val="20"/>
              </w:rPr>
            </w:pPr>
            <w:r w:rsidRPr="00ED452F">
              <w:rPr>
                <w:rFonts w:cstheme="minorHAnsi"/>
                <w:sz w:val="20"/>
                <w:szCs w:val="20"/>
              </w:rPr>
              <w:t>00</w:t>
            </w:r>
          </w:p>
        </w:tc>
        <w:tc>
          <w:tcPr>
            <w:tcW w:w="1198" w:type="dxa"/>
          </w:tcPr>
          <w:p w14:paraId="206DA903" w14:textId="77777777" w:rsidR="00C519A8" w:rsidRPr="00ED452F" w:rsidRDefault="00C519A8">
            <w:pPr>
              <w:jc w:val="center"/>
              <w:rPr>
                <w:rFonts w:cstheme="minorHAnsi"/>
                <w:sz w:val="20"/>
                <w:szCs w:val="20"/>
              </w:rPr>
            </w:pPr>
            <w:r w:rsidRPr="00ED452F">
              <w:rPr>
                <w:rFonts w:cstheme="minorHAnsi"/>
                <w:sz w:val="20"/>
                <w:szCs w:val="20"/>
              </w:rPr>
              <w:t>0.32</w:t>
            </w:r>
          </w:p>
        </w:tc>
        <w:tc>
          <w:tcPr>
            <w:tcW w:w="980" w:type="dxa"/>
          </w:tcPr>
          <w:p w14:paraId="29F9A0D9" w14:textId="77777777" w:rsidR="00C519A8" w:rsidRPr="00ED452F" w:rsidRDefault="00C519A8">
            <w:pPr>
              <w:jc w:val="center"/>
              <w:rPr>
                <w:rFonts w:cstheme="minorHAnsi"/>
                <w:sz w:val="20"/>
                <w:szCs w:val="20"/>
              </w:rPr>
            </w:pPr>
            <w:r w:rsidRPr="00ED452F">
              <w:rPr>
                <w:rFonts w:cstheme="minorHAnsi"/>
                <w:sz w:val="20"/>
                <w:szCs w:val="20"/>
              </w:rPr>
              <w:t>0.23</w:t>
            </w:r>
          </w:p>
        </w:tc>
        <w:tc>
          <w:tcPr>
            <w:tcW w:w="1113" w:type="dxa"/>
          </w:tcPr>
          <w:p w14:paraId="689C669E" w14:textId="77777777" w:rsidR="00C519A8" w:rsidRPr="00ED452F" w:rsidRDefault="00C519A8">
            <w:pPr>
              <w:ind w:left="173"/>
              <w:jc w:val="center"/>
              <w:rPr>
                <w:rFonts w:cstheme="minorHAnsi"/>
                <w:sz w:val="20"/>
                <w:szCs w:val="20"/>
              </w:rPr>
            </w:pPr>
            <w:r w:rsidRPr="00ED452F">
              <w:rPr>
                <w:rFonts w:cstheme="minorHAnsi"/>
                <w:sz w:val="20"/>
                <w:szCs w:val="20"/>
              </w:rPr>
              <w:t>0.53</w:t>
            </w:r>
          </w:p>
        </w:tc>
        <w:tc>
          <w:tcPr>
            <w:tcW w:w="933" w:type="dxa"/>
          </w:tcPr>
          <w:p w14:paraId="5319A7AB"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6B3B4597" w14:textId="77777777">
        <w:trPr>
          <w:trHeight w:val="252"/>
        </w:trPr>
        <w:tc>
          <w:tcPr>
            <w:tcW w:w="3679" w:type="dxa"/>
          </w:tcPr>
          <w:p w14:paraId="794583DE" w14:textId="77777777" w:rsidR="00C519A8" w:rsidRPr="00ED452F" w:rsidRDefault="00C519A8">
            <w:pPr>
              <w:ind w:left="124"/>
              <w:rPr>
                <w:rFonts w:cstheme="minorHAnsi"/>
                <w:sz w:val="20"/>
                <w:szCs w:val="20"/>
              </w:rPr>
            </w:pPr>
            <w:r w:rsidRPr="00ED452F">
              <w:rPr>
                <w:rFonts w:cstheme="minorHAnsi"/>
                <w:sz w:val="20"/>
                <w:szCs w:val="20"/>
              </w:rPr>
              <w:t>Total quantity of seed (Kg/ha)</w:t>
            </w:r>
          </w:p>
        </w:tc>
        <w:tc>
          <w:tcPr>
            <w:tcW w:w="1072" w:type="dxa"/>
          </w:tcPr>
          <w:p w14:paraId="7AE0DFAB" w14:textId="77777777" w:rsidR="00C519A8" w:rsidRPr="00ED452F" w:rsidRDefault="00C519A8">
            <w:pPr>
              <w:ind w:left="159"/>
              <w:jc w:val="center"/>
              <w:rPr>
                <w:rFonts w:cstheme="minorHAnsi"/>
                <w:sz w:val="20"/>
                <w:szCs w:val="20"/>
              </w:rPr>
            </w:pPr>
            <w:r w:rsidRPr="00ED452F">
              <w:rPr>
                <w:rFonts w:cstheme="minorHAnsi"/>
                <w:sz w:val="20"/>
                <w:szCs w:val="20"/>
              </w:rPr>
              <w:t>86.0</w:t>
            </w:r>
          </w:p>
        </w:tc>
        <w:tc>
          <w:tcPr>
            <w:tcW w:w="1279" w:type="dxa"/>
          </w:tcPr>
          <w:p w14:paraId="1FF1A56C" w14:textId="77777777" w:rsidR="00C519A8" w:rsidRPr="00ED452F" w:rsidRDefault="00C519A8">
            <w:pPr>
              <w:jc w:val="center"/>
              <w:rPr>
                <w:rFonts w:cstheme="minorHAnsi"/>
                <w:sz w:val="20"/>
                <w:szCs w:val="20"/>
              </w:rPr>
            </w:pPr>
            <w:r w:rsidRPr="00ED452F">
              <w:rPr>
                <w:rFonts w:cstheme="minorHAnsi"/>
                <w:sz w:val="20"/>
                <w:szCs w:val="20"/>
              </w:rPr>
              <w:t>77.1</w:t>
            </w:r>
          </w:p>
        </w:tc>
        <w:tc>
          <w:tcPr>
            <w:tcW w:w="1198" w:type="dxa"/>
          </w:tcPr>
          <w:p w14:paraId="1463F548" w14:textId="77777777" w:rsidR="00C519A8" w:rsidRPr="00ED452F" w:rsidRDefault="00C519A8">
            <w:pPr>
              <w:jc w:val="center"/>
              <w:rPr>
                <w:rFonts w:cstheme="minorHAnsi"/>
                <w:sz w:val="20"/>
                <w:szCs w:val="20"/>
              </w:rPr>
            </w:pPr>
            <w:r w:rsidRPr="00ED452F">
              <w:rPr>
                <w:rFonts w:cstheme="minorHAnsi"/>
                <w:sz w:val="20"/>
                <w:szCs w:val="20"/>
              </w:rPr>
              <w:t>89.1</w:t>
            </w:r>
          </w:p>
        </w:tc>
        <w:tc>
          <w:tcPr>
            <w:tcW w:w="980" w:type="dxa"/>
          </w:tcPr>
          <w:p w14:paraId="59C584DA" w14:textId="77777777" w:rsidR="00C519A8" w:rsidRPr="00ED452F" w:rsidRDefault="00C519A8">
            <w:pPr>
              <w:jc w:val="center"/>
              <w:rPr>
                <w:rFonts w:cstheme="minorHAnsi"/>
                <w:sz w:val="20"/>
                <w:szCs w:val="20"/>
              </w:rPr>
            </w:pPr>
            <w:r w:rsidRPr="00ED452F">
              <w:rPr>
                <w:rFonts w:cstheme="minorHAnsi"/>
                <w:sz w:val="20"/>
                <w:szCs w:val="20"/>
              </w:rPr>
              <w:t>85.7</w:t>
            </w:r>
          </w:p>
        </w:tc>
        <w:tc>
          <w:tcPr>
            <w:tcW w:w="1113" w:type="dxa"/>
          </w:tcPr>
          <w:p w14:paraId="098673CB" w14:textId="77777777" w:rsidR="00C519A8" w:rsidRPr="00ED452F" w:rsidRDefault="00C519A8">
            <w:pPr>
              <w:ind w:left="173"/>
              <w:jc w:val="center"/>
              <w:rPr>
                <w:rFonts w:cstheme="minorHAnsi"/>
                <w:sz w:val="20"/>
                <w:szCs w:val="20"/>
              </w:rPr>
            </w:pPr>
            <w:r w:rsidRPr="00ED452F">
              <w:rPr>
                <w:rFonts w:cstheme="minorHAnsi"/>
                <w:sz w:val="20"/>
                <w:szCs w:val="20"/>
              </w:rPr>
              <w:t>80.6</w:t>
            </w:r>
          </w:p>
        </w:tc>
        <w:tc>
          <w:tcPr>
            <w:tcW w:w="933" w:type="dxa"/>
          </w:tcPr>
          <w:p w14:paraId="0614E8FF" w14:textId="77777777" w:rsidR="00C519A8" w:rsidRPr="00ED452F" w:rsidRDefault="00C519A8">
            <w:pPr>
              <w:jc w:val="center"/>
              <w:rPr>
                <w:rFonts w:cstheme="minorHAnsi"/>
                <w:sz w:val="20"/>
                <w:szCs w:val="20"/>
              </w:rPr>
            </w:pPr>
            <w:r w:rsidRPr="00ED452F">
              <w:rPr>
                <w:rFonts w:cstheme="minorHAnsi"/>
                <w:sz w:val="20"/>
                <w:szCs w:val="20"/>
              </w:rPr>
              <w:t>0.811</w:t>
            </w:r>
          </w:p>
        </w:tc>
      </w:tr>
      <w:tr w:rsidR="00C519A8" w:rsidRPr="00ED452F" w14:paraId="7425A48E" w14:textId="77777777">
        <w:trPr>
          <w:trHeight w:val="252"/>
        </w:trPr>
        <w:tc>
          <w:tcPr>
            <w:tcW w:w="3679" w:type="dxa"/>
          </w:tcPr>
          <w:p w14:paraId="5BE9B295" w14:textId="77777777" w:rsidR="00C519A8" w:rsidRPr="00ED452F" w:rsidRDefault="00C519A8">
            <w:pPr>
              <w:ind w:left="124"/>
              <w:rPr>
                <w:rFonts w:cstheme="minorHAnsi"/>
                <w:sz w:val="20"/>
                <w:szCs w:val="20"/>
              </w:rPr>
            </w:pPr>
            <w:r w:rsidRPr="00ED452F">
              <w:rPr>
                <w:rFonts w:cstheme="minorHAnsi"/>
                <w:sz w:val="20"/>
                <w:szCs w:val="20"/>
              </w:rPr>
              <w:t>Quantity of Urea (Kg/ha)</w:t>
            </w:r>
          </w:p>
        </w:tc>
        <w:tc>
          <w:tcPr>
            <w:tcW w:w="1072" w:type="dxa"/>
          </w:tcPr>
          <w:p w14:paraId="2F74DA5E" w14:textId="77777777" w:rsidR="00C519A8" w:rsidRPr="00ED452F" w:rsidRDefault="00C519A8">
            <w:pPr>
              <w:ind w:left="159"/>
              <w:jc w:val="center"/>
              <w:rPr>
                <w:rFonts w:cstheme="minorHAnsi"/>
                <w:sz w:val="20"/>
                <w:szCs w:val="20"/>
              </w:rPr>
            </w:pPr>
            <w:r w:rsidRPr="00ED452F">
              <w:rPr>
                <w:rFonts w:cstheme="minorHAnsi"/>
                <w:sz w:val="20"/>
                <w:szCs w:val="20"/>
              </w:rPr>
              <w:t>62.9</w:t>
            </w:r>
          </w:p>
        </w:tc>
        <w:tc>
          <w:tcPr>
            <w:tcW w:w="1279" w:type="dxa"/>
          </w:tcPr>
          <w:p w14:paraId="30EA12A1"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1ED97319" w14:textId="77777777" w:rsidR="00C519A8" w:rsidRPr="00ED452F" w:rsidRDefault="00C519A8">
            <w:pPr>
              <w:jc w:val="center"/>
              <w:rPr>
                <w:rFonts w:cstheme="minorHAnsi"/>
                <w:sz w:val="20"/>
                <w:szCs w:val="20"/>
              </w:rPr>
            </w:pPr>
            <w:r w:rsidRPr="00ED452F">
              <w:rPr>
                <w:rFonts w:cstheme="minorHAnsi"/>
                <w:sz w:val="20"/>
                <w:szCs w:val="20"/>
              </w:rPr>
              <w:t>75.4</w:t>
            </w:r>
          </w:p>
        </w:tc>
        <w:tc>
          <w:tcPr>
            <w:tcW w:w="980" w:type="dxa"/>
          </w:tcPr>
          <w:p w14:paraId="172139EF" w14:textId="77777777" w:rsidR="00C519A8" w:rsidRPr="00ED452F" w:rsidRDefault="00C519A8">
            <w:pPr>
              <w:jc w:val="center"/>
              <w:rPr>
                <w:rFonts w:cstheme="minorHAnsi"/>
                <w:sz w:val="20"/>
                <w:szCs w:val="20"/>
              </w:rPr>
            </w:pPr>
            <w:r w:rsidRPr="00ED452F">
              <w:rPr>
                <w:rFonts w:cstheme="minorHAnsi"/>
                <w:sz w:val="20"/>
                <w:szCs w:val="20"/>
              </w:rPr>
              <w:t>66.9</w:t>
            </w:r>
          </w:p>
        </w:tc>
        <w:tc>
          <w:tcPr>
            <w:tcW w:w="1113" w:type="dxa"/>
          </w:tcPr>
          <w:p w14:paraId="70B853F9" w14:textId="77777777" w:rsidR="00C519A8" w:rsidRPr="00ED452F" w:rsidRDefault="00C519A8">
            <w:pPr>
              <w:ind w:left="173"/>
              <w:jc w:val="center"/>
              <w:rPr>
                <w:rFonts w:cstheme="minorHAnsi"/>
                <w:sz w:val="20"/>
                <w:szCs w:val="20"/>
              </w:rPr>
            </w:pPr>
            <w:r w:rsidRPr="00ED452F">
              <w:rPr>
                <w:rFonts w:cstheme="minorHAnsi"/>
                <w:sz w:val="20"/>
                <w:szCs w:val="20"/>
              </w:rPr>
              <w:t>57.4</w:t>
            </w:r>
          </w:p>
        </w:tc>
        <w:tc>
          <w:tcPr>
            <w:tcW w:w="933" w:type="dxa"/>
          </w:tcPr>
          <w:p w14:paraId="6A7A629A"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3199F483" w14:textId="77777777">
        <w:trPr>
          <w:trHeight w:val="252"/>
        </w:trPr>
        <w:tc>
          <w:tcPr>
            <w:tcW w:w="3679" w:type="dxa"/>
          </w:tcPr>
          <w:p w14:paraId="6326CA07" w14:textId="77777777" w:rsidR="00C519A8" w:rsidRPr="00ED452F" w:rsidRDefault="00C519A8">
            <w:pPr>
              <w:rPr>
                <w:rFonts w:cstheme="minorHAnsi"/>
                <w:sz w:val="20"/>
                <w:szCs w:val="20"/>
              </w:rPr>
            </w:pPr>
            <w:r w:rsidRPr="00ED452F">
              <w:rPr>
                <w:rFonts w:cstheme="minorHAnsi"/>
                <w:sz w:val="20"/>
                <w:szCs w:val="20"/>
              </w:rPr>
              <w:t xml:space="preserve">  Quantity of NPK (Kg/ha)</w:t>
            </w:r>
          </w:p>
        </w:tc>
        <w:tc>
          <w:tcPr>
            <w:tcW w:w="1072" w:type="dxa"/>
          </w:tcPr>
          <w:p w14:paraId="622164DA" w14:textId="77777777" w:rsidR="00C519A8" w:rsidRPr="00ED452F" w:rsidRDefault="00C519A8">
            <w:pPr>
              <w:ind w:left="159"/>
              <w:jc w:val="center"/>
              <w:rPr>
                <w:rFonts w:cstheme="minorHAnsi"/>
                <w:sz w:val="20"/>
                <w:szCs w:val="20"/>
              </w:rPr>
            </w:pPr>
            <w:r w:rsidRPr="00ED452F">
              <w:rPr>
                <w:rFonts w:cstheme="minorHAnsi"/>
                <w:sz w:val="20"/>
                <w:szCs w:val="20"/>
              </w:rPr>
              <w:t>113.1</w:t>
            </w:r>
          </w:p>
        </w:tc>
        <w:tc>
          <w:tcPr>
            <w:tcW w:w="1279" w:type="dxa"/>
          </w:tcPr>
          <w:p w14:paraId="3626F821"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1009EA46" w14:textId="77777777" w:rsidR="00C519A8" w:rsidRPr="00ED452F" w:rsidRDefault="00C519A8">
            <w:pPr>
              <w:jc w:val="center"/>
              <w:rPr>
                <w:rFonts w:cstheme="minorHAnsi"/>
                <w:sz w:val="20"/>
                <w:szCs w:val="20"/>
              </w:rPr>
            </w:pPr>
            <w:r w:rsidRPr="00ED452F">
              <w:rPr>
                <w:rFonts w:cstheme="minorHAnsi"/>
                <w:sz w:val="20"/>
                <w:szCs w:val="20"/>
              </w:rPr>
              <w:t>127.6</w:t>
            </w:r>
          </w:p>
        </w:tc>
        <w:tc>
          <w:tcPr>
            <w:tcW w:w="980" w:type="dxa"/>
          </w:tcPr>
          <w:p w14:paraId="676D4290" w14:textId="77777777" w:rsidR="00C519A8" w:rsidRPr="00ED452F" w:rsidRDefault="00C519A8">
            <w:pPr>
              <w:jc w:val="center"/>
              <w:rPr>
                <w:rFonts w:cstheme="minorHAnsi"/>
                <w:sz w:val="20"/>
                <w:szCs w:val="20"/>
              </w:rPr>
            </w:pPr>
            <w:r w:rsidRPr="00ED452F">
              <w:rPr>
                <w:rFonts w:cstheme="minorHAnsi"/>
                <w:sz w:val="20"/>
                <w:szCs w:val="20"/>
              </w:rPr>
              <w:t>122.7</w:t>
            </w:r>
          </w:p>
        </w:tc>
        <w:tc>
          <w:tcPr>
            <w:tcW w:w="1113" w:type="dxa"/>
          </w:tcPr>
          <w:p w14:paraId="659F84EC" w14:textId="77777777" w:rsidR="00C519A8" w:rsidRPr="00ED452F" w:rsidRDefault="00C519A8">
            <w:pPr>
              <w:ind w:left="173"/>
              <w:jc w:val="center"/>
              <w:rPr>
                <w:rFonts w:cstheme="minorHAnsi"/>
                <w:sz w:val="20"/>
                <w:szCs w:val="20"/>
              </w:rPr>
            </w:pPr>
            <w:r w:rsidRPr="00ED452F">
              <w:rPr>
                <w:rFonts w:cstheme="minorHAnsi"/>
                <w:sz w:val="20"/>
                <w:szCs w:val="20"/>
              </w:rPr>
              <w:t>157.0</w:t>
            </w:r>
          </w:p>
        </w:tc>
        <w:tc>
          <w:tcPr>
            <w:tcW w:w="933" w:type="dxa"/>
          </w:tcPr>
          <w:p w14:paraId="33BB402E"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0BA37840" w14:textId="77777777">
        <w:trPr>
          <w:trHeight w:val="252"/>
        </w:trPr>
        <w:tc>
          <w:tcPr>
            <w:tcW w:w="3679" w:type="dxa"/>
          </w:tcPr>
          <w:p w14:paraId="7A460A39" w14:textId="77777777" w:rsidR="00C519A8" w:rsidRPr="00ED452F" w:rsidRDefault="00C519A8">
            <w:pPr>
              <w:ind w:left="124"/>
              <w:rPr>
                <w:rFonts w:cstheme="minorHAnsi"/>
                <w:sz w:val="20"/>
                <w:szCs w:val="20"/>
              </w:rPr>
            </w:pPr>
            <w:r w:rsidRPr="00ED452F">
              <w:rPr>
                <w:rFonts w:cstheme="minorHAnsi"/>
                <w:sz w:val="20"/>
                <w:szCs w:val="20"/>
              </w:rPr>
              <w:t>Total quantity of fertilizers (Kg/ha)</w:t>
            </w:r>
          </w:p>
        </w:tc>
        <w:tc>
          <w:tcPr>
            <w:tcW w:w="1072" w:type="dxa"/>
          </w:tcPr>
          <w:p w14:paraId="6C03153B" w14:textId="77777777" w:rsidR="00C519A8" w:rsidRPr="00ED452F" w:rsidRDefault="00C519A8">
            <w:pPr>
              <w:ind w:left="159"/>
              <w:jc w:val="center"/>
              <w:rPr>
                <w:rFonts w:cstheme="minorHAnsi"/>
                <w:sz w:val="20"/>
                <w:szCs w:val="20"/>
              </w:rPr>
            </w:pPr>
            <w:r w:rsidRPr="00ED452F">
              <w:rPr>
                <w:rFonts w:cstheme="minorHAnsi"/>
                <w:sz w:val="20"/>
                <w:szCs w:val="20"/>
              </w:rPr>
              <w:t>176.0</w:t>
            </w:r>
          </w:p>
        </w:tc>
        <w:tc>
          <w:tcPr>
            <w:tcW w:w="1279" w:type="dxa"/>
          </w:tcPr>
          <w:p w14:paraId="4D526142"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6C69FF4F" w14:textId="77777777" w:rsidR="00C519A8" w:rsidRPr="00ED452F" w:rsidRDefault="00C519A8">
            <w:pPr>
              <w:jc w:val="center"/>
              <w:rPr>
                <w:rFonts w:cstheme="minorHAnsi"/>
                <w:sz w:val="20"/>
                <w:szCs w:val="20"/>
              </w:rPr>
            </w:pPr>
            <w:r w:rsidRPr="00ED452F">
              <w:rPr>
                <w:rFonts w:cstheme="minorHAnsi"/>
                <w:sz w:val="20"/>
                <w:szCs w:val="20"/>
              </w:rPr>
              <w:t>203.0</w:t>
            </w:r>
          </w:p>
        </w:tc>
        <w:tc>
          <w:tcPr>
            <w:tcW w:w="980" w:type="dxa"/>
          </w:tcPr>
          <w:p w14:paraId="39746DD7" w14:textId="77777777" w:rsidR="00C519A8" w:rsidRPr="00ED452F" w:rsidRDefault="00C519A8">
            <w:pPr>
              <w:jc w:val="center"/>
              <w:rPr>
                <w:rFonts w:cstheme="minorHAnsi"/>
                <w:sz w:val="20"/>
                <w:szCs w:val="20"/>
              </w:rPr>
            </w:pPr>
            <w:r w:rsidRPr="00ED452F">
              <w:rPr>
                <w:rFonts w:cstheme="minorHAnsi"/>
                <w:sz w:val="20"/>
                <w:szCs w:val="20"/>
              </w:rPr>
              <w:t>189.6</w:t>
            </w:r>
          </w:p>
        </w:tc>
        <w:tc>
          <w:tcPr>
            <w:tcW w:w="1113" w:type="dxa"/>
          </w:tcPr>
          <w:p w14:paraId="42A69990" w14:textId="77777777" w:rsidR="00C519A8" w:rsidRPr="00ED452F" w:rsidRDefault="00C519A8">
            <w:pPr>
              <w:ind w:left="173"/>
              <w:jc w:val="center"/>
              <w:rPr>
                <w:rFonts w:cstheme="minorHAnsi"/>
                <w:sz w:val="20"/>
                <w:szCs w:val="20"/>
              </w:rPr>
            </w:pPr>
            <w:r w:rsidRPr="00ED452F">
              <w:rPr>
                <w:rFonts w:cstheme="minorHAnsi"/>
                <w:sz w:val="20"/>
                <w:szCs w:val="20"/>
              </w:rPr>
              <w:t>214.4</w:t>
            </w:r>
          </w:p>
        </w:tc>
        <w:tc>
          <w:tcPr>
            <w:tcW w:w="933" w:type="dxa"/>
          </w:tcPr>
          <w:p w14:paraId="0C5DF598"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61B6C4DF" w14:textId="77777777">
        <w:trPr>
          <w:trHeight w:val="252"/>
        </w:trPr>
        <w:tc>
          <w:tcPr>
            <w:tcW w:w="3679" w:type="dxa"/>
          </w:tcPr>
          <w:p w14:paraId="1948F34A" w14:textId="77777777" w:rsidR="00C519A8" w:rsidRPr="00ED452F" w:rsidRDefault="00C519A8">
            <w:pPr>
              <w:ind w:left="124"/>
              <w:rPr>
                <w:rFonts w:cstheme="minorHAnsi"/>
                <w:sz w:val="20"/>
                <w:szCs w:val="20"/>
              </w:rPr>
            </w:pPr>
            <w:r w:rsidRPr="00ED452F">
              <w:rPr>
                <w:rFonts w:cstheme="minorHAnsi"/>
                <w:sz w:val="20"/>
                <w:szCs w:val="20"/>
              </w:rPr>
              <w:t xml:space="preserve">Use of fungicide (1=Yes) </w:t>
            </w:r>
          </w:p>
        </w:tc>
        <w:tc>
          <w:tcPr>
            <w:tcW w:w="1072" w:type="dxa"/>
          </w:tcPr>
          <w:p w14:paraId="1EAA0EAA" w14:textId="77777777" w:rsidR="00C519A8" w:rsidRPr="00ED452F" w:rsidRDefault="00C519A8">
            <w:pPr>
              <w:ind w:left="159"/>
              <w:jc w:val="center"/>
              <w:rPr>
                <w:rFonts w:cstheme="minorHAnsi"/>
                <w:sz w:val="20"/>
                <w:szCs w:val="20"/>
              </w:rPr>
            </w:pPr>
            <w:r w:rsidRPr="00ED452F">
              <w:rPr>
                <w:rFonts w:cstheme="minorHAnsi"/>
                <w:sz w:val="20"/>
                <w:szCs w:val="20"/>
              </w:rPr>
              <w:t>0.31</w:t>
            </w:r>
          </w:p>
        </w:tc>
        <w:tc>
          <w:tcPr>
            <w:tcW w:w="1279" w:type="dxa"/>
          </w:tcPr>
          <w:p w14:paraId="7D014CBF"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35EA360C" w14:textId="77777777" w:rsidR="00C519A8" w:rsidRPr="00ED452F" w:rsidRDefault="00C519A8">
            <w:pPr>
              <w:jc w:val="center"/>
              <w:rPr>
                <w:rFonts w:cstheme="minorHAnsi"/>
                <w:sz w:val="20"/>
                <w:szCs w:val="20"/>
              </w:rPr>
            </w:pPr>
            <w:r w:rsidRPr="00ED452F">
              <w:rPr>
                <w:rFonts w:cstheme="minorHAnsi"/>
                <w:sz w:val="20"/>
                <w:szCs w:val="20"/>
              </w:rPr>
              <w:t>0.36</w:t>
            </w:r>
          </w:p>
        </w:tc>
        <w:tc>
          <w:tcPr>
            <w:tcW w:w="980" w:type="dxa"/>
          </w:tcPr>
          <w:p w14:paraId="75282B2B" w14:textId="77777777" w:rsidR="00C519A8" w:rsidRPr="00ED452F" w:rsidRDefault="00C519A8">
            <w:pPr>
              <w:jc w:val="center"/>
              <w:rPr>
                <w:rFonts w:cstheme="minorHAnsi"/>
                <w:sz w:val="20"/>
                <w:szCs w:val="20"/>
              </w:rPr>
            </w:pPr>
            <w:r w:rsidRPr="00ED452F">
              <w:rPr>
                <w:rFonts w:cstheme="minorHAnsi"/>
                <w:sz w:val="20"/>
                <w:szCs w:val="20"/>
              </w:rPr>
              <w:t>0.32</w:t>
            </w:r>
          </w:p>
        </w:tc>
        <w:tc>
          <w:tcPr>
            <w:tcW w:w="1113" w:type="dxa"/>
          </w:tcPr>
          <w:p w14:paraId="210D1565" w14:textId="77777777" w:rsidR="00C519A8" w:rsidRPr="00ED452F" w:rsidRDefault="00C519A8">
            <w:pPr>
              <w:ind w:left="173"/>
              <w:jc w:val="center"/>
              <w:rPr>
                <w:rFonts w:cstheme="minorHAnsi"/>
                <w:sz w:val="20"/>
                <w:szCs w:val="20"/>
              </w:rPr>
            </w:pPr>
            <w:r w:rsidRPr="00ED452F">
              <w:rPr>
                <w:rFonts w:cstheme="minorHAnsi"/>
                <w:sz w:val="20"/>
                <w:szCs w:val="20"/>
              </w:rPr>
              <w:t>0.58</w:t>
            </w:r>
          </w:p>
        </w:tc>
        <w:tc>
          <w:tcPr>
            <w:tcW w:w="933" w:type="dxa"/>
          </w:tcPr>
          <w:p w14:paraId="0DFA9870"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7B7BAFD3" w14:textId="77777777">
        <w:trPr>
          <w:trHeight w:val="252"/>
        </w:trPr>
        <w:tc>
          <w:tcPr>
            <w:tcW w:w="3679" w:type="dxa"/>
          </w:tcPr>
          <w:p w14:paraId="3BAB8417" w14:textId="77777777" w:rsidR="00C519A8" w:rsidRPr="00ED452F" w:rsidRDefault="00C519A8">
            <w:pPr>
              <w:ind w:left="124"/>
              <w:rPr>
                <w:rFonts w:cstheme="minorHAnsi"/>
                <w:sz w:val="20"/>
                <w:szCs w:val="20"/>
              </w:rPr>
            </w:pPr>
            <w:r w:rsidRPr="00ED452F">
              <w:rPr>
                <w:rFonts w:cstheme="minorHAnsi"/>
                <w:sz w:val="20"/>
                <w:szCs w:val="20"/>
              </w:rPr>
              <w:t xml:space="preserve">Use of herbicide (1=Yes) </w:t>
            </w:r>
          </w:p>
        </w:tc>
        <w:tc>
          <w:tcPr>
            <w:tcW w:w="1072" w:type="dxa"/>
          </w:tcPr>
          <w:p w14:paraId="3DF74178" w14:textId="77777777" w:rsidR="00C519A8" w:rsidRPr="00ED452F" w:rsidRDefault="00C519A8">
            <w:pPr>
              <w:ind w:left="159"/>
              <w:jc w:val="center"/>
              <w:rPr>
                <w:rFonts w:cstheme="minorHAnsi"/>
                <w:sz w:val="20"/>
                <w:szCs w:val="20"/>
              </w:rPr>
            </w:pPr>
            <w:r w:rsidRPr="00ED452F">
              <w:rPr>
                <w:rFonts w:cstheme="minorHAnsi"/>
                <w:sz w:val="20"/>
                <w:szCs w:val="20"/>
              </w:rPr>
              <w:t>0.90</w:t>
            </w:r>
          </w:p>
        </w:tc>
        <w:tc>
          <w:tcPr>
            <w:tcW w:w="1279" w:type="dxa"/>
          </w:tcPr>
          <w:p w14:paraId="51976DA3"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3955E646" w14:textId="77777777" w:rsidR="00C519A8" w:rsidRPr="00ED452F" w:rsidRDefault="00C519A8">
            <w:pPr>
              <w:jc w:val="center"/>
              <w:rPr>
                <w:rFonts w:cstheme="minorHAnsi"/>
                <w:sz w:val="20"/>
                <w:szCs w:val="20"/>
              </w:rPr>
            </w:pPr>
            <w:r w:rsidRPr="00ED452F">
              <w:rPr>
                <w:rFonts w:cstheme="minorHAnsi"/>
                <w:sz w:val="20"/>
                <w:szCs w:val="20"/>
              </w:rPr>
              <w:t>1.00</w:t>
            </w:r>
          </w:p>
        </w:tc>
        <w:tc>
          <w:tcPr>
            <w:tcW w:w="980" w:type="dxa"/>
          </w:tcPr>
          <w:p w14:paraId="2F6FE006" w14:textId="77777777" w:rsidR="00C519A8" w:rsidRPr="00ED452F" w:rsidRDefault="00C519A8">
            <w:pPr>
              <w:jc w:val="center"/>
              <w:rPr>
                <w:rFonts w:cstheme="minorHAnsi"/>
                <w:sz w:val="20"/>
                <w:szCs w:val="20"/>
              </w:rPr>
            </w:pPr>
            <w:r w:rsidRPr="00ED452F">
              <w:rPr>
                <w:rFonts w:cstheme="minorHAnsi"/>
                <w:sz w:val="20"/>
                <w:szCs w:val="20"/>
              </w:rPr>
              <w:t>1.00</w:t>
            </w:r>
          </w:p>
        </w:tc>
        <w:tc>
          <w:tcPr>
            <w:tcW w:w="1113" w:type="dxa"/>
          </w:tcPr>
          <w:p w14:paraId="71F222CA" w14:textId="77777777" w:rsidR="00C519A8" w:rsidRPr="00ED452F" w:rsidRDefault="00C519A8">
            <w:pPr>
              <w:ind w:left="173"/>
              <w:jc w:val="center"/>
              <w:rPr>
                <w:rFonts w:cstheme="minorHAnsi"/>
                <w:sz w:val="20"/>
                <w:szCs w:val="20"/>
              </w:rPr>
            </w:pPr>
            <w:r w:rsidRPr="00ED452F">
              <w:rPr>
                <w:rFonts w:cstheme="minorHAnsi"/>
                <w:sz w:val="20"/>
                <w:szCs w:val="20"/>
              </w:rPr>
              <w:t>1.00</w:t>
            </w:r>
          </w:p>
        </w:tc>
        <w:tc>
          <w:tcPr>
            <w:tcW w:w="933" w:type="dxa"/>
          </w:tcPr>
          <w:p w14:paraId="712D8CB3"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197E0ABB" w14:textId="77777777">
        <w:trPr>
          <w:trHeight w:val="252"/>
        </w:trPr>
        <w:tc>
          <w:tcPr>
            <w:tcW w:w="3679" w:type="dxa"/>
          </w:tcPr>
          <w:p w14:paraId="53153B25" w14:textId="77777777" w:rsidR="00C519A8" w:rsidRPr="00ED452F" w:rsidRDefault="00C519A8">
            <w:pPr>
              <w:ind w:left="124"/>
              <w:rPr>
                <w:rFonts w:cstheme="minorHAnsi"/>
                <w:sz w:val="20"/>
                <w:szCs w:val="20"/>
              </w:rPr>
            </w:pPr>
            <w:r w:rsidRPr="00ED452F">
              <w:rPr>
                <w:rFonts w:cstheme="minorHAnsi"/>
                <w:sz w:val="20"/>
                <w:szCs w:val="20"/>
              </w:rPr>
              <w:t>Total quantity of herbicides (L/ha)</w:t>
            </w:r>
          </w:p>
        </w:tc>
        <w:tc>
          <w:tcPr>
            <w:tcW w:w="1072" w:type="dxa"/>
          </w:tcPr>
          <w:p w14:paraId="708AE044" w14:textId="77777777" w:rsidR="00C519A8" w:rsidRPr="00ED452F" w:rsidRDefault="00C519A8">
            <w:pPr>
              <w:ind w:left="159"/>
              <w:jc w:val="center"/>
              <w:rPr>
                <w:rFonts w:cstheme="minorHAnsi"/>
                <w:sz w:val="20"/>
                <w:szCs w:val="20"/>
              </w:rPr>
            </w:pPr>
            <w:r w:rsidRPr="00ED452F">
              <w:rPr>
                <w:rFonts w:cstheme="minorHAnsi"/>
                <w:sz w:val="20"/>
                <w:szCs w:val="20"/>
              </w:rPr>
              <w:t>8.92</w:t>
            </w:r>
          </w:p>
        </w:tc>
        <w:tc>
          <w:tcPr>
            <w:tcW w:w="1279" w:type="dxa"/>
          </w:tcPr>
          <w:p w14:paraId="1ACA8B23" w14:textId="77777777" w:rsidR="00C519A8" w:rsidRPr="00ED452F" w:rsidRDefault="00C519A8">
            <w:pPr>
              <w:jc w:val="center"/>
              <w:rPr>
                <w:rFonts w:cstheme="minorHAnsi"/>
                <w:sz w:val="20"/>
                <w:szCs w:val="20"/>
              </w:rPr>
            </w:pPr>
            <w:r w:rsidRPr="00ED452F">
              <w:rPr>
                <w:rFonts w:cstheme="minorHAnsi"/>
                <w:sz w:val="20"/>
                <w:szCs w:val="20"/>
              </w:rPr>
              <w:t>0.00</w:t>
            </w:r>
          </w:p>
        </w:tc>
        <w:tc>
          <w:tcPr>
            <w:tcW w:w="1198" w:type="dxa"/>
          </w:tcPr>
          <w:p w14:paraId="6748900F" w14:textId="77777777" w:rsidR="00C519A8" w:rsidRPr="00ED452F" w:rsidRDefault="00C519A8">
            <w:pPr>
              <w:jc w:val="center"/>
              <w:rPr>
                <w:rFonts w:cstheme="minorHAnsi"/>
                <w:sz w:val="20"/>
                <w:szCs w:val="20"/>
              </w:rPr>
            </w:pPr>
            <w:r w:rsidRPr="00ED452F">
              <w:rPr>
                <w:rFonts w:cstheme="minorHAnsi"/>
                <w:sz w:val="20"/>
                <w:szCs w:val="20"/>
              </w:rPr>
              <w:t>10.25</w:t>
            </w:r>
          </w:p>
        </w:tc>
        <w:tc>
          <w:tcPr>
            <w:tcW w:w="980" w:type="dxa"/>
          </w:tcPr>
          <w:p w14:paraId="65CB8130" w14:textId="77777777" w:rsidR="00C519A8" w:rsidRPr="00ED452F" w:rsidRDefault="00C519A8">
            <w:pPr>
              <w:jc w:val="center"/>
              <w:rPr>
                <w:rFonts w:cstheme="minorHAnsi"/>
                <w:sz w:val="20"/>
                <w:szCs w:val="20"/>
              </w:rPr>
            </w:pPr>
            <w:r w:rsidRPr="00ED452F">
              <w:rPr>
                <w:rFonts w:cstheme="minorHAnsi"/>
                <w:sz w:val="20"/>
                <w:szCs w:val="20"/>
              </w:rPr>
              <w:t>9.77</w:t>
            </w:r>
          </w:p>
        </w:tc>
        <w:tc>
          <w:tcPr>
            <w:tcW w:w="1113" w:type="dxa"/>
          </w:tcPr>
          <w:p w14:paraId="4B28044D" w14:textId="77777777" w:rsidR="00C519A8" w:rsidRPr="00ED452F" w:rsidRDefault="00C519A8">
            <w:pPr>
              <w:ind w:left="173"/>
              <w:jc w:val="center"/>
              <w:rPr>
                <w:rFonts w:cstheme="minorHAnsi"/>
                <w:sz w:val="20"/>
                <w:szCs w:val="20"/>
              </w:rPr>
            </w:pPr>
            <w:r w:rsidRPr="00ED452F">
              <w:rPr>
                <w:rFonts w:cstheme="minorHAnsi"/>
                <w:sz w:val="20"/>
                <w:szCs w:val="20"/>
              </w:rPr>
              <w:t>9.20</w:t>
            </w:r>
          </w:p>
        </w:tc>
        <w:tc>
          <w:tcPr>
            <w:tcW w:w="933" w:type="dxa"/>
          </w:tcPr>
          <w:p w14:paraId="5939CD19"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06AE757E" w14:textId="77777777">
        <w:trPr>
          <w:trHeight w:val="291"/>
        </w:trPr>
        <w:tc>
          <w:tcPr>
            <w:tcW w:w="3679" w:type="dxa"/>
          </w:tcPr>
          <w:p w14:paraId="136E68D3" w14:textId="77777777" w:rsidR="00C519A8" w:rsidRPr="00ED452F" w:rsidRDefault="00C519A8">
            <w:pPr>
              <w:ind w:left="124"/>
              <w:rPr>
                <w:rFonts w:cstheme="minorHAnsi"/>
                <w:sz w:val="20"/>
                <w:szCs w:val="20"/>
              </w:rPr>
            </w:pPr>
            <w:r w:rsidRPr="00ED452F">
              <w:rPr>
                <w:rFonts w:cstheme="minorHAnsi"/>
                <w:sz w:val="20"/>
                <w:szCs w:val="20"/>
              </w:rPr>
              <w:t>Production cost (1000 FCFA/ha)</w:t>
            </w:r>
          </w:p>
        </w:tc>
        <w:tc>
          <w:tcPr>
            <w:tcW w:w="1072" w:type="dxa"/>
          </w:tcPr>
          <w:p w14:paraId="0DB825AC" w14:textId="77777777" w:rsidR="00C519A8" w:rsidRPr="00ED452F" w:rsidRDefault="00C519A8">
            <w:pPr>
              <w:ind w:left="159"/>
              <w:jc w:val="center"/>
              <w:rPr>
                <w:rFonts w:cstheme="minorHAnsi"/>
                <w:sz w:val="20"/>
                <w:szCs w:val="20"/>
              </w:rPr>
            </w:pPr>
            <w:r w:rsidRPr="00ED452F">
              <w:rPr>
                <w:rFonts w:cstheme="minorHAnsi"/>
                <w:sz w:val="20"/>
                <w:szCs w:val="20"/>
              </w:rPr>
              <w:t>142.22</w:t>
            </w:r>
          </w:p>
        </w:tc>
        <w:tc>
          <w:tcPr>
            <w:tcW w:w="1279" w:type="dxa"/>
          </w:tcPr>
          <w:p w14:paraId="6C89E1BE" w14:textId="77777777" w:rsidR="00C519A8" w:rsidRPr="00ED452F" w:rsidRDefault="00C519A8">
            <w:pPr>
              <w:jc w:val="center"/>
              <w:rPr>
                <w:rFonts w:cstheme="minorHAnsi"/>
                <w:sz w:val="20"/>
                <w:szCs w:val="20"/>
              </w:rPr>
            </w:pPr>
            <w:r w:rsidRPr="00ED452F">
              <w:rPr>
                <w:rFonts w:cstheme="minorHAnsi"/>
                <w:sz w:val="20"/>
                <w:szCs w:val="20"/>
              </w:rPr>
              <w:t>101.27</w:t>
            </w:r>
          </w:p>
        </w:tc>
        <w:tc>
          <w:tcPr>
            <w:tcW w:w="1198" w:type="dxa"/>
          </w:tcPr>
          <w:p w14:paraId="00A620F3" w14:textId="77777777" w:rsidR="00C519A8" w:rsidRPr="00ED452F" w:rsidRDefault="00C519A8">
            <w:pPr>
              <w:jc w:val="center"/>
              <w:rPr>
                <w:rFonts w:cstheme="minorHAnsi"/>
                <w:sz w:val="20"/>
                <w:szCs w:val="20"/>
              </w:rPr>
            </w:pPr>
            <w:r w:rsidRPr="00ED452F">
              <w:rPr>
                <w:rFonts w:cstheme="minorHAnsi"/>
                <w:sz w:val="20"/>
                <w:szCs w:val="20"/>
              </w:rPr>
              <w:t>161.49</w:t>
            </w:r>
          </w:p>
        </w:tc>
        <w:tc>
          <w:tcPr>
            <w:tcW w:w="980" w:type="dxa"/>
          </w:tcPr>
          <w:p w14:paraId="004AC58D" w14:textId="77777777" w:rsidR="00C519A8" w:rsidRPr="00ED452F" w:rsidRDefault="00C519A8">
            <w:pPr>
              <w:jc w:val="center"/>
              <w:rPr>
                <w:rFonts w:cstheme="minorHAnsi"/>
                <w:sz w:val="20"/>
                <w:szCs w:val="20"/>
              </w:rPr>
            </w:pPr>
            <w:r w:rsidRPr="00ED452F">
              <w:rPr>
                <w:rFonts w:cstheme="minorHAnsi"/>
                <w:sz w:val="20"/>
                <w:szCs w:val="20"/>
              </w:rPr>
              <w:t>132.30</w:t>
            </w:r>
          </w:p>
        </w:tc>
        <w:tc>
          <w:tcPr>
            <w:tcW w:w="1113" w:type="dxa"/>
          </w:tcPr>
          <w:p w14:paraId="4F895956" w14:textId="77777777" w:rsidR="00C519A8" w:rsidRPr="00ED452F" w:rsidRDefault="00C519A8">
            <w:pPr>
              <w:ind w:left="173"/>
              <w:jc w:val="center"/>
              <w:rPr>
                <w:rFonts w:cstheme="minorHAnsi"/>
                <w:sz w:val="20"/>
                <w:szCs w:val="20"/>
              </w:rPr>
            </w:pPr>
            <w:r w:rsidRPr="00ED452F">
              <w:rPr>
                <w:rFonts w:cstheme="minorHAnsi"/>
                <w:sz w:val="20"/>
                <w:szCs w:val="20"/>
              </w:rPr>
              <w:t>173.79</w:t>
            </w:r>
          </w:p>
        </w:tc>
        <w:tc>
          <w:tcPr>
            <w:tcW w:w="933" w:type="dxa"/>
          </w:tcPr>
          <w:p w14:paraId="63351689" w14:textId="77777777" w:rsidR="00C519A8" w:rsidRPr="00ED452F" w:rsidRDefault="00C519A8">
            <w:pPr>
              <w:jc w:val="center"/>
              <w:rPr>
                <w:rFonts w:cstheme="minorHAnsi"/>
                <w:sz w:val="20"/>
                <w:szCs w:val="20"/>
              </w:rPr>
            </w:pPr>
            <w:r w:rsidRPr="00ED452F">
              <w:rPr>
                <w:rFonts w:cstheme="minorHAnsi"/>
                <w:sz w:val="20"/>
                <w:szCs w:val="20"/>
              </w:rPr>
              <w:t>0.251</w:t>
            </w:r>
          </w:p>
        </w:tc>
      </w:tr>
      <w:tr w:rsidR="00C519A8" w:rsidRPr="00ED452F" w14:paraId="7B08926E" w14:textId="77777777">
        <w:trPr>
          <w:trHeight w:val="148"/>
        </w:trPr>
        <w:tc>
          <w:tcPr>
            <w:tcW w:w="10258" w:type="dxa"/>
            <w:gridSpan w:val="7"/>
          </w:tcPr>
          <w:p w14:paraId="6DDE0F94" w14:textId="77777777" w:rsidR="00C519A8" w:rsidRPr="00ED452F" w:rsidRDefault="00C519A8">
            <w:pPr>
              <w:rPr>
                <w:rFonts w:cstheme="minorHAnsi"/>
                <w:sz w:val="20"/>
                <w:szCs w:val="20"/>
              </w:rPr>
            </w:pPr>
            <w:r w:rsidRPr="00ED452F">
              <w:rPr>
                <w:rFonts w:cstheme="minorHAnsi"/>
                <w:b/>
                <w:sz w:val="20"/>
                <w:szCs w:val="20"/>
              </w:rPr>
              <w:t>Productivity and profitability</w:t>
            </w:r>
          </w:p>
        </w:tc>
      </w:tr>
      <w:tr w:rsidR="00C519A8" w:rsidRPr="00ED452F" w14:paraId="643F88B1" w14:textId="77777777">
        <w:trPr>
          <w:trHeight w:val="148"/>
        </w:trPr>
        <w:tc>
          <w:tcPr>
            <w:tcW w:w="3679" w:type="dxa"/>
          </w:tcPr>
          <w:p w14:paraId="12E674EF" w14:textId="77777777" w:rsidR="00C519A8" w:rsidRPr="00ED452F" w:rsidRDefault="00C519A8">
            <w:pPr>
              <w:ind w:left="124"/>
              <w:rPr>
                <w:rFonts w:cstheme="minorHAnsi"/>
                <w:sz w:val="20"/>
                <w:szCs w:val="20"/>
              </w:rPr>
            </w:pPr>
            <w:r w:rsidRPr="00ED452F">
              <w:rPr>
                <w:rFonts w:cstheme="minorHAnsi"/>
                <w:sz w:val="20"/>
                <w:szCs w:val="20"/>
              </w:rPr>
              <w:t>Yield (kg/ha)</w:t>
            </w:r>
          </w:p>
        </w:tc>
        <w:tc>
          <w:tcPr>
            <w:tcW w:w="1072" w:type="dxa"/>
          </w:tcPr>
          <w:p w14:paraId="2E20A8C0" w14:textId="77777777" w:rsidR="00C519A8" w:rsidRPr="00ED452F" w:rsidRDefault="00C519A8">
            <w:pPr>
              <w:jc w:val="center"/>
              <w:rPr>
                <w:rFonts w:cstheme="minorHAnsi"/>
                <w:sz w:val="20"/>
                <w:szCs w:val="20"/>
              </w:rPr>
            </w:pPr>
            <w:r w:rsidRPr="00ED452F">
              <w:rPr>
                <w:rFonts w:cstheme="minorHAnsi"/>
                <w:sz w:val="20"/>
                <w:szCs w:val="20"/>
              </w:rPr>
              <w:t>1937.7</w:t>
            </w:r>
          </w:p>
        </w:tc>
        <w:tc>
          <w:tcPr>
            <w:tcW w:w="1279" w:type="dxa"/>
          </w:tcPr>
          <w:p w14:paraId="35F6A2DF" w14:textId="77777777" w:rsidR="00C519A8" w:rsidRPr="00ED452F" w:rsidRDefault="00C519A8">
            <w:pPr>
              <w:jc w:val="center"/>
              <w:rPr>
                <w:rFonts w:cstheme="minorHAnsi"/>
                <w:sz w:val="20"/>
                <w:szCs w:val="20"/>
              </w:rPr>
            </w:pPr>
            <w:r w:rsidRPr="00ED452F">
              <w:rPr>
                <w:rFonts w:cstheme="minorHAnsi"/>
                <w:sz w:val="20"/>
                <w:szCs w:val="20"/>
              </w:rPr>
              <w:t>1036.7</w:t>
            </w:r>
          </w:p>
        </w:tc>
        <w:tc>
          <w:tcPr>
            <w:tcW w:w="1198" w:type="dxa"/>
          </w:tcPr>
          <w:p w14:paraId="51D305AD" w14:textId="77777777" w:rsidR="00C519A8" w:rsidRPr="00ED452F" w:rsidRDefault="00C519A8">
            <w:pPr>
              <w:jc w:val="center"/>
              <w:rPr>
                <w:rFonts w:cstheme="minorHAnsi"/>
                <w:sz w:val="20"/>
                <w:szCs w:val="20"/>
              </w:rPr>
            </w:pPr>
            <w:r w:rsidRPr="00ED452F">
              <w:rPr>
                <w:rFonts w:cstheme="minorHAnsi"/>
                <w:sz w:val="20"/>
                <w:szCs w:val="20"/>
              </w:rPr>
              <w:t>2081.8</w:t>
            </w:r>
          </w:p>
        </w:tc>
        <w:tc>
          <w:tcPr>
            <w:tcW w:w="980" w:type="dxa"/>
          </w:tcPr>
          <w:p w14:paraId="278D8E53" w14:textId="77777777" w:rsidR="00C519A8" w:rsidRPr="00ED452F" w:rsidRDefault="00C519A8">
            <w:pPr>
              <w:jc w:val="center"/>
              <w:rPr>
                <w:rFonts w:cstheme="minorHAnsi"/>
                <w:sz w:val="20"/>
                <w:szCs w:val="20"/>
              </w:rPr>
            </w:pPr>
            <w:r w:rsidRPr="00ED452F">
              <w:rPr>
                <w:rFonts w:cstheme="minorHAnsi"/>
                <w:sz w:val="20"/>
                <w:szCs w:val="20"/>
              </w:rPr>
              <w:t>1993.7</w:t>
            </w:r>
          </w:p>
        </w:tc>
        <w:tc>
          <w:tcPr>
            <w:tcW w:w="1113" w:type="dxa"/>
          </w:tcPr>
          <w:p w14:paraId="7C99BCC6" w14:textId="77777777" w:rsidR="00C519A8" w:rsidRPr="00ED452F" w:rsidRDefault="00C519A8">
            <w:pPr>
              <w:ind w:left="15"/>
              <w:jc w:val="center"/>
              <w:rPr>
                <w:rFonts w:cstheme="minorHAnsi"/>
                <w:sz w:val="20"/>
                <w:szCs w:val="20"/>
              </w:rPr>
            </w:pPr>
            <w:r w:rsidRPr="00ED452F">
              <w:rPr>
                <w:rFonts w:cstheme="minorHAnsi"/>
                <w:sz w:val="20"/>
                <w:szCs w:val="20"/>
              </w:rPr>
              <w:t>2246.6</w:t>
            </w:r>
          </w:p>
        </w:tc>
        <w:tc>
          <w:tcPr>
            <w:tcW w:w="933" w:type="dxa"/>
          </w:tcPr>
          <w:p w14:paraId="30EBE1BB"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684F1E09" w14:textId="77777777">
        <w:trPr>
          <w:trHeight w:val="148"/>
        </w:trPr>
        <w:tc>
          <w:tcPr>
            <w:tcW w:w="3679" w:type="dxa"/>
          </w:tcPr>
          <w:p w14:paraId="746BCC42" w14:textId="77777777" w:rsidR="00C519A8" w:rsidRPr="00ED452F" w:rsidRDefault="00C519A8">
            <w:pPr>
              <w:ind w:left="124"/>
              <w:rPr>
                <w:rFonts w:cstheme="minorHAnsi"/>
                <w:sz w:val="20"/>
                <w:szCs w:val="20"/>
              </w:rPr>
            </w:pPr>
            <w:r w:rsidRPr="00ED452F">
              <w:rPr>
                <w:rFonts w:cstheme="minorHAnsi"/>
                <w:sz w:val="20"/>
                <w:szCs w:val="20"/>
              </w:rPr>
              <w:t>labor productivity (kg/person-day)</w:t>
            </w:r>
          </w:p>
        </w:tc>
        <w:tc>
          <w:tcPr>
            <w:tcW w:w="1072" w:type="dxa"/>
          </w:tcPr>
          <w:p w14:paraId="6687F7A3" w14:textId="77777777" w:rsidR="00C519A8" w:rsidRPr="00ED452F" w:rsidRDefault="00C519A8">
            <w:pPr>
              <w:ind w:left="159"/>
              <w:jc w:val="center"/>
              <w:rPr>
                <w:rFonts w:cstheme="minorHAnsi"/>
                <w:sz w:val="20"/>
                <w:szCs w:val="20"/>
              </w:rPr>
            </w:pPr>
            <w:r w:rsidRPr="00ED452F">
              <w:rPr>
                <w:rFonts w:cstheme="minorHAnsi"/>
                <w:sz w:val="20"/>
                <w:szCs w:val="20"/>
              </w:rPr>
              <w:t>30.3</w:t>
            </w:r>
          </w:p>
        </w:tc>
        <w:tc>
          <w:tcPr>
            <w:tcW w:w="1279" w:type="dxa"/>
          </w:tcPr>
          <w:p w14:paraId="09340534" w14:textId="77777777" w:rsidR="00C519A8" w:rsidRPr="00ED452F" w:rsidRDefault="00C519A8">
            <w:pPr>
              <w:jc w:val="center"/>
              <w:rPr>
                <w:rFonts w:cstheme="minorHAnsi"/>
                <w:sz w:val="20"/>
                <w:szCs w:val="20"/>
              </w:rPr>
            </w:pPr>
            <w:r w:rsidRPr="00ED452F">
              <w:rPr>
                <w:rFonts w:cstheme="minorHAnsi"/>
                <w:sz w:val="20"/>
                <w:szCs w:val="20"/>
              </w:rPr>
              <w:t>6.5</w:t>
            </w:r>
          </w:p>
        </w:tc>
        <w:tc>
          <w:tcPr>
            <w:tcW w:w="1198" w:type="dxa"/>
          </w:tcPr>
          <w:p w14:paraId="2BB85F54" w14:textId="77777777" w:rsidR="00C519A8" w:rsidRPr="00ED452F" w:rsidRDefault="00C519A8">
            <w:pPr>
              <w:jc w:val="center"/>
              <w:rPr>
                <w:rFonts w:cstheme="minorHAnsi"/>
                <w:sz w:val="20"/>
                <w:szCs w:val="20"/>
              </w:rPr>
            </w:pPr>
            <w:r w:rsidRPr="00ED452F">
              <w:rPr>
                <w:rFonts w:cstheme="minorHAnsi"/>
                <w:sz w:val="20"/>
                <w:szCs w:val="20"/>
              </w:rPr>
              <w:t>26.8</w:t>
            </w:r>
          </w:p>
        </w:tc>
        <w:tc>
          <w:tcPr>
            <w:tcW w:w="980" w:type="dxa"/>
          </w:tcPr>
          <w:p w14:paraId="5B2DDF46" w14:textId="77777777" w:rsidR="00C519A8" w:rsidRPr="00ED452F" w:rsidRDefault="00C519A8">
            <w:pPr>
              <w:jc w:val="center"/>
              <w:rPr>
                <w:rFonts w:cstheme="minorHAnsi"/>
                <w:sz w:val="20"/>
                <w:szCs w:val="20"/>
              </w:rPr>
            </w:pPr>
            <w:r w:rsidRPr="00ED452F">
              <w:rPr>
                <w:rFonts w:cstheme="minorHAnsi"/>
                <w:sz w:val="20"/>
                <w:szCs w:val="20"/>
              </w:rPr>
              <w:t>37.1</w:t>
            </w:r>
          </w:p>
        </w:tc>
        <w:tc>
          <w:tcPr>
            <w:tcW w:w="1113" w:type="dxa"/>
          </w:tcPr>
          <w:p w14:paraId="09DB5E65" w14:textId="77777777" w:rsidR="00C519A8" w:rsidRPr="00ED452F" w:rsidRDefault="00C519A8">
            <w:pPr>
              <w:ind w:left="173"/>
              <w:jc w:val="center"/>
              <w:rPr>
                <w:rFonts w:cstheme="minorHAnsi"/>
                <w:sz w:val="20"/>
                <w:szCs w:val="20"/>
              </w:rPr>
            </w:pPr>
            <w:r w:rsidRPr="00ED452F">
              <w:rPr>
                <w:rFonts w:cstheme="minorHAnsi"/>
                <w:sz w:val="20"/>
                <w:szCs w:val="20"/>
              </w:rPr>
              <w:t>51.9</w:t>
            </w:r>
          </w:p>
        </w:tc>
        <w:tc>
          <w:tcPr>
            <w:tcW w:w="933" w:type="dxa"/>
          </w:tcPr>
          <w:p w14:paraId="3FC0F3A0"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15836DB2" w14:textId="77777777">
        <w:trPr>
          <w:trHeight w:val="148"/>
        </w:trPr>
        <w:tc>
          <w:tcPr>
            <w:tcW w:w="3679" w:type="dxa"/>
          </w:tcPr>
          <w:p w14:paraId="3E40221A" w14:textId="77777777" w:rsidR="00C519A8" w:rsidRPr="00ED452F" w:rsidRDefault="00C519A8">
            <w:pPr>
              <w:ind w:left="124"/>
              <w:rPr>
                <w:rFonts w:cstheme="minorHAnsi"/>
                <w:sz w:val="20"/>
                <w:szCs w:val="20"/>
                <w:lang w:val="it-IT"/>
              </w:rPr>
            </w:pPr>
            <w:r w:rsidRPr="00ED452F">
              <w:rPr>
                <w:rFonts w:cstheme="minorHAnsi"/>
                <w:sz w:val="20"/>
                <w:szCs w:val="20"/>
                <w:lang w:val="it-IT"/>
              </w:rPr>
              <w:t>Profit per ha (1000 FCFA/ha)</w:t>
            </w:r>
          </w:p>
        </w:tc>
        <w:tc>
          <w:tcPr>
            <w:tcW w:w="1072" w:type="dxa"/>
          </w:tcPr>
          <w:p w14:paraId="3D690953" w14:textId="77777777" w:rsidR="00C519A8" w:rsidRPr="00ED452F" w:rsidRDefault="00C519A8">
            <w:pPr>
              <w:ind w:left="79"/>
              <w:jc w:val="center"/>
              <w:rPr>
                <w:rFonts w:cstheme="minorHAnsi"/>
                <w:sz w:val="20"/>
                <w:szCs w:val="20"/>
              </w:rPr>
            </w:pPr>
            <w:r w:rsidRPr="00ED452F">
              <w:rPr>
                <w:rFonts w:cstheme="minorHAnsi"/>
                <w:sz w:val="20"/>
                <w:szCs w:val="20"/>
              </w:rPr>
              <w:t>148.4</w:t>
            </w:r>
          </w:p>
        </w:tc>
        <w:tc>
          <w:tcPr>
            <w:tcW w:w="1279" w:type="dxa"/>
          </w:tcPr>
          <w:p w14:paraId="019792BE" w14:textId="77777777" w:rsidR="00C519A8" w:rsidRPr="00ED452F" w:rsidRDefault="00C519A8">
            <w:pPr>
              <w:jc w:val="center"/>
              <w:rPr>
                <w:rFonts w:cstheme="minorHAnsi"/>
                <w:sz w:val="20"/>
                <w:szCs w:val="20"/>
              </w:rPr>
            </w:pPr>
            <w:r w:rsidRPr="00ED452F">
              <w:rPr>
                <w:rFonts w:cstheme="minorHAnsi"/>
                <w:sz w:val="20"/>
                <w:szCs w:val="20"/>
              </w:rPr>
              <w:t>54.2</w:t>
            </w:r>
          </w:p>
        </w:tc>
        <w:tc>
          <w:tcPr>
            <w:tcW w:w="1198" w:type="dxa"/>
          </w:tcPr>
          <w:p w14:paraId="2EE5317B" w14:textId="77777777" w:rsidR="00C519A8" w:rsidRPr="00ED452F" w:rsidRDefault="00C519A8">
            <w:pPr>
              <w:jc w:val="center"/>
              <w:rPr>
                <w:rFonts w:cstheme="minorHAnsi"/>
                <w:sz w:val="20"/>
                <w:szCs w:val="20"/>
              </w:rPr>
            </w:pPr>
            <w:r w:rsidRPr="00ED452F">
              <w:rPr>
                <w:rFonts w:cstheme="minorHAnsi"/>
                <w:sz w:val="20"/>
                <w:szCs w:val="20"/>
              </w:rPr>
              <w:t>150.8</w:t>
            </w:r>
          </w:p>
        </w:tc>
        <w:tc>
          <w:tcPr>
            <w:tcW w:w="980" w:type="dxa"/>
          </w:tcPr>
          <w:p w14:paraId="29A806D7" w14:textId="77777777" w:rsidR="00C519A8" w:rsidRPr="00ED452F" w:rsidRDefault="00C519A8">
            <w:pPr>
              <w:jc w:val="center"/>
              <w:rPr>
                <w:rFonts w:cstheme="minorHAnsi"/>
                <w:sz w:val="20"/>
                <w:szCs w:val="20"/>
              </w:rPr>
            </w:pPr>
            <w:r w:rsidRPr="00ED452F">
              <w:rPr>
                <w:rFonts w:cstheme="minorHAnsi"/>
                <w:sz w:val="20"/>
                <w:szCs w:val="20"/>
              </w:rPr>
              <w:t>166.8</w:t>
            </w:r>
          </w:p>
        </w:tc>
        <w:tc>
          <w:tcPr>
            <w:tcW w:w="1113" w:type="dxa"/>
          </w:tcPr>
          <w:p w14:paraId="2E1B2C34" w14:textId="77777777" w:rsidR="00C519A8" w:rsidRPr="00ED452F" w:rsidRDefault="00C519A8">
            <w:pPr>
              <w:ind w:left="94"/>
              <w:jc w:val="center"/>
              <w:rPr>
                <w:rFonts w:cstheme="minorHAnsi"/>
                <w:sz w:val="20"/>
                <w:szCs w:val="20"/>
              </w:rPr>
            </w:pPr>
            <w:r w:rsidRPr="00ED452F">
              <w:rPr>
                <w:rFonts w:cstheme="minorHAnsi"/>
                <w:sz w:val="20"/>
                <w:szCs w:val="20"/>
              </w:rPr>
              <w:t>163.2</w:t>
            </w:r>
          </w:p>
        </w:tc>
        <w:tc>
          <w:tcPr>
            <w:tcW w:w="933" w:type="dxa"/>
          </w:tcPr>
          <w:p w14:paraId="637B8AA9"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10FDF451" w14:textId="77777777">
        <w:trPr>
          <w:trHeight w:val="268"/>
        </w:trPr>
        <w:tc>
          <w:tcPr>
            <w:tcW w:w="3679" w:type="dxa"/>
          </w:tcPr>
          <w:p w14:paraId="6E13FDDC" w14:textId="77777777" w:rsidR="00C519A8" w:rsidRPr="00ED452F" w:rsidRDefault="00C519A8">
            <w:pPr>
              <w:spacing w:after="6"/>
              <w:ind w:left="124"/>
              <w:rPr>
                <w:rFonts w:cstheme="minorHAnsi"/>
                <w:sz w:val="20"/>
                <w:szCs w:val="20"/>
                <w:lang w:val="it-IT"/>
              </w:rPr>
            </w:pPr>
            <w:r w:rsidRPr="00ED452F">
              <w:rPr>
                <w:rFonts w:cstheme="minorHAnsi"/>
                <w:sz w:val="20"/>
                <w:szCs w:val="20"/>
                <w:lang w:val="it-IT"/>
              </w:rPr>
              <w:t>Economic profit per ha (1000 FCFA/ha)</w:t>
            </w:r>
          </w:p>
        </w:tc>
        <w:tc>
          <w:tcPr>
            <w:tcW w:w="1072" w:type="dxa"/>
          </w:tcPr>
          <w:p w14:paraId="0FFEC39B" w14:textId="77777777" w:rsidR="00C519A8" w:rsidRPr="00ED452F" w:rsidRDefault="00C519A8">
            <w:pPr>
              <w:ind w:left="79"/>
              <w:jc w:val="center"/>
              <w:rPr>
                <w:rFonts w:cstheme="minorHAnsi"/>
                <w:sz w:val="20"/>
                <w:szCs w:val="20"/>
              </w:rPr>
            </w:pPr>
            <w:r w:rsidRPr="00ED452F">
              <w:rPr>
                <w:rFonts w:cstheme="minorHAnsi"/>
                <w:sz w:val="20"/>
                <w:szCs w:val="20"/>
              </w:rPr>
              <w:t>99.71</w:t>
            </w:r>
          </w:p>
        </w:tc>
        <w:tc>
          <w:tcPr>
            <w:tcW w:w="1279" w:type="dxa"/>
          </w:tcPr>
          <w:p w14:paraId="3BA2CD54" w14:textId="77777777" w:rsidR="00C519A8" w:rsidRPr="00ED452F" w:rsidRDefault="00C519A8">
            <w:pPr>
              <w:jc w:val="center"/>
              <w:rPr>
                <w:rFonts w:cstheme="minorHAnsi"/>
                <w:sz w:val="20"/>
                <w:szCs w:val="20"/>
              </w:rPr>
            </w:pPr>
            <w:r w:rsidRPr="00ED452F">
              <w:rPr>
                <w:rFonts w:cstheme="minorHAnsi"/>
                <w:sz w:val="20"/>
                <w:szCs w:val="20"/>
              </w:rPr>
              <w:t>-52.88</w:t>
            </w:r>
          </w:p>
        </w:tc>
        <w:tc>
          <w:tcPr>
            <w:tcW w:w="1198" w:type="dxa"/>
          </w:tcPr>
          <w:p w14:paraId="6FABD5F2" w14:textId="77777777" w:rsidR="00C519A8" w:rsidRPr="00ED452F" w:rsidRDefault="00C519A8">
            <w:pPr>
              <w:jc w:val="center"/>
              <w:rPr>
                <w:rFonts w:cstheme="minorHAnsi"/>
                <w:sz w:val="20"/>
                <w:szCs w:val="20"/>
              </w:rPr>
            </w:pPr>
            <w:r w:rsidRPr="00ED452F">
              <w:rPr>
                <w:rFonts w:cstheme="minorHAnsi"/>
                <w:sz w:val="20"/>
                <w:szCs w:val="20"/>
              </w:rPr>
              <w:t>102.69</w:t>
            </w:r>
          </w:p>
        </w:tc>
        <w:tc>
          <w:tcPr>
            <w:tcW w:w="980" w:type="dxa"/>
          </w:tcPr>
          <w:p w14:paraId="2E3B9B3A" w14:textId="77777777" w:rsidR="00C519A8" w:rsidRPr="00ED452F" w:rsidRDefault="00C519A8">
            <w:pPr>
              <w:jc w:val="center"/>
              <w:rPr>
                <w:rFonts w:cstheme="minorHAnsi"/>
                <w:sz w:val="20"/>
                <w:szCs w:val="20"/>
              </w:rPr>
            </w:pPr>
            <w:r w:rsidRPr="00ED452F">
              <w:rPr>
                <w:rFonts w:cstheme="minorHAnsi"/>
                <w:sz w:val="20"/>
                <w:szCs w:val="20"/>
              </w:rPr>
              <w:t>128.46</w:t>
            </w:r>
          </w:p>
        </w:tc>
        <w:tc>
          <w:tcPr>
            <w:tcW w:w="1113" w:type="dxa"/>
          </w:tcPr>
          <w:p w14:paraId="3FBED2B7" w14:textId="77777777" w:rsidR="00C519A8" w:rsidRPr="00ED452F" w:rsidRDefault="00C519A8">
            <w:pPr>
              <w:ind w:left="94"/>
              <w:jc w:val="center"/>
              <w:rPr>
                <w:rFonts w:cstheme="minorHAnsi"/>
                <w:sz w:val="20"/>
                <w:szCs w:val="20"/>
              </w:rPr>
            </w:pPr>
            <w:r w:rsidRPr="00ED452F">
              <w:rPr>
                <w:rFonts w:cstheme="minorHAnsi"/>
                <w:sz w:val="20"/>
                <w:szCs w:val="20"/>
              </w:rPr>
              <w:t>143.96</w:t>
            </w:r>
          </w:p>
        </w:tc>
        <w:tc>
          <w:tcPr>
            <w:tcW w:w="933" w:type="dxa"/>
          </w:tcPr>
          <w:p w14:paraId="16A69DBC"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25C3E6F9" w14:textId="77777777">
        <w:trPr>
          <w:trHeight w:val="267"/>
        </w:trPr>
        <w:tc>
          <w:tcPr>
            <w:tcW w:w="3679" w:type="dxa"/>
          </w:tcPr>
          <w:p w14:paraId="799271AF" w14:textId="77777777" w:rsidR="00C519A8" w:rsidRPr="00ED452F" w:rsidRDefault="00C519A8">
            <w:pPr>
              <w:spacing w:after="6"/>
              <w:ind w:left="124"/>
              <w:rPr>
                <w:rFonts w:cstheme="minorHAnsi"/>
                <w:sz w:val="20"/>
                <w:szCs w:val="20"/>
              </w:rPr>
            </w:pPr>
            <w:r w:rsidRPr="00ED452F">
              <w:rPr>
                <w:rFonts w:cstheme="minorHAnsi"/>
                <w:sz w:val="20"/>
                <w:szCs w:val="20"/>
              </w:rPr>
              <w:t>Return to family labor (FCFA/person-day)</w:t>
            </w:r>
          </w:p>
        </w:tc>
        <w:tc>
          <w:tcPr>
            <w:tcW w:w="1072" w:type="dxa"/>
          </w:tcPr>
          <w:p w14:paraId="02203180" w14:textId="77777777" w:rsidR="00C519A8" w:rsidRPr="00ED452F" w:rsidRDefault="00C519A8">
            <w:pPr>
              <w:ind w:left="79"/>
              <w:jc w:val="center"/>
              <w:rPr>
                <w:rFonts w:cstheme="minorHAnsi"/>
                <w:sz w:val="20"/>
                <w:szCs w:val="20"/>
              </w:rPr>
            </w:pPr>
            <w:r w:rsidRPr="00ED452F">
              <w:rPr>
                <w:rFonts w:cstheme="minorHAnsi"/>
                <w:sz w:val="20"/>
                <w:szCs w:val="20"/>
              </w:rPr>
              <w:t>7142</w:t>
            </w:r>
          </w:p>
        </w:tc>
        <w:tc>
          <w:tcPr>
            <w:tcW w:w="1279" w:type="dxa"/>
          </w:tcPr>
          <w:p w14:paraId="2817B6C5" w14:textId="77777777" w:rsidR="00C519A8" w:rsidRPr="00ED452F" w:rsidRDefault="00C519A8">
            <w:pPr>
              <w:jc w:val="center"/>
              <w:rPr>
                <w:rFonts w:cstheme="minorHAnsi"/>
                <w:sz w:val="20"/>
                <w:szCs w:val="20"/>
              </w:rPr>
            </w:pPr>
            <w:r w:rsidRPr="00ED452F">
              <w:rPr>
                <w:rFonts w:cstheme="minorHAnsi"/>
                <w:sz w:val="20"/>
                <w:szCs w:val="20"/>
              </w:rPr>
              <w:t>1440</w:t>
            </w:r>
          </w:p>
        </w:tc>
        <w:tc>
          <w:tcPr>
            <w:tcW w:w="1198" w:type="dxa"/>
          </w:tcPr>
          <w:p w14:paraId="30CB710C" w14:textId="77777777" w:rsidR="00C519A8" w:rsidRPr="00ED452F" w:rsidRDefault="00C519A8">
            <w:pPr>
              <w:jc w:val="center"/>
              <w:rPr>
                <w:rFonts w:cstheme="minorHAnsi"/>
                <w:sz w:val="20"/>
                <w:szCs w:val="20"/>
              </w:rPr>
            </w:pPr>
            <w:r w:rsidRPr="00ED452F">
              <w:rPr>
                <w:rFonts w:cstheme="minorHAnsi"/>
                <w:sz w:val="20"/>
                <w:szCs w:val="20"/>
              </w:rPr>
              <w:t>8060</w:t>
            </w:r>
          </w:p>
        </w:tc>
        <w:tc>
          <w:tcPr>
            <w:tcW w:w="980" w:type="dxa"/>
          </w:tcPr>
          <w:p w14:paraId="07BC9CCC" w14:textId="77777777" w:rsidR="00C519A8" w:rsidRPr="00ED452F" w:rsidRDefault="00C519A8">
            <w:pPr>
              <w:jc w:val="center"/>
              <w:rPr>
                <w:rFonts w:cstheme="minorHAnsi"/>
                <w:sz w:val="20"/>
                <w:szCs w:val="20"/>
              </w:rPr>
            </w:pPr>
            <w:r w:rsidRPr="00ED452F">
              <w:rPr>
                <w:rFonts w:cstheme="minorHAnsi"/>
                <w:sz w:val="20"/>
                <w:szCs w:val="20"/>
              </w:rPr>
              <w:t>7065</w:t>
            </w:r>
          </w:p>
        </w:tc>
        <w:tc>
          <w:tcPr>
            <w:tcW w:w="1113" w:type="dxa"/>
          </w:tcPr>
          <w:p w14:paraId="69D803DE" w14:textId="77777777" w:rsidR="00C519A8" w:rsidRPr="00ED452F" w:rsidRDefault="00C519A8">
            <w:pPr>
              <w:ind w:left="94"/>
              <w:jc w:val="center"/>
              <w:rPr>
                <w:rFonts w:cstheme="minorHAnsi"/>
                <w:sz w:val="20"/>
                <w:szCs w:val="20"/>
              </w:rPr>
            </w:pPr>
            <w:r w:rsidRPr="00ED452F">
              <w:rPr>
                <w:rFonts w:cstheme="minorHAnsi"/>
                <w:sz w:val="20"/>
                <w:szCs w:val="20"/>
              </w:rPr>
              <w:t>14463</w:t>
            </w:r>
          </w:p>
        </w:tc>
        <w:tc>
          <w:tcPr>
            <w:tcW w:w="933" w:type="dxa"/>
          </w:tcPr>
          <w:p w14:paraId="1F19399C"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488798DC" w14:textId="77777777">
        <w:trPr>
          <w:trHeight w:val="267"/>
        </w:trPr>
        <w:tc>
          <w:tcPr>
            <w:tcW w:w="3679" w:type="dxa"/>
          </w:tcPr>
          <w:p w14:paraId="67809501" w14:textId="77777777" w:rsidR="00C519A8" w:rsidRPr="00ED452F" w:rsidRDefault="00C519A8">
            <w:pPr>
              <w:spacing w:after="6"/>
              <w:ind w:left="124"/>
              <w:rPr>
                <w:rFonts w:cstheme="minorHAnsi"/>
                <w:sz w:val="20"/>
                <w:szCs w:val="20"/>
              </w:rPr>
            </w:pPr>
            <w:r w:rsidRPr="00ED452F">
              <w:rPr>
                <w:rFonts w:cstheme="minorHAnsi"/>
                <w:sz w:val="20"/>
                <w:szCs w:val="20"/>
              </w:rPr>
              <w:t>Return to total labor (FCFA/person-day)</w:t>
            </w:r>
          </w:p>
        </w:tc>
        <w:tc>
          <w:tcPr>
            <w:tcW w:w="1072" w:type="dxa"/>
          </w:tcPr>
          <w:p w14:paraId="4AE12A31" w14:textId="77777777" w:rsidR="00C519A8" w:rsidRPr="00ED452F" w:rsidRDefault="00C519A8">
            <w:pPr>
              <w:ind w:left="79"/>
              <w:jc w:val="center"/>
              <w:rPr>
                <w:rFonts w:cstheme="minorHAnsi"/>
                <w:sz w:val="20"/>
                <w:szCs w:val="20"/>
              </w:rPr>
            </w:pPr>
            <w:r w:rsidRPr="00ED452F">
              <w:rPr>
                <w:rFonts w:cstheme="minorHAnsi"/>
                <w:sz w:val="20"/>
                <w:szCs w:val="20"/>
              </w:rPr>
              <w:t>3146</w:t>
            </w:r>
          </w:p>
        </w:tc>
        <w:tc>
          <w:tcPr>
            <w:tcW w:w="1279" w:type="dxa"/>
          </w:tcPr>
          <w:p w14:paraId="3B1C8A0B" w14:textId="77777777" w:rsidR="00C519A8" w:rsidRPr="00ED452F" w:rsidRDefault="00C519A8">
            <w:pPr>
              <w:jc w:val="center"/>
              <w:rPr>
                <w:rFonts w:cstheme="minorHAnsi"/>
                <w:sz w:val="20"/>
                <w:szCs w:val="20"/>
              </w:rPr>
            </w:pPr>
            <w:r w:rsidRPr="00ED452F">
              <w:rPr>
                <w:rFonts w:cstheme="minorHAnsi"/>
                <w:sz w:val="20"/>
                <w:szCs w:val="20"/>
              </w:rPr>
              <w:t>899</w:t>
            </w:r>
          </w:p>
        </w:tc>
        <w:tc>
          <w:tcPr>
            <w:tcW w:w="1198" w:type="dxa"/>
          </w:tcPr>
          <w:p w14:paraId="50E8A595" w14:textId="77777777" w:rsidR="00C519A8" w:rsidRPr="00ED452F" w:rsidRDefault="00C519A8">
            <w:pPr>
              <w:jc w:val="center"/>
              <w:rPr>
                <w:rFonts w:cstheme="minorHAnsi"/>
                <w:sz w:val="20"/>
                <w:szCs w:val="20"/>
              </w:rPr>
            </w:pPr>
            <w:r w:rsidRPr="00ED452F">
              <w:rPr>
                <w:rFonts w:cstheme="minorHAnsi"/>
                <w:sz w:val="20"/>
                <w:szCs w:val="20"/>
              </w:rPr>
              <w:t>2766</w:t>
            </w:r>
          </w:p>
        </w:tc>
        <w:tc>
          <w:tcPr>
            <w:tcW w:w="980" w:type="dxa"/>
          </w:tcPr>
          <w:p w14:paraId="082519F4" w14:textId="77777777" w:rsidR="00C519A8" w:rsidRPr="00ED452F" w:rsidRDefault="00C519A8">
            <w:pPr>
              <w:jc w:val="center"/>
              <w:rPr>
                <w:rFonts w:cstheme="minorHAnsi"/>
                <w:sz w:val="20"/>
                <w:szCs w:val="20"/>
              </w:rPr>
            </w:pPr>
            <w:r w:rsidRPr="00ED452F">
              <w:rPr>
                <w:rFonts w:cstheme="minorHAnsi"/>
                <w:sz w:val="20"/>
                <w:szCs w:val="20"/>
              </w:rPr>
              <w:t>3810</w:t>
            </w:r>
          </w:p>
        </w:tc>
        <w:tc>
          <w:tcPr>
            <w:tcW w:w="1113" w:type="dxa"/>
          </w:tcPr>
          <w:p w14:paraId="12614A6F" w14:textId="77777777" w:rsidR="00C519A8" w:rsidRPr="00ED452F" w:rsidRDefault="00C519A8">
            <w:pPr>
              <w:ind w:left="94"/>
              <w:jc w:val="center"/>
              <w:rPr>
                <w:rFonts w:cstheme="minorHAnsi"/>
                <w:sz w:val="20"/>
                <w:szCs w:val="20"/>
              </w:rPr>
            </w:pPr>
            <w:r w:rsidRPr="00ED452F">
              <w:rPr>
                <w:rFonts w:cstheme="minorHAnsi"/>
                <w:sz w:val="20"/>
                <w:szCs w:val="20"/>
              </w:rPr>
              <w:t>5413</w:t>
            </w:r>
          </w:p>
        </w:tc>
        <w:tc>
          <w:tcPr>
            <w:tcW w:w="933" w:type="dxa"/>
          </w:tcPr>
          <w:p w14:paraId="39713EEB"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2106441E" w14:textId="77777777">
        <w:trPr>
          <w:trHeight w:val="99"/>
        </w:trPr>
        <w:tc>
          <w:tcPr>
            <w:tcW w:w="10258" w:type="dxa"/>
            <w:gridSpan w:val="7"/>
          </w:tcPr>
          <w:p w14:paraId="15000172" w14:textId="77777777" w:rsidR="00C519A8" w:rsidRPr="00ED452F" w:rsidRDefault="00C519A8">
            <w:pPr>
              <w:rPr>
                <w:rFonts w:cstheme="minorHAnsi"/>
                <w:b/>
                <w:sz w:val="20"/>
                <w:szCs w:val="20"/>
              </w:rPr>
            </w:pPr>
            <w:r w:rsidRPr="00ED452F">
              <w:rPr>
                <w:rFonts w:cstheme="minorHAnsi"/>
                <w:b/>
                <w:sz w:val="20"/>
                <w:szCs w:val="20"/>
              </w:rPr>
              <w:t xml:space="preserve">Farm specialization, market orientation </w:t>
            </w:r>
          </w:p>
          <w:p w14:paraId="3C443DDE" w14:textId="77777777" w:rsidR="00C519A8" w:rsidRPr="00ED452F" w:rsidRDefault="00C519A8">
            <w:pPr>
              <w:rPr>
                <w:rFonts w:cstheme="minorHAnsi"/>
                <w:sz w:val="20"/>
                <w:szCs w:val="20"/>
              </w:rPr>
            </w:pPr>
            <w:r w:rsidRPr="00ED452F">
              <w:rPr>
                <w:rFonts w:cstheme="minorHAnsi"/>
                <w:b/>
                <w:sz w:val="20"/>
                <w:szCs w:val="20"/>
              </w:rPr>
              <w:t>and food security</w:t>
            </w:r>
          </w:p>
        </w:tc>
      </w:tr>
      <w:tr w:rsidR="00C519A8" w:rsidRPr="00ED452F" w14:paraId="346FCD23" w14:textId="77777777">
        <w:trPr>
          <w:trHeight w:val="148"/>
        </w:trPr>
        <w:tc>
          <w:tcPr>
            <w:tcW w:w="3679" w:type="dxa"/>
          </w:tcPr>
          <w:p w14:paraId="086FFDE8" w14:textId="77777777" w:rsidR="00C519A8" w:rsidRPr="00ED452F" w:rsidRDefault="00C519A8">
            <w:pPr>
              <w:ind w:left="124"/>
              <w:rPr>
                <w:rFonts w:cstheme="minorHAnsi"/>
                <w:sz w:val="20"/>
                <w:szCs w:val="20"/>
              </w:rPr>
            </w:pPr>
            <w:r w:rsidRPr="00ED452F">
              <w:rPr>
                <w:rFonts w:cstheme="minorHAnsi"/>
                <w:sz w:val="20"/>
                <w:szCs w:val="20"/>
              </w:rPr>
              <w:t>Rice plot size (ha)</w:t>
            </w:r>
          </w:p>
        </w:tc>
        <w:tc>
          <w:tcPr>
            <w:tcW w:w="1072" w:type="dxa"/>
          </w:tcPr>
          <w:p w14:paraId="4B6C59F0" w14:textId="77777777" w:rsidR="00C519A8" w:rsidRPr="00ED452F" w:rsidRDefault="00C519A8">
            <w:pPr>
              <w:jc w:val="center"/>
              <w:rPr>
                <w:rFonts w:cstheme="minorHAnsi"/>
                <w:sz w:val="20"/>
                <w:szCs w:val="20"/>
              </w:rPr>
            </w:pPr>
            <w:r w:rsidRPr="00ED452F">
              <w:rPr>
                <w:rFonts w:cstheme="minorHAnsi"/>
                <w:sz w:val="20"/>
                <w:szCs w:val="20"/>
              </w:rPr>
              <w:t>0.98</w:t>
            </w:r>
          </w:p>
        </w:tc>
        <w:tc>
          <w:tcPr>
            <w:tcW w:w="1279" w:type="dxa"/>
          </w:tcPr>
          <w:p w14:paraId="16C32FEB" w14:textId="77777777" w:rsidR="00C519A8" w:rsidRPr="00ED452F" w:rsidRDefault="00C519A8">
            <w:pPr>
              <w:jc w:val="center"/>
              <w:rPr>
                <w:rFonts w:cstheme="minorHAnsi"/>
                <w:sz w:val="20"/>
                <w:szCs w:val="20"/>
              </w:rPr>
            </w:pPr>
            <w:r w:rsidRPr="00ED452F">
              <w:rPr>
                <w:rFonts w:cstheme="minorHAnsi"/>
                <w:sz w:val="20"/>
                <w:szCs w:val="20"/>
              </w:rPr>
              <w:t>0.59</w:t>
            </w:r>
          </w:p>
        </w:tc>
        <w:tc>
          <w:tcPr>
            <w:tcW w:w="1198" w:type="dxa"/>
          </w:tcPr>
          <w:p w14:paraId="59121B25" w14:textId="77777777" w:rsidR="00C519A8" w:rsidRPr="00ED452F" w:rsidRDefault="00C519A8">
            <w:pPr>
              <w:jc w:val="center"/>
              <w:rPr>
                <w:rFonts w:cstheme="minorHAnsi"/>
                <w:sz w:val="20"/>
                <w:szCs w:val="20"/>
              </w:rPr>
            </w:pPr>
            <w:r w:rsidRPr="00ED452F">
              <w:rPr>
                <w:rFonts w:cstheme="minorHAnsi"/>
                <w:sz w:val="20"/>
                <w:szCs w:val="20"/>
              </w:rPr>
              <w:t>0.92</w:t>
            </w:r>
          </w:p>
        </w:tc>
        <w:tc>
          <w:tcPr>
            <w:tcW w:w="980" w:type="dxa"/>
          </w:tcPr>
          <w:p w14:paraId="26A82CF0" w14:textId="77777777" w:rsidR="00C519A8" w:rsidRPr="00ED452F" w:rsidRDefault="00C519A8">
            <w:pPr>
              <w:jc w:val="center"/>
              <w:rPr>
                <w:rFonts w:cstheme="minorHAnsi"/>
                <w:sz w:val="20"/>
                <w:szCs w:val="20"/>
              </w:rPr>
            </w:pPr>
            <w:r w:rsidRPr="00ED452F">
              <w:rPr>
                <w:rFonts w:cstheme="minorHAnsi"/>
                <w:sz w:val="20"/>
                <w:szCs w:val="20"/>
              </w:rPr>
              <w:t>1.10</w:t>
            </w:r>
          </w:p>
        </w:tc>
        <w:tc>
          <w:tcPr>
            <w:tcW w:w="1113" w:type="dxa"/>
          </w:tcPr>
          <w:p w14:paraId="1CD0CC81" w14:textId="77777777" w:rsidR="00C519A8" w:rsidRPr="00ED452F" w:rsidRDefault="00C519A8">
            <w:pPr>
              <w:jc w:val="center"/>
              <w:rPr>
                <w:rFonts w:cstheme="minorHAnsi"/>
                <w:sz w:val="20"/>
                <w:szCs w:val="20"/>
              </w:rPr>
            </w:pPr>
            <w:r w:rsidRPr="00ED452F">
              <w:rPr>
                <w:rFonts w:cstheme="minorHAnsi"/>
                <w:sz w:val="20"/>
                <w:szCs w:val="20"/>
              </w:rPr>
              <w:t>1.34</w:t>
            </w:r>
          </w:p>
        </w:tc>
        <w:tc>
          <w:tcPr>
            <w:tcW w:w="933" w:type="dxa"/>
          </w:tcPr>
          <w:p w14:paraId="11423820"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0BA598AB" w14:textId="77777777">
        <w:trPr>
          <w:trHeight w:val="148"/>
        </w:trPr>
        <w:tc>
          <w:tcPr>
            <w:tcW w:w="3679" w:type="dxa"/>
          </w:tcPr>
          <w:p w14:paraId="401D8351" w14:textId="77777777" w:rsidR="00C519A8" w:rsidRPr="00ED452F" w:rsidRDefault="00C519A8">
            <w:pPr>
              <w:ind w:left="124"/>
              <w:rPr>
                <w:rFonts w:cstheme="minorHAnsi"/>
                <w:sz w:val="20"/>
                <w:szCs w:val="20"/>
              </w:rPr>
            </w:pPr>
            <w:r w:rsidRPr="00ED452F">
              <w:rPr>
                <w:rFonts w:cstheme="minorHAnsi"/>
                <w:sz w:val="20"/>
                <w:szCs w:val="20"/>
              </w:rPr>
              <w:t xml:space="preserve">Share of land cultivated with rice (%) </w:t>
            </w:r>
          </w:p>
        </w:tc>
        <w:tc>
          <w:tcPr>
            <w:tcW w:w="1072" w:type="dxa"/>
          </w:tcPr>
          <w:p w14:paraId="47439ED4" w14:textId="77777777" w:rsidR="00C519A8" w:rsidRPr="00ED452F" w:rsidRDefault="00C519A8">
            <w:pPr>
              <w:jc w:val="center"/>
              <w:rPr>
                <w:rFonts w:cstheme="minorHAnsi"/>
                <w:sz w:val="20"/>
                <w:szCs w:val="20"/>
              </w:rPr>
            </w:pPr>
            <w:r w:rsidRPr="00ED452F">
              <w:rPr>
                <w:rFonts w:cstheme="minorHAnsi"/>
                <w:sz w:val="20"/>
                <w:szCs w:val="20"/>
              </w:rPr>
              <w:t>25.96</w:t>
            </w:r>
          </w:p>
        </w:tc>
        <w:tc>
          <w:tcPr>
            <w:tcW w:w="1279" w:type="dxa"/>
          </w:tcPr>
          <w:p w14:paraId="08311425" w14:textId="77777777" w:rsidR="00C519A8" w:rsidRPr="00ED452F" w:rsidRDefault="00C519A8">
            <w:pPr>
              <w:jc w:val="center"/>
              <w:rPr>
                <w:rFonts w:cstheme="minorHAnsi"/>
                <w:sz w:val="20"/>
                <w:szCs w:val="20"/>
              </w:rPr>
            </w:pPr>
            <w:r w:rsidRPr="00ED452F">
              <w:rPr>
                <w:rFonts w:cstheme="minorHAnsi"/>
                <w:sz w:val="20"/>
                <w:szCs w:val="20"/>
              </w:rPr>
              <w:t>29.52</w:t>
            </w:r>
          </w:p>
        </w:tc>
        <w:tc>
          <w:tcPr>
            <w:tcW w:w="1198" w:type="dxa"/>
          </w:tcPr>
          <w:p w14:paraId="5DDE7CD9" w14:textId="77777777" w:rsidR="00C519A8" w:rsidRPr="00ED452F" w:rsidRDefault="00C519A8">
            <w:pPr>
              <w:jc w:val="center"/>
              <w:rPr>
                <w:rFonts w:cstheme="minorHAnsi"/>
                <w:sz w:val="20"/>
                <w:szCs w:val="20"/>
              </w:rPr>
            </w:pPr>
            <w:r w:rsidRPr="00ED452F">
              <w:rPr>
                <w:rFonts w:cstheme="minorHAnsi"/>
                <w:sz w:val="20"/>
                <w:szCs w:val="20"/>
              </w:rPr>
              <w:t>26.98</w:t>
            </w:r>
          </w:p>
        </w:tc>
        <w:tc>
          <w:tcPr>
            <w:tcW w:w="980" w:type="dxa"/>
          </w:tcPr>
          <w:p w14:paraId="3B686D85" w14:textId="77777777" w:rsidR="00C519A8" w:rsidRPr="00ED452F" w:rsidRDefault="00C519A8">
            <w:pPr>
              <w:jc w:val="center"/>
              <w:rPr>
                <w:rFonts w:cstheme="minorHAnsi"/>
                <w:sz w:val="20"/>
                <w:szCs w:val="20"/>
              </w:rPr>
            </w:pPr>
            <w:r w:rsidRPr="00ED452F">
              <w:rPr>
                <w:rFonts w:cstheme="minorHAnsi"/>
                <w:sz w:val="20"/>
                <w:szCs w:val="20"/>
              </w:rPr>
              <w:t>24.12</w:t>
            </w:r>
          </w:p>
        </w:tc>
        <w:tc>
          <w:tcPr>
            <w:tcW w:w="1113" w:type="dxa"/>
          </w:tcPr>
          <w:p w14:paraId="303E553E" w14:textId="77777777" w:rsidR="00C519A8" w:rsidRPr="00ED452F" w:rsidRDefault="00C519A8">
            <w:pPr>
              <w:jc w:val="center"/>
              <w:rPr>
                <w:rFonts w:cstheme="minorHAnsi"/>
                <w:sz w:val="20"/>
                <w:szCs w:val="20"/>
              </w:rPr>
            </w:pPr>
            <w:r w:rsidRPr="00ED452F">
              <w:rPr>
                <w:rFonts w:cstheme="minorHAnsi"/>
                <w:sz w:val="20"/>
                <w:szCs w:val="20"/>
              </w:rPr>
              <w:t>27.64</w:t>
            </w:r>
          </w:p>
        </w:tc>
        <w:tc>
          <w:tcPr>
            <w:tcW w:w="933" w:type="dxa"/>
          </w:tcPr>
          <w:p w14:paraId="625901C4" w14:textId="77777777" w:rsidR="00C519A8" w:rsidRPr="00ED452F" w:rsidRDefault="00C519A8">
            <w:pPr>
              <w:jc w:val="center"/>
              <w:rPr>
                <w:rFonts w:cstheme="minorHAnsi"/>
                <w:sz w:val="20"/>
                <w:szCs w:val="20"/>
              </w:rPr>
            </w:pPr>
            <w:r w:rsidRPr="00ED452F">
              <w:rPr>
                <w:rFonts w:cstheme="minorHAnsi"/>
                <w:sz w:val="20"/>
                <w:szCs w:val="20"/>
              </w:rPr>
              <w:t>0.021</w:t>
            </w:r>
          </w:p>
        </w:tc>
      </w:tr>
      <w:tr w:rsidR="00C519A8" w:rsidRPr="00ED452F" w14:paraId="2E7E5F4A" w14:textId="77777777">
        <w:trPr>
          <w:trHeight w:val="148"/>
        </w:trPr>
        <w:tc>
          <w:tcPr>
            <w:tcW w:w="3679" w:type="dxa"/>
          </w:tcPr>
          <w:p w14:paraId="6ADE9124" w14:textId="77777777" w:rsidR="00C519A8" w:rsidRPr="00ED452F" w:rsidRDefault="00C519A8">
            <w:pPr>
              <w:ind w:left="124"/>
              <w:rPr>
                <w:rFonts w:cstheme="minorHAnsi"/>
                <w:sz w:val="20"/>
                <w:szCs w:val="20"/>
                <w:lang w:val="it-IT"/>
              </w:rPr>
            </w:pPr>
            <w:r w:rsidRPr="00ED452F">
              <w:rPr>
                <w:rFonts w:cstheme="minorHAnsi"/>
                <w:sz w:val="20"/>
                <w:szCs w:val="20"/>
                <w:lang w:val="it-IT"/>
              </w:rPr>
              <w:t>Rice production per ha (kg/per capita)</w:t>
            </w:r>
          </w:p>
        </w:tc>
        <w:tc>
          <w:tcPr>
            <w:tcW w:w="1072" w:type="dxa"/>
          </w:tcPr>
          <w:p w14:paraId="7772F4AE" w14:textId="77777777" w:rsidR="00C519A8" w:rsidRPr="00ED452F" w:rsidRDefault="00C519A8">
            <w:pPr>
              <w:jc w:val="center"/>
              <w:rPr>
                <w:rFonts w:cstheme="minorHAnsi"/>
                <w:sz w:val="20"/>
                <w:szCs w:val="20"/>
              </w:rPr>
            </w:pPr>
            <w:r w:rsidRPr="00ED452F">
              <w:rPr>
                <w:rFonts w:cstheme="minorHAnsi"/>
                <w:sz w:val="20"/>
                <w:szCs w:val="20"/>
              </w:rPr>
              <w:t>356</w:t>
            </w:r>
          </w:p>
        </w:tc>
        <w:tc>
          <w:tcPr>
            <w:tcW w:w="1279" w:type="dxa"/>
          </w:tcPr>
          <w:p w14:paraId="1021B8EA" w14:textId="77777777" w:rsidR="00C519A8" w:rsidRPr="00ED452F" w:rsidRDefault="00C519A8">
            <w:pPr>
              <w:jc w:val="center"/>
              <w:rPr>
                <w:rFonts w:cstheme="minorHAnsi"/>
                <w:sz w:val="20"/>
                <w:szCs w:val="20"/>
              </w:rPr>
            </w:pPr>
            <w:r w:rsidRPr="00ED452F">
              <w:rPr>
                <w:rFonts w:cstheme="minorHAnsi"/>
                <w:sz w:val="20"/>
                <w:szCs w:val="20"/>
              </w:rPr>
              <w:t>162</w:t>
            </w:r>
          </w:p>
        </w:tc>
        <w:tc>
          <w:tcPr>
            <w:tcW w:w="1198" w:type="dxa"/>
          </w:tcPr>
          <w:p w14:paraId="78BFACAA" w14:textId="77777777" w:rsidR="00C519A8" w:rsidRPr="00ED452F" w:rsidRDefault="00C519A8">
            <w:pPr>
              <w:jc w:val="center"/>
              <w:rPr>
                <w:rFonts w:cstheme="minorHAnsi"/>
                <w:sz w:val="20"/>
                <w:szCs w:val="20"/>
              </w:rPr>
            </w:pPr>
            <w:r w:rsidRPr="00ED452F">
              <w:rPr>
                <w:rFonts w:cstheme="minorHAnsi"/>
                <w:sz w:val="20"/>
                <w:szCs w:val="20"/>
              </w:rPr>
              <w:t>361</w:t>
            </w:r>
          </w:p>
        </w:tc>
        <w:tc>
          <w:tcPr>
            <w:tcW w:w="980" w:type="dxa"/>
          </w:tcPr>
          <w:p w14:paraId="6C4FF6C8" w14:textId="77777777" w:rsidR="00C519A8" w:rsidRPr="00ED452F" w:rsidRDefault="00C519A8">
            <w:pPr>
              <w:jc w:val="center"/>
              <w:rPr>
                <w:rFonts w:cstheme="minorHAnsi"/>
                <w:sz w:val="20"/>
                <w:szCs w:val="20"/>
              </w:rPr>
            </w:pPr>
            <w:r w:rsidRPr="00ED452F">
              <w:rPr>
                <w:rFonts w:cstheme="minorHAnsi"/>
                <w:sz w:val="20"/>
                <w:szCs w:val="20"/>
              </w:rPr>
              <w:t>380</w:t>
            </w:r>
          </w:p>
        </w:tc>
        <w:tc>
          <w:tcPr>
            <w:tcW w:w="1113" w:type="dxa"/>
          </w:tcPr>
          <w:p w14:paraId="52BB4EC4" w14:textId="77777777" w:rsidR="00C519A8" w:rsidRPr="00ED452F" w:rsidRDefault="00C519A8">
            <w:pPr>
              <w:jc w:val="center"/>
              <w:rPr>
                <w:rFonts w:cstheme="minorHAnsi"/>
                <w:sz w:val="20"/>
                <w:szCs w:val="20"/>
              </w:rPr>
            </w:pPr>
            <w:r w:rsidRPr="00ED452F">
              <w:rPr>
                <w:rFonts w:cstheme="minorHAnsi"/>
                <w:sz w:val="20"/>
                <w:szCs w:val="20"/>
              </w:rPr>
              <w:t>570</w:t>
            </w:r>
          </w:p>
        </w:tc>
        <w:tc>
          <w:tcPr>
            <w:tcW w:w="933" w:type="dxa"/>
          </w:tcPr>
          <w:p w14:paraId="76C995A2"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25E4188C" w14:textId="77777777">
        <w:trPr>
          <w:trHeight w:val="148"/>
        </w:trPr>
        <w:tc>
          <w:tcPr>
            <w:tcW w:w="3679" w:type="dxa"/>
          </w:tcPr>
          <w:p w14:paraId="411A620A" w14:textId="77777777" w:rsidR="00C519A8" w:rsidRPr="00ED452F" w:rsidRDefault="00C519A8">
            <w:pPr>
              <w:ind w:left="124"/>
              <w:rPr>
                <w:rFonts w:cstheme="minorHAnsi"/>
                <w:sz w:val="20"/>
                <w:szCs w:val="20"/>
              </w:rPr>
            </w:pPr>
            <w:r w:rsidRPr="00ED452F">
              <w:rPr>
                <w:rFonts w:cstheme="minorHAnsi"/>
                <w:sz w:val="20"/>
                <w:szCs w:val="20"/>
              </w:rPr>
              <w:t>Share of rice commercialized (%)</w:t>
            </w:r>
          </w:p>
        </w:tc>
        <w:tc>
          <w:tcPr>
            <w:tcW w:w="1072" w:type="dxa"/>
          </w:tcPr>
          <w:p w14:paraId="2C2FF067" w14:textId="77777777" w:rsidR="00C519A8" w:rsidRPr="00ED452F" w:rsidRDefault="00C519A8">
            <w:pPr>
              <w:jc w:val="center"/>
              <w:rPr>
                <w:rFonts w:cstheme="minorHAnsi"/>
                <w:sz w:val="20"/>
                <w:szCs w:val="20"/>
              </w:rPr>
            </w:pPr>
            <w:r w:rsidRPr="00ED452F">
              <w:rPr>
                <w:rFonts w:cstheme="minorHAnsi"/>
                <w:sz w:val="20"/>
                <w:szCs w:val="20"/>
              </w:rPr>
              <w:t>26.01</w:t>
            </w:r>
          </w:p>
        </w:tc>
        <w:tc>
          <w:tcPr>
            <w:tcW w:w="1279" w:type="dxa"/>
          </w:tcPr>
          <w:p w14:paraId="46265FEE" w14:textId="77777777" w:rsidR="00C519A8" w:rsidRPr="00ED452F" w:rsidRDefault="00C519A8">
            <w:pPr>
              <w:jc w:val="center"/>
              <w:rPr>
                <w:rFonts w:cstheme="minorHAnsi"/>
                <w:sz w:val="20"/>
                <w:szCs w:val="20"/>
              </w:rPr>
            </w:pPr>
            <w:r w:rsidRPr="00ED452F">
              <w:rPr>
                <w:rFonts w:cstheme="minorHAnsi"/>
                <w:sz w:val="20"/>
                <w:szCs w:val="20"/>
              </w:rPr>
              <w:t>7.56</w:t>
            </w:r>
          </w:p>
        </w:tc>
        <w:tc>
          <w:tcPr>
            <w:tcW w:w="1198" w:type="dxa"/>
          </w:tcPr>
          <w:p w14:paraId="493B165C" w14:textId="77777777" w:rsidR="00C519A8" w:rsidRPr="00ED452F" w:rsidRDefault="00C519A8">
            <w:pPr>
              <w:jc w:val="center"/>
              <w:rPr>
                <w:rFonts w:cstheme="minorHAnsi"/>
                <w:sz w:val="20"/>
                <w:szCs w:val="20"/>
              </w:rPr>
            </w:pPr>
            <w:r w:rsidRPr="00ED452F">
              <w:rPr>
                <w:rFonts w:cstheme="minorHAnsi"/>
                <w:sz w:val="20"/>
                <w:szCs w:val="20"/>
              </w:rPr>
              <w:t>29.84</w:t>
            </w:r>
          </w:p>
        </w:tc>
        <w:tc>
          <w:tcPr>
            <w:tcW w:w="980" w:type="dxa"/>
          </w:tcPr>
          <w:p w14:paraId="7AD5ACA6" w14:textId="77777777" w:rsidR="00C519A8" w:rsidRPr="00ED452F" w:rsidRDefault="00C519A8">
            <w:pPr>
              <w:jc w:val="center"/>
              <w:rPr>
                <w:rFonts w:cstheme="minorHAnsi"/>
                <w:sz w:val="20"/>
                <w:szCs w:val="20"/>
              </w:rPr>
            </w:pPr>
            <w:r w:rsidRPr="00ED452F">
              <w:rPr>
                <w:rFonts w:cstheme="minorHAnsi"/>
                <w:sz w:val="20"/>
                <w:szCs w:val="20"/>
              </w:rPr>
              <w:t>24.95</w:t>
            </w:r>
          </w:p>
        </w:tc>
        <w:tc>
          <w:tcPr>
            <w:tcW w:w="1113" w:type="dxa"/>
          </w:tcPr>
          <w:p w14:paraId="724D455A" w14:textId="77777777" w:rsidR="00C519A8" w:rsidRPr="00ED452F" w:rsidRDefault="00C519A8">
            <w:pPr>
              <w:jc w:val="center"/>
              <w:rPr>
                <w:rFonts w:cstheme="minorHAnsi"/>
                <w:sz w:val="20"/>
                <w:szCs w:val="20"/>
              </w:rPr>
            </w:pPr>
            <w:r w:rsidRPr="00ED452F">
              <w:rPr>
                <w:rFonts w:cstheme="minorHAnsi"/>
                <w:sz w:val="20"/>
                <w:szCs w:val="20"/>
              </w:rPr>
              <w:t>50.50</w:t>
            </w:r>
          </w:p>
        </w:tc>
        <w:tc>
          <w:tcPr>
            <w:tcW w:w="933" w:type="dxa"/>
          </w:tcPr>
          <w:p w14:paraId="196A8103"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1777B203" w14:textId="77777777">
        <w:trPr>
          <w:trHeight w:val="241"/>
        </w:trPr>
        <w:tc>
          <w:tcPr>
            <w:tcW w:w="3679" w:type="dxa"/>
          </w:tcPr>
          <w:p w14:paraId="3A8E7F23" w14:textId="77777777" w:rsidR="00C519A8" w:rsidRPr="00ED452F" w:rsidRDefault="00C519A8">
            <w:pPr>
              <w:spacing w:after="6"/>
              <w:ind w:left="124"/>
              <w:rPr>
                <w:rFonts w:cstheme="minorHAnsi"/>
                <w:sz w:val="20"/>
                <w:szCs w:val="20"/>
              </w:rPr>
            </w:pPr>
            <w:r w:rsidRPr="00ED452F">
              <w:rPr>
                <w:rFonts w:cstheme="minorHAnsi"/>
                <w:sz w:val="20"/>
                <w:szCs w:val="20"/>
              </w:rPr>
              <w:t>Rice sold per capita (Kg/capita)</w:t>
            </w:r>
          </w:p>
        </w:tc>
        <w:tc>
          <w:tcPr>
            <w:tcW w:w="1072" w:type="dxa"/>
          </w:tcPr>
          <w:p w14:paraId="07B0381C" w14:textId="77777777" w:rsidR="00C519A8" w:rsidRPr="00ED452F" w:rsidRDefault="00C519A8">
            <w:pPr>
              <w:ind w:left="79"/>
              <w:jc w:val="center"/>
              <w:rPr>
                <w:rFonts w:cstheme="minorHAnsi"/>
                <w:sz w:val="20"/>
                <w:szCs w:val="20"/>
              </w:rPr>
            </w:pPr>
            <w:r w:rsidRPr="00ED452F">
              <w:rPr>
                <w:rFonts w:cstheme="minorHAnsi"/>
                <w:sz w:val="20"/>
                <w:szCs w:val="20"/>
              </w:rPr>
              <w:t>137.40</w:t>
            </w:r>
          </w:p>
        </w:tc>
        <w:tc>
          <w:tcPr>
            <w:tcW w:w="1279" w:type="dxa"/>
          </w:tcPr>
          <w:p w14:paraId="0E654E36" w14:textId="77777777" w:rsidR="00C519A8" w:rsidRPr="00ED452F" w:rsidRDefault="00C519A8">
            <w:pPr>
              <w:jc w:val="center"/>
              <w:rPr>
                <w:rFonts w:cstheme="minorHAnsi"/>
                <w:sz w:val="20"/>
                <w:szCs w:val="20"/>
              </w:rPr>
            </w:pPr>
            <w:r w:rsidRPr="00ED452F">
              <w:rPr>
                <w:rFonts w:cstheme="minorHAnsi"/>
                <w:sz w:val="20"/>
                <w:szCs w:val="20"/>
              </w:rPr>
              <w:t>24.67</w:t>
            </w:r>
          </w:p>
        </w:tc>
        <w:tc>
          <w:tcPr>
            <w:tcW w:w="1198" w:type="dxa"/>
          </w:tcPr>
          <w:p w14:paraId="5F761E65" w14:textId="77777777" w:rsidR="00C519A8" w:rsidRPr="00ED452F" w:rsidRDefault="00C519A8">
            <w:pPr>
              <w:jc w:val="center"/>
              <w:rPr>
                <w:rFonts w:cstheme="minorHAnsi"/>
                <w:sz w:val="20"/>
                <w:szCs w:val="20"/>
              </w:rPr>
            </w:pPr>
            <w:r w:rsidRPr="00ED452F">
              <w:rPr>
                <w:rFonts w:cstheme="minorHAnsi"/>
                <w:sz w:val="20"/>
                <w:szCs w:val="20"/>
              </w:rPr>
              <w:t>151.20</w:t>
            </w:r>
          </w:p>
        </w:tc>
        <w:tc>
          <w:tcPr>
            <w:tcW w:w="980" w:type="dxa"/>
          </w:tcPr>
          <w:p w14:paraId="5178EC0C" w14:textId="77777777" w:rsidR="00C519A8" w:rsidRPr="00ED452F" w:rsidRDefault="00C519A8">
            <w:pPr>
              <w:jc w:val="center"/>
              <w:rPr>
                <w:rFonts w:cstheme="minorHAnsi"/>
                <w:sz w:val="20"/>
                <w:szCs w:val="20"/>
              </w:rPr>
            </w:pPr>
            <w:r w:rsidRPr="00ED452F">
              <w:rPr>
                <w:rFonts w:cstheme="minorHAnsi"/>
                <w:sz w:val="20"/>
                <w:szCs w:val="20"/>
              </w:rPr>
              <w:t>127.48</w:t>
            </w:r>
          </w:p>
        </w:tc>
        <w:tc>
          <w:tcPr>
            <w:tcW w:w="1113" w:type="dxa"/>
          </w:tcPr>
          <w:p w14:paraId="27045CA8" w14:textId="77777777" w:rsidR="00C519A8" w:rsidRPr="00ED452F" w:rsidRDefault="00C519A8">
            <w:pPr>
              <w:ind w:left="94"/>
              <w:jc w:val="center"/>
              <w:rPr>
                <w:rFonts w:cstheme="minorHAnsi"/>
                <w:sz w:val="20"/>
                <w:szCs w:val="20"/>
              </w:rPr>
            </w:pPr>
            <w:r w:rsidRPr="00ED452F">
              <w:rPr>
                <w:rFonts w:cstheme="minorHAnsi"/>
                <w:sz w:val="20"/>
                <w:szCs w:val="20"/>
              </w:rPr>
              <w:t>434.52</w:t>
            </w:r>
          </w:p>
        </w:tc>
        <w:tc>
          <w:tcPr>
            <w:tcW w:w="933" w:type="dxa"/>
          </w:tcPr>
          <w:p w14:paraId="6D6359C4"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46C6D2FA" w14:textId="77777777">
        <w:trPr>
          <w:trHeight w:val="123"/>
        </w:trPr>
        <w:tc>
          <w:tcPr>
            <w:tcW w:w="3679" w:type="dxa"/>
          </w:tcPr>
          <w:p w14:paraId="65F4CFAA" w14:textId="77777777" w:rsidR="00C519A8" w:rsidRPr="00ED452F" w:rsidRDefault="00C519A8">
            <w:pPr>
              <w:pStyle w:val="NoSpacing"/>
              <w:rPr>
                <w:rFonts w:cstheme="minorHAnsi"/>
                <w:sz w:val="20"/>
                <w:szCs w:val="20"/>
              </w:rPr>
            </w:pPr>
            <w:r w:rsidRPr="00ED452F">
              <w:rPr>
                <w:rFonts w:cstheme="minorHAnsi"/>
                <w:sz w:val="20"/>
                <w:szCs w:val="20"/>
              </w:rPr>
              <w:t xml:space="preserve">  Food insecurity (HFIES) </w:t>
            </w:r>
          </w:p>
        </w:tc>
        <w:tc>
          <w:tcPr>
            <w:tcW w:w="1072" w:type="dxa"/>
          </w:tcPr>
          <w:p w14:paraId="7BCF9DE5" w14:textId="77777777" w:rsidR="00C519A8" w:rsidRPr="00ED452F" w:rsidRDefault="00C519A8">
            <w:pPr>
              <w:jc w:val="center"/>
              <w:rPr>
                <w:rFonts w:cstheme="minorHAnsi"/>
                <w:sz w:val="20"/>
                <w:szCs w:val="20"/>
              </w:rPr>
            </w:pPr>
            <w:r w:rsidRPr="00ED452F">
              <w:rPr>
                <w:rFonts w:cstheme="minorHAnsi"/>
                <w:sz w:val="20"/>
                <w:szCs w:val="20"/>
              </w:rPr>
              <w:t>4.28</w:t>
            </w:r>
          </w:p>
        </w:tc>
        <w:tc>
          <w:tcPr>
            <w:tcW w:w="1279" w:type="dxa"/>
          </w:tcPr>
          <w:p w14:paraId="66E96508" w14:textId="77777777" w:rsidR="00C519A8" w:rsidRPr="00ED452F" w:rsidRDefault="00C519A8">
            <w:pPr>
              <w:jc w:val="center"/>
              <w:rPr>
                <w:rFonts w:cstheme="minorHAnsi"/>
                <w:sz w:val="20"/>
                <w:szCs w:val="20"/>
              </w:rPr>
            </w:pPr>
            <w:r w:rsidRPr="00ED452F">
              <w:rPr>
                <w:rFonts w:cstheme="minorHAnsi"/>
                <w:sz w:val="20"/>
                <w:szCs w:val="20"/>
              </w:rPr>
              <w:t>7.24</w:t>
            </w:r>
          </w:p>
        </w:tc>
        <w:tc>
          <w:tcPr>
            <w:tcW w:w="1198" w:type="dxa"/>
          </w:tcPr>
          <w:p w14:paraId="22D5D413" w14:textId="77777777" w:rsidR="00C519A8" w:rsidRPr="00ED452F" w:rsidRDefault="00C519A8">
            <w:pPr>
              <w:jc w:val="center"/>
              <w:rPr>
                <w:rFonts w:cstheme="minorHAnsi"/>
                <w:sz w:val="20"/>
                <w:szCs w:val="20"/>
              </w:rPr>
            </w:pPr>
            <w:r w:rsidRPr="00ED452F">
              <w:rPr>
                <w:rFonts w:cstheme="minorHAnsi"/>
                <w:sz w:val="20"/>
                <w:szCs w:val="20"/>
              </w:rPr>
              <w:t>4.08</w:t>
            </w:r>
          </w:p>
        </w:tc>
        <w:tc>
          <w:tcPr>
            <w:tcW w:w="980" w:type="dxa"/>
          </w:tcPr>
          <w:p w14:paraId="0035B386" w14:textId="77777777" w:rsidR="00C519A8" w:rsidRPr="00ED452F" w:rsidRDefault="00C519A8">
            <w:pPr>
              <w:jc w:val="center"/>
              <w:rPr>
                <w:rFonts w:cstheme="minorHAnsi"/>
                <w:sz w:val="20"/>
                <w:szCs w:val="20"/>
              </w:rPr>
            </w:pPr>
            <w:r w:rsidRPr="00ED452F">
              <w:rPr>
                <w:rFonts w:cstheme="minorHAnsi"/>
                <w:sz w:val="20"/>
                <w:szCs w:val="20"/>
              </w:rPr>
              <w:t>3.93</w:t>
            </w:r>
          </w:p>
        </w:tc>
        <w:tc>
          <w:tcPr>
            <w:tcW w:w="1113" w:type="dxa"/>
          </w:tcPr>
          <w:p w14:paraId="2734CE42" w14:textId="77777777" w:rsidR="00C519A8" w:rsidRPr="00ED452F" w:rsidRDefault="00C519A8">
            <w:pPr>
              <w:jc w:val="center"/>
              <w:rPr>
                <w:rFonts w:cstheme="minorHAnsi"/>
                <w:sz w:val="20"/>
                <w:szCs w:val="20"/>
              </w:rPr>
            </w:pPr>
            <w:r w:rsidRPr="00ED452F">
              <w:rPr>
                <w:rFonts w:cstheme="minorHAnsi"/>
                <w:sz w:val="20"/>
                <w:szCs w:val="20"/>
              </w:rPr>
              <w:t>2.42</w:t>
            </w:r>
          </w:p>
        </w:tc>
        <w:tc>
          <w:tcPr>
            <w:tcW w:w="933" w:type="dxa"/>
          </w:tcPr>
          <w:p w14:paraId="2FD984C2" w14:textId="77777777" w:rsidR="00C519A8" w:rsidRPr="00ED452F" w:rsidRDefault="00C519A8">
            <w:pPr>
              <w:jc w:val="center"/>
              <w:rPr>
                <w:rFonts w:cstheme="minorHAnsi"/>
                <w:sz w:val="20"/>
                <w:szCs w:val="20"/>
              </w:rPr>
            </w:pPr>
            <w:r w:rsidRPr="00ED452F">
              <w:rPr>
                <w:rFonts w:cstheme="minorHAnsi"/>
                <w:sz w:val="20"/>
                <w:szCs w:val="20"/>
              </w:rPr>
              <w:t>&lt;0.001</w:t>
            </w:r>
          </w:p>
        </w:tc>
      </w:tr>
      <w:tr w:rsidR="00C519A8" w:rsidRPr="00ED452F" w14:paraId="7480BC75" w14:textId="77777777">
        <w:trPr>
          <w:trHeight w:val="123"/>
        </w:trPr>
        <w:tc>
          <w:tcPr>
            <w:tcW w:w="3679" w:type="dxa"/>
            <w:shd w:val="clear" w:color="auto" w:fill="auto"/>
          </w:tcPr>
          <w:p w14:paraId="5498AC1E" w14:textId="77777777" w:rsidR="00C519A8" w:rsidRPr="00ED452F" w:rsidRDefault="00C519A8">
            <w:pPr>
              <w:pStyle w:val="NoSpacing"/>
              <w:rPr>
                <w:rFonts w:cstheme="minorHAnsi"/>
                <w:sz w:val="20"/>
                <w:szCs w:val="20"/>
              </w:rPr>
            </w:pPr>
            <w:r w:rsidRPr="00ED452F">
              <w:rPr>
                <w:rFonts w:cstheme="minorHAnsi"/>
                <w:sz w:val="20"/>
                <w:szCs w:val="20"/>
              </w:rPr>
              <w:t xml:space="preserve">  Dietary diversity score (24 h)</w:t>
            </w:r>
          </w:p>
        </w:tc>
        <w:tc>
          <w:tcPr>
            <w:tcW w:w="1072" w:type="dxa"/>
            <w:shd w:val="clear" w:color="auto" w:fill="auto"/>
          </w:tcPr>
          <w:p w14:paraId="000FD8F0" w14:textId="77777777" w:rsidR="00C519A8" w:rsidRPr="00ED452F" w:rsidRDefault="00C519A8">
            <w:pPr>
              <w:jc w:val="center"/>
              <w:rPr>
                <w:rFonts w:cstheme="minorHAnsi"/>
                <w:sz w:val="20"/>
                <w:szCs w:val="20"/>
              </w:rPr>
            </w:pPr>
            <w:r w:rsidRPr="00ED452F">
              <w:rPr>
                <w:rFonts w:cstheme="minorHAnsi"/>
                <w:sz w:val="20"/>
                <w:szCs w:val="20"/>
              </w:rPr>
              <w:t>6.57</w:t>
            </w:r>
          </w:p>
        </w:tc>
        <w:tc>
          <w:tcPr>
            <w:tcW w:w="1279" w:type="dxa"/>
            <w:shd w:val="clear" w:color="auto" w:fill="auto"/>
          </w:tcPr>
          <w:p w14:paraId="7B022116" w14:textId="77777777" w:rsidR="00C519A8" w:rsidRPr="00ED452F" w:rsidRDefault="00C519A8">
            <w:pPr>
              <w:jc w:val="center"/>
              <w:rPr>
                <w:rFonts w:cstheme="minorHAnsi"/>
                <w:sz w:val="20"/>
                <w:szCs w:val="20"/>
              </w:rPr>
            </w:pPr>
            <w:r w:rsidRPr="00ED452F">
              <w:rPr>
                <w:rFonts w:cstheme="minorHAnsi"/>
                <w:sz w:val="20"/>
                <w:szCs w:val="20"/>
              </w:rPr>
              <w:t>6.45</w:t>
            </w:r>
          </w:p>
        </w:tc>
        <w:tc>
          <w:tcPr>
            <w:tcW w:w="1198" w:type="dxa"/>
            <w:shd w:val="clear" w:color="auto" w:fill="auto"/>
          </w:tcPr>
          <w:p w14:paraId="1BBC4826" w14:textId="77777777" w:rsidR="00C519A8" w:rsidRPr="00ED452F" w:rsidRDefault="00C519A8">
            <w:pPr>
              <w:jc w:val="center"/>
              <w:rPr>
                <w:rFonts w:cstheme="minorHAnsi"/>
                <w:sz w:val="20"/>
                <w:szCs w:val="20"/>
              </w:rPr>
            </w:pPr>
            <w:r w:rsidRPr="00ED452F">
              <w:rPr>
                <w:rFonts w:cstheme="minorHAnsi"/>
                <w:sz w:val="20"/>
                <w:szCs w:val="20"/>
              </w:rPr>
              <w:t>6.67</w:t>
            </w:r>
          </w:p>
        </w:tc>
        <w:tc>
          <w:tcPr>
            <w:tcW w:w="980" w:type="dxa"/>
            <w:shd w:val="clear" w:color="auto" w:fill="auto"/>
          </w:tcPr>
          <w:p w14:paraId="2128A45C" w14:textId="77777777" w:rsidR="00C519A8" w:rsidRPr="00ED452F" w:rsidRDefault="00C519A8">
            <w:pPr>
              <w:jc w:val="center"/>
              <w:rPr>
                <w:rFonts w:cstheme="minorHAnsi"/>
                <w:sz w:val="20"/>
                <w:szCs w:val="20"/>
              </w:rPr>
            </w:pPr>
            <w:r w:rsidRPr="00ED452F">
              <w:rPr>
                <w:rFonts w:cstheme="minorHAnsi"/>
                <w:sz w:val="20"/>
                <w:szCs w:val="20"/>
              </w:rPr>
              <w:t>6.49</w:t>
            </w:r>
          </w:p>
        </w:tc>
        <w:tc>
          <w:tcPr>
            <w:tcW w:w="1113" w:type="dxa"/>
            <w:shd w:val="clear" w:color="auto" w:fill="auto"/>
          </w:tcPr>
          <w:p w14:paraId="2F362CFF" w14:textId="77777777" w:rsidR="00C519A8" w:rsidRPr="00ED452F" w:rsidRDefault="00C519A8">
            <w:pPr>
              <w:jc w:val="center"/>
              <w:rPr>
                <w:rFonts w:cstheme="minorHAnsi"/>
                <w:sz w:val="20"/>
                <w:szCs w:val="20"/>
              </w:rPr>
            </w:pPr>
            <w:r w:rsidRPr="00ED452F">
              <w:rPr>
                <w:rFonts w:cstheme="minorHAnsi"/>
                <w:sz w:val="20"/>
                <w:szCs w:val="20"/>
              </w:rPr>
              <w:t>6.84</w:t>
            </w:r>
          </w:p>
        </w:tc>
        <w:tc>
          <w:tcPr>
            <w:tcW w:w="933" w:type="dxa"/>
            <w:shd w:val="clear" w:color="auto" w:fill="auto"/>
          </w:tcPr>
          <w:p w14:paraId="4C6908BB" w14:textId="77777777" w:rsidR="00C519A8" w:rsidRPr="00ED452F" w:rsidRDefault="00C519A8">
            <w:pPr>
              <w:jc w:val="center"/>
              <w:rPr>
                <w:rFonts w:cstheme="minorHAnsi"/>
                <w:sz w:val="20"/>
                <w:szCs w:val="20"/>
              </w:rPr>
            </w:pPr>
            <w:r w:rsidRPr="00ED452F">
              <w:rPr>
                <w:rFonts w:cstheme="minorHAnsi"/>
                <w:sz w:val="20"/>
                <w:szCs w:val="20"/>
              </w:rPr>
              <w:t>0.381</w:t>
            </w:r>
          </w:p>
        </w:tc>
      </w:tr>
      <w:tr w:rsidR="00C519A8" w:rsidRPr="00ED452F" w14:paraId="65B6ACA1" w14:textId="77777777">
        <w:trPr>
          <w:trHeight w:val="123"/>
        </w:trPr>
        <w:tc>
          <w:tcPr>
            <w:tcW w:w="3679" w:type="dxa"/>
            <w:shd w:val="clear" w:color="auto" w:fill="auto"/>
          </w:tcPr>
          <w:p w14:paraId="09CABC22" w14:textId="77777777" w:rsidR="00C519A8" w:rsidRPr="00ED452F" w:rsidRDefault="00C519A8">
            <w:pPr>
              <w:pStyle w:val="NoSpacing"/>
              <w:rPr>
                <w:rFonts w:cstheme="minorHAnsi"/>
                <w:sz w:val="20"/>
                <w:szCs w:val="20"/>
              </w:rPr>
            </w:pPr>
            <w:r w:rsidRPr="00ED452F">
              <w:rPr>
                <w:rFonts w:cstheme="minorHAnsi"/>
                <w:sz w:val="20"/>
                <w:szCs w:val="20"/>
              </w:rPr>
              <w:t xml:space="preserve">  Dietary diversity score (7 days)</w:t>
            </w:r>
          </w:p>
        </w:tc>
        <w:tc>
          <w:tcPr>
            <w:tcW w:w="1072" w:type="dxa"/>
            <w:shd w:val="clear" w:color="auto" w:fill="auto"/>
          </w:tcPr>
          <w:p w14:paraId="41A01FEB" w14:textId="77777777" w:rsidR="00C519A8" w:rsidRPr="00ED452F" w:rsidRDefault="00C519A8">
            <w:pPr>
              <w:jc w:val="center"/>
              <w:rPr>
                <w:rFonts w:cstheme="minorHAnsi"/>
                <w:sz w:val="20"/>
                <w:szCs w:val="20"/>
              </w:rPr>
            </w:pPr>
            <w:r w:rsidRPr="00ED452F">
              <w:rPr>
                <w:rFonts w:cstheme="minorHAnsi"/>
                <w:sz w:val="20"/>
                <w:szCs w:val="20"/>
              </w:rPr>
              <w:t>8.23</w:t>
            </w:r>
          </w:p>
        </w:tc>
        <w:tc>
          <w:tcPr>
            <w:tcW w:w="1279" w:type="dxa"/>
            <w:shd w:val="clear" w:color="auto" w:fill="auto"/>
          </w:tcPr>
          <w:p w14:paraId="36F563B9" w14:textId="77777777" w:rsidR="00C519A8" w:rsidRPr="00ED452F" w:rsidRDefault="00C519A8">
            <w:pPr>
              <w:jc w:val="center"/>
              <w:rPr>
                <w:rFonts w:cstheme="minorHAnsi"/>
                <w:sz w:val="20"/>
                <w:szCs w:val="20"/>
              </w:rPr>
            </w:pPr>
            <w:r w:rsidRPr="00ED452F">
              <w:rPr>
                <w:rFonts w:cstheme="minorHAnsi"/>
                <w:sz w:val="20"/>
                <w:szCs w:val="20"/>
              </w:rPr>
              <w:t>8.64</w:t>
            </w:r>
          </w:p>
        </w:tc>
        <w:tc>
          <w:tcPr>
            <w:tcW w:w="1198" w:type="dxa"/>
            <w:shd w:val="clear" w:color="auto" w:fill="auto"/>
          </w:tcPr>
          <w:p w14:paraId="7EFF7284" w14:textId="77777777" w:rsidR="00C519A8" w:rsidRPr="00ED452F" w:rsidRDefault="00C519A8">
            <w:pPr>
              <w:jc w:val="center"/>
              <w:rPr>
                <w:rFonts w:cstheme="minorHAnsi"/>
                <w:sz w:val="20"/>
                <w:szCs w:val="20"/>
              </w:rPr>
            </w:pPr>
            <w:r w:rsidRPr="00ED452F">
              <w:rPr>
                <w:rFonts w:cstheme="minorHAnsi"/>
                <w:sz w:val="20"/>
                <w:szCs w:val="20"/>
              </w:rPr>
              <w:t>8.29</w:t>
            </w:r>
          </w:p>
        </w:tc>
        <w:tc>
          <w:tcPr>
            <w:tcW w:w="980" w:type="dxa"/>
            <w:shd w:val="clear" w:color="auto" w:fill="auto"/>
          </w:tcPr>
          <w:p w14:paraId="28D928A4" w14:textId="77777777" w:rsidR="00C519A8" w:rsidRPr="00ED452F" w:rsidRDefault="00C519A8">
            <w:pPr>
              <w:jc w:val="center"/>
              <w:rPr>
                <w:rFonts w:cstheme="minorHAnsi"/>
                <w:sz w:val="20"/>
                <w:szCs w:val="20"/>
              </w:rPr>
            </w:pPr>
            <w:r w:rsidRPr="00ED452F">
              <w:rPr>
                <w:rFonts w:cstheme="minorHAnsi"/>
                <w:sz w:val="20"/>
                <w:szCs w:val="20"/>
              </w:rPr>
              <w:t>8.06</w:t>
            </w:r>
          </w:p>
        </w:tc>
        <w:tc>
          <w:tcPr>
            <w:tcW w:w="1113" w:type="dxa"/>
            <w:shd w:val="clear" w:color="auto" w:fill="auto"/>
          </w:tcPr>
          <w:p w14:paraId="2DF8EAA1" w14:textId="77777777" w:rsidR="00C519A8" w:rsidRPr="00ED452F" w:rsidRDefault="00C519A8">
            <w:pPr>
              <w:jc w:val="center"/>
              <w:rPr>
                <w:rFonts w:cstheme="minorHAnsi"/>
                <w:sz w:val="20"/>
                <w:szCs w:val="20"/>
              </w:rPr>
            </w:pPr>
            <w:r w:rsidRPr="00ED452F">
              <w:rPr>
                <w:rFonts w:cstheme="minorHAnsi"/>
                <w:sz w:val="20"/>
                <w:szCs w:val="20"/>
              </w:rPr>
              <w:t>8.50</w:t>
            </w:r>
          </w:p>
        </w:tc>
        <w:tc>
          <w:tcPr>
            <w:tcW w:w="933" w:type="dxa"/>
            <w:shd w:val="clear" w:color="auto" w:fill="auto"/>
          </w:tcPr>
          <w:p w14:paraId="414DEE2B" w14:textId="77777777" w:rsidR="00C519A8" w:rsidRPr="00ED452F" w:rsidRDefault="00C519A8">
            <w:pPr>
              <w:jc w:val="center"/>
              <w:rPr>
                <w:rFonts w:cstheme="minorHAnsi"/>
                <w:sz w:val="20"/>
                <w:szCs w:val="20"/>
              </w:rPr>
            </w:pPr>
            <w:r w:rsidRPr="00ED452F">
              <w:rPr>
                <w:rFonts w:cstheme="minorHAnsi"/>
                <w:sz w:val="20"/>
                <w:szCs w:val="20"/>
              </w:rPr>
              <w:t>0.018</w:t>
            </w:r>
          </w:p>
        </w:tc>
      </w:tr>
      <w:tr w:rsidR="00C519A8" w:rsidRPr="00ED452F" w14:paraId="06B62701" w14:textId="77777777">
        <w:trPr>
          <w:trHeight w:val="298"/>
        </w:trPr>
        <w:tc>
          <w:tcPr>
            <w:tcW w:w="3679" w:type="dxa"/>
            <w:tcBorders>
              <w:bottom w:val="single" w:sz="18" w:space="0" w:color="auto"/>
            </w:tcBorders>
          </w:tcPr>
          <w:p w14:paraId="2C09817E" w14:textId="64ABC962" w:rsidR="00C519A8" w:rsidRPr="00ED452F" w:rsidRDefault="00C519A8">
            <w:pPr>
              <w:ind w:left="124" w:right="2282"/>
              <w:rPr>
                <w:rFonts w:cstheme="minorHAnsi"/>
                <w:sz w:val="20"/>
                <w:szCs w:val="20"/>
              </w:rPr>
            </w:pPr>
            <w:r w:rsidRPr="00ED452F">
              <w:rPr>
                <w:rFonts w:cstheme="minorHAnsi"/>
                <w:sz w:val="20"/>
                <w:szCs w:val="20"/>
              </w:rPr>
              <w:t>Observation</w:t>
            </w:r>
          </w:p>
        </w:tc>
        <w:tc>
          <w:tcPr>
            <w:tcW w:w="1072" w:type="dxa"/>
            <w:tcBorders>
              <w:bottom w:val="single" w:sz="18" w:space="0" w:color="auto"/>
            </w:tcBorders>
          </w:tcPr>
          <w:p w14:paraId="03B992EC" w14:textId="77777777" w:rsidR="00C519A8" w:rsidRPr="00ED452F" w:rsidRDefault="00C519A8">
            <w:pPr>
              <w:jc w:val="center"/>
              <w:rPr>
                <w:rFonts w:cstheme="minorHAnsi"/>
                <w:sz w:val="20"/>
                <w:szCs w:val="20"/>
              </w:rPr>
            </w:pPr>
            <w:r w:rsidRPr="00ED452F">
              <w:rPr>
                <w:rFonts w:cstheme="minorHAnsi"/>
                <w:sz w:val="20"/>
                <w:szCs w:val="20"/>
              </w:rPr>
              <w:t>1039</w:t>
            </w:r>
          </w:p>
        </w:tc>
        <w:tc>
          <w:tcPr>
            <w:tcW w:w="1279" w:type="dxa"/>
            <w:tcBorders>
              <w:bottom w:val="single" w:sz="18" w:space="0" w:color="auto"/>
            </w:tcBorders>
          </w:tcPr>
          <w:p w14:paraId="01461A8A" w14:textId="77777777" w:rsidR="00C519A8" w:rsidRPr="00ED452F" w:rsidRDefault="00C519A8">
            <w:pPr>
              <w:jc w:val="center"/>
              <w:rPr>
                <w:rFonts w:cstheme="minorHAnsi"/>
                <w:sz w:val="20"/>
                <w:szCs w:val="20"/>
              </w:rPr>
            </w:pPr>
            <w:r w:rsidRPr="00ED452F">
              <w:rPr>
                <w:rFonts w:cstheme="minorHAnsi"/>
                <w:sz w:val="20"/>
                <w:szCs w:val="20"/>
              </w:rPr>
              <w:t>109</w:t>
            </w:r>
          </w:p>
        </w:tc>
        <w:tc>
          <w:tcPr>
            <w:tcW w:w="1198" w:type="dxa"/>
            <w:tcBorders>
              <w:bottom w:val="single" w:sz="18" w:space="0" w:color="auto"/>
            </w:tcBorders>
          </w:tcPr>
          <w:p w14:paraId="7974D973" w14:textId="77777777" w:rsidR="00C519A8" w:rsidRPr="00ED452F" w:rsidRDefault="00C519A8">
            <w:pPr>
              <w:jc w:val="center"/>
              <w:rPr>
                <w:rFonts w:cstheme="minorHAnsi"/>
                <w:sz w:val="20"/>
                <w:szCs w:val="20"/>
              </w:rPr>
            </w:pPr>
            <w:r w:rsidRPr="00ED452F">
              <w:rPr>
                <w:rFonts w:cstheme="minorHAnsi"/>
                <w:sz w:val="20"/>
                <w:szCs w:val="20"/>
              </w:rPr>
              <w:t>415</w:t>
            </w:r>
          </w:p>
        </w:tc>
        <w:tc>
          <w:tcPr>
            <w:tcW w:w="980" w:type="dxa"/>
            <w:tcBorders>
              <w:bottom w:val="single" w:sz="18" w:space="0" w:color="auto"/>
            </w:tcBorders>
          </w:tcPr>
          <w:p w14:paraId="12C70F43" w14:textId="77777777" w:rsidR="00C519A8" w:rsidRPr="00ED452F" w:rsidRDefault="00C519A8">
            <w:pPr>
              <w:jc w:val="center"/>
              <w:rPr>
                <w:rFonts w:cstheme="minorHAnsi"/>
                <w:sz w:val="20"/>
                <w:szCs w:val="20"/>
              </w:rPr>
            </w:pPr>
            <w:r w:rsidRPr="00ED452F">
              <w:rPr>
                <w:rFonts w:cstheme="minorHAnsi"/>
                <w:sz w:val="20"/>
                <w:szCs w:val="20"/>
              </w:rPr>
              <w:t>477</w:t>
            </w:r>
          </w:p>
        </w:tc>
        <w:tc>
          <w:tcPr>
            <w:tcW w:w="1113" w:type="dxa"/>
            <w:tcBorders>
              <w:bottom w:val="single" w:sz="18" w:space="0" w:color="auto"/>
            </w:tcBorders>
          </w:tcPr>
          <w:p w14:paraId="79A12D5E" w14:textId="77777777" w:rsidR="00C519A8" w:rsidRPr="00ED452F" w:rsidRDefault="00C519A8">
            <w:pPr>
              <w:jc w:val="center"/>
              <w:rPr>
                <w:rFonts w:cstheme="minorHAnsi"/>
                <w:sz w:val="20"/>
                <w:szCs w:val="20"/>
              </w:rPr>
            </w:pPr>
            <w:r w:rsidRPr="00ED452F">
              <w:rPr>
                <w:rFonts w:cstheme="minorHAnsi"/>
                <w:sz w:val="20"/>
                <w:szCs w:val="20"/>
              </w:rPr>
              <w:t>38</w:t>
            </w:r>
          </w:p>
        </w:tc>
        <w:tc>
          <w:tcPr>
            <w:tcW w:w="933" w:type="dxa"/>
            <w:tcBorders>
              <w:bottom w:val="single" w:sz="18" w:space="0" w:color="auto"/>
            </w:tcBorders>
          </w:tcPr>
          <w:p w14:paraId="3756598C" w14:textId="77777777" w:rsidR="00C519A8" w:rsidRPr="00ED452F" w:rsidRDefault="00C519A8">
            <w:pPr>
              <w:jc w:val="center"/>
              <w:rPr>
                <w:rFonts w:cstheme="minorHAnsi"/>
                <w:sz w:val="20"/>
                <w:szCs w:val="20"/>
              </w:rPr>
            </w:pPr>
          </w:p>
        </w:tc>
      </w:tr>
    </w:tbl>
    <w:p w14:paraId="4DAD3690" w14:textId="4B003AD5" w:rsidR="005971A1" w:rsidRPr="00ED452F" w:rsidRDefault="005971A1" w:rsidP="0031445B">
      <w:pPr>
        <w:ind w:left="180" w:right="-14" w:hanging="14"/>
        <w:jc w:val="both"/>
        <w:rPr>
          <w:rFonts w:cstheme="minorHAnsi"/>
          <w:sz w:val="20"/>
          <w:szCs w:val="20"/>
        </w:rPr>
      </w:pPr>
      <w:r w:rsidRPr="00ED452F">
        <w:rPr>
          <w:rFonts w:cstheme="minorHAnsi"/>
          <w:sz w:val="20"/>
          <w:szCs w:val="20"/>
        </w:rPr>
        <w:t xml:space="preserve">Notes: Mean values are shown. P-values of continuous variables are obtained by a one-way </w:t>
      </w:r>
      <w:proofErr w:type="spellStart"/>
      <w:r w:rsidRPr="00ED452F">
        <w:rPr>
          <w:rFonts w:cstheme="minorHAnsi"/>
          <w:sz w:val="20"/>
          <w:szCs w:val="20"/>
        </w:rPr>
        <w:t>Anova</w:t>
      </w:r>
      <w:proofErr w:type="spellEnd"/>
      <w:r w:rsidRPr="00ED452F">
        <w:rPr>
          <w:rFonts w:cstheme="minorHAnsi"/>
          <w:sz w:val="20"/>
          <w:szCs w:val="20"/>
        </w:rPr>
        <w:t xml:space="preserve"> test for equality of mean values and P-values of binary variables are obtained by Pearson’s </w:t>
      </w:r>
      <w:r w:rsidRPr="00ED452F">
        <w:rPr>
          <w:rFonts w:eastAsia="Cambria" w:cstheme="minorHAnsi"/>
          <w:i/>
          <w:sz w:val="20"/>
          <w:szCs w:val="20"/>
        </w:rPr>
        <w:t>χ</w:t>
      </w:r>
      <w:r w:rsidRPr="00ED452F">
        <w:rPr>
          <w:rFonts w:eastAsia="Cambria" w:cstheme="minorHAnsi"/>
          <w:sz w:val="20"/>
          <w:szCs w:val="20"/>
          <w:vertAlign w:val="superscript"/>
        </w:rPr>
        <w:t>2</w:t>
      </w:r>
      <w:r w:rsidRPr="00ED452F">
        <w:rPr>
          <w:rFonts w:cstheme="minorHAnsi"/>
          <w:sz w:val="20"/>
          <w:szCs w:val="20"/>
        </w:rPr>
        <w:t xml:space="preserve">-tests for equal proportions. All labor related variables are expressed in person-day/ha. Implicit wage is obtained as ratio of total expenses on hired labor divided by average person-day hired. </w:t>
      </w:r>
      <w:r w:rsidR="008E4159">
        <w:rPr>
          <w:rFonts w:cstheme="minorHAnsi"/>
          <w:sz w:val="20"/>
          <w:szCs w:val="20"/>
        </w:rPr>
        <w:t>Traditional package: manual land preparation and no modern input use; Semi-traditional package: manual land preparation and use of both pesticides and inorganic fertilizer; Semi-</w:t>
      </w:r>
      <w:r w:rsidR="008E4159">
        <w:rPr>
          <w:rFonts w:cstheme="minorHAnsi"/>
          <w:sz w:val="20"/>
          <w:szCs w:val="20"/>
        </w:rPr>
        <w:lastRenderedPageBreak/>
        <w:t>modern package: use of animal traction for land preparation and use of both pesticides and inorganic fertilizer; Modern package: use of tractor services and use of both pesticides and inorganic fertilizer.</w:t>
      </w:r>
    </w:p>
    <w:p w14:paraId="5E248A82" w14:textId="77777777" w:rsidR="00ED452F" w:rsidRPr="00ED452F" w:rsidRDefault="00ED452F" w:rsidP="005971A1">
      <w:pPr>
        <w:jc w:val="both"/>
        <w:rPr>
          <w:rFonts w:cstheme="minorHAnsi"/>
          <w:sz w:val="20"/>
          <w:szCs w:val="20"/>
        </w:rPr>
      </w:pPr>
    </w:p>
    <w:p w14:paraId="7CF9D39E" w14:textId="61BE5736" w:rsidR="005971A1" w:rsidRPr="00B4324B" w:rsidRDefault="005971A1" w:rsidP="005971A1">
      <w:pPr>
        <w:jc w:val="both"/>
        <w:rPr>
          <w:rFonts w:cstheme="minorHAnsi"/>
        </w:rPr>
      </w:pPr>
      <w:r w:rsidRPr="00B4324B">
        <w:rPr>
          <w:rFonts w:cstheme="minorHAnsi"/>
        </w:rPr>
        <w:t>Source: Aihounton and Christiaensen, 2023</w:t>
      </w:r>
    </w:p>
    <w:p w14:paraId="362678EC" w14:textId="77777777" w:rsidR="005971A1" w:rsidRDefault="005971A1" w:rsidP="005971A1">
      <w:pPr>
        <w:ind w:right="-14" w:hanging="14"/>
        <w:jc w:val="both"/>
        <w:rPr>
          <w:rFonts w:ascii="Times New Roman" w:hAnsi="Times New Roman" w:cs="Times New Roman"/>
          <w:sz w:val="20"/>
          <w:szCs w:val="20"/>
        </w:rPr>
      </w:pPr>
    </w:p>
    <w:p w14:paraId="03BC76B2" w14:textId="478E386D" w:rsidR="00417981" w:rsidRDefault="000E6D3A" w:rsidP="000E6D3A">
      <w:proofErr w:type="gramStart"/>
      <w:r w:rsidRPr="00F85C64">
        <w:rPr>
          <w:b/>
          <w:bCs/>
        </w:rPr>
        <w:t>The vast majority of</w:t>
      </w:r>
      <w:proofErr w:type="gramEnd"/>
      <w:r w:rsidRPr="00F85C64">
        <w:rPr>
          <w:b/>
          <w:bCs/>
        </w:rPr>
        <w:t xml:space="preserve"> farmers in the study area are </w:t>
      </w:r>
      <w:r w:rsidRPr="00F85C64">
        <w:rPr>
          <w:b/>
          <w:bCs/>
          <w:i/>
          <w:iCs/>
        </w:rPr>
        <w:t>semi-traditional</w:t>
      </w:r>
      <w:r w:rsidRPr="00F85C64">
        <w:rPr>
          <w:b/>
          <w:bCs/>
        </w:rPr>
        <w:t xml:space="preserve"> (31,5 percent) or </w:t>
      </w:r>
      <w:r w:rsidRPr="00F85C64">
        <w:rPr>
          <w:b/>
          <w:bCs/>
          <w:i/>
          <w:iCs/>
        </w:rPr>
        <w:t>semi-modern</w:t>
      </w:r>
      <w:r w:rsidRPr="00F85C64">
        <w:rPr>
          <w:b/>
          <w:bCs/>
        </w:rPr>
        <w:t xml:space="preserve"> (36.6 percent)</w:t>
      </w:r>
      <w:r>
        <w:rPr>
          <w:b/>
          <w:bCs/>
        </w:rPr>
        <w:t xml:space="preserve">, with </w:t>
      </w:r>
      <w:r w:rsidR="005E6CB9">
        <w:rPr>
          <w:b/>
          <w:bCs/>
        </w:rPr>
        <w:t xml:space="preserve">yields twice as high, and </w:t>
      </w:r>
      <w:r>
        <w:rPr>
          <w:b/>
          <w:bCs/>
        </w:rPr>
        <w:t xml:space="preserve">returns to labor </w:t>
      </w:r>
      <w:r w:rsidR="00E6742B">
        <w:rPr>
          <w:b/>
          <w:bCs/>
        </w:rPr>
        <w:t>even higher</w:t>
      </w:r>
      <w:r>
        <w:rPr>
          <w:b/>
          <w:bCs/>
        </w:rPr>
        <w:t xml:space="preserve">. </w:t>
      </w:r>
      <w:r>
        <w:t xml:space="preserve"> Farmers who prepare the land manually and use both inorganic fertilizer and pesticides are classified as semi-traditional; those who use animal traction to prepare the land, instead of only labor, in addition to using both inorganic fertilizer </w:t>
      </w:r>
      <w:r w:rsidRPr="00DA612B">
        <w:rPr>
          <w:i/>
          <w:iCs/>
        </w:rPr>
        <w:t>and</w:t>
      </w:r>
      <w:r>
        <w:t xml:space="preserve"> pesticides, are categorized as semi-modern. When pesticides are used, it mainly concerns herbicides, both to help clear the land and reduce weed pressures during crop development. </w:t>
      </w:r>
      <w:r w:rsidR="00294DE8" w:rsidRPr="00D11818">
        <w:t>Semi-traditional and semi-modern f</w:t>
      </w:r>
      <w:r w:rsidR="00294DE8">
        <w:t xml:space="preserve">armers report higher yields (~2,000 kg/ha on average, between 150,000 and 166,000 FCFA profit per ha (net) and between 7,000 and 8,000 FCFA per family person day reported work in rice, suggesting that more intensified rice production is competitive with ag wage labor and </w:t>
      </w:r>
      <w:r w:rsidR="009D54AB">
        <w:t xml:space="preserve">substantially </w:t>
      </w:r>
      <w:r w:rsidR="00294DE8">
        <w:t>more profitable than the traditional method</w:t>
      </w:r>
      <w:r w:rsidR="009D54AB">
        <w:t>, though the numbers reported here do not account for unobserved factors</w:t>
      </w:r>
      <w:r w:rsidR="00392272">
        <w:t xml:space="preserve"> (see further below)</w:t>
      </w:r>
      <w:r w:rsidR="00294DE8">
        <w:t>.</w:t>
      </w:r>
      <w:r w:rsidR="00245E4A">
        <w:t xml:space="preserve"> They commercialize a larger share of their production (25-30 percent).</w:t>
      </w:r>
    </w:p>
    <w:p w14:paraId="5A27DBF3" w14:textId="77777777" w:rsidR="000E6D3A" w:rsidRDefault="000E6D3A" w:rsidP="000E6D3A"/>
    <w:p w14:paraId="70A57A35" w14:textId="7CF69503" w:rsidR="00723160" w:rsidRDefault="000E6D3A" w:rsidP="000E6D3A">
      <w:r w:rsidRPr="004D738C">
        <w:rPr>
          <w:b/>
          <w:bCs/>
        </w:rPr>
        <w:t>Farmers adopting the</w:t>
      </w:r>
      <w:r w:rsidR="009817FD" w:rsidRPr="004D738C">
        <w:rPr>
          <w:b/>
          <w:bCs/>
        </w:rPr>
        <w:t xml:space="preserve"> semi-traditional and semi-modern</w:t>
      </w:r>
      <w:r w:rsidRPr="004D738C">
        <w:rPr>
          <w:b/>
          <w:bCs/>
        </w:rPr>
        <w:t xml:space="preserve"> methods are </w:t>
      </w:r>
      <w:r w:rsidR="00FA58DD" w:rsidRPr="004D738C">
        <w:rPr>
          <w:b/>
          <w:bCs/>
        </w:rPr>
        <w:t>richer</w:t>
      </w:r>
      <w:r w:rsidR="00692E2D" w:rsidRPr="004D738C">
        <w:rPr>
          <w:b/>
          <w:bCs/>
        </w:rPr>
        <w:t xml:space="preserve"> and</w:t>
      </w:r>
      <w:r w:rsidR="00D7370A" w:rsidRPr="004D738C">
        <w:rPr>
          <w:b/>
          <w:bCs/>
        </w:rPr>
        <w:t xml:space="preserve"> </w:t>
      </w:r>
      <w:r w:rsidRPr="004D738C">
        <w:rPr>
          <w:b/>
          <w:bCs/>
        </w:rPr>
        <w:t>less risk averse, have better, but still limited access to credit</w:t>
      </w:r>
      <w:r w:rsidR="009817FD" w:rsidRPr="004D738C">
        <w:rPr>
          <w:b/>
          <w:bCs/>
        </w:rPr>
        <w:t xml:space="preserve">, </w:t>
      </w:r>
      <w:r w:rsidR="000A644C" w:rsidRPr="004D738C">
        <w:rPr>
          <w:b/>
          <w:bCs/>
        </w:rPr>
        <w:t xml:space="preserve">and hold potential for improvement. </w:t>
      </w:r>
      <w:r w:rsidR="000A644C" w:rsidRPr="004D738C">
        <w:t>A</w:t>
      </w:r>
      <w:r w:rsidRPr="004D738C">
        <w:t xml:space="preserve">bout one third reports having access to credit. They use about 200kg of fertilizer per ha. Thirty to forty percent report having received training in rice farming. </w:t>
      </w:r>
      <w:r w:rsidR="00C8496A" w:rsidRPr="004D738C">
        <w:t>At 23-32 percent, improved seed use</w:t>
      </w:r>
      <w:r w:rsidR="00C8496A" w:rsidRPr="004D738C">
        <w:rPr>
          <w:rStyle w:val="FootnoteReference"/>
        </w:rPr>
        <w:footnoteReference w:id="45"/>
      </w:r>
      <w:r w:rsidR="00C8496A" w:rsidRPr="004D738C">
        <w:t xml:space="preserve"> remains limited.</w:t>
      </w:r>
      <w:r w:rsidR="00F03C68" w:rsidRPr="004D738C">
        <w:t xml:space="preserve"> </w:t>
      </w:r>
      <w:r w:rsidRPr="004D738C">
        <w:t>Consistent with their larger farm size</w:t>
      </w:r>
      <w:r w:rsidR="00E77749" w:rsidRPr="004D738C">
        <w:t xml:space="preserve"> (2.9 vs 4.6-5.3 ha)</w:t>
      </w:r>
      <w:r w:rsidR="004E25F7" w:rsidRPr="004D738C">
        <w:t xml:space="preserve">, </w:t>
      </w:r>
      <w:r w:rsidRPr="004D738C">
        <w:t>they are situated in less densely populated areas than the traditional farmers</w:t>
      </w:r>
      <w:r w:rsidR="004E25F7" w:rsidRPr="004D738C">
        <w:t>. T</w:t>
      </w:r>
      <w:r w:rsidRPr="004D738C">
        <w:t>he descriptive results suggest that some intensification is happening; they also point to room for further improvement, including through the adoption of improved seeds and better agronomic practices.</w:t>
      </w:r>
      <w:r w:rsidR="004D738C" w:rsidRPr="004D738C">
        <w:t xml:space="preserve"> Animal traction is about equally practiced in both </w:t>
      </w:r>
      <w:proofErr w:type="spellStart"/>
      <w:r w:rsidR="004D738C" w:rsidRPr="004D738C">
        <w:t>Poro</w:t>
      </w:r>
      <w:proofErr w:type="spellEnd"/>
      <w:r w:rsidR="004D738C" w:rsidRPr="004D738C">
        <w:t xml:space="preserve"> (54 percent of semi-modern farmers) and </w:t>
      </w:r>
      <w:proofErr w:type="spellStart"/>
      <w:r w:rsidR="004D738C" w:rsidRPr="004D738C">
        <w:t>Tchologo</w:t>
      </w:r>
      <w:proofErr w:type="spellEnd"/>
      <w:r w:rsidR="004D738C" w:rsidRPr="004D738C">
        <w:t xml:space="preserve"> (46 percent of semi-modern farmers).</w:t>
      </w:r>
    </w:p>
    <w:p w14:paraId="4F8E4883" w14:textId="77777777" w:rsidR="00392272" w:rsidRDefault="00392272" w:rsidP="000E6D3A"/>
    <w:p w14:paraId="7A59D3B5" w14:textId="2B7AAE82" w:rsidR="00FE7FB9" w:rsidRDefault="00F85C64" w:rsidP="00895FF8">
      <w:r w:rsidRPr="00F85C64">
        <w:rPr>
          <w:b/>
          <w:bCs/>
        </w:rPr>
        <w:t xml:space="preserve">Tractor use </w:t>
      </w:r>
      <w:r w:rsidR="00044402">
        <w:rPr>
          <w:b/>
          <w:bCs/>
        </w:rPr>
        <w:t xml:space="preserve">increases the labor returns from intensification </w:t>
      </w:r>
      <w:proofErr w:type="gramStart"/>
      <w:r w:rsidR="00044402">
        <w:rPr>
          <w:b/>
          <w:bCs/>
        </w:rPr>
        <w:t>further, but</w:t>
      </w:r>
      <w:proofErr w:type="gramEnd"/>
      <w:r w:rsidR="00044402">
        <w:rPr>
          <w:b/>
          <w:bCs/>
        </w:rPr>
        <w:t xml:space="preserve"> remains rare in the study area.</w:t>
      </w:r>
      <w:r w:rsidR="00044402" w:rsidRPr="00044402">
        <w:t xml:space="preserve"> O</w:t>
      </w:r>
      <w:r w:rsidR="00723160">
        <w:t>nly</w:t>
      </w:r>
      <w:r w:rsidR="001E00F3">
        <w:t xml:space="preserve"> 3 percent of farmers use tractor services for land preparation together with </w:t>
      </w:r>
      <w:r w:rsidR="00AA571A">
        <w:t>pesticides and inorganic fertilizers</w:t>
      </w:r>
      <w:r w:rsidR="00044402">
        <w:t>. They are d</w:t>
      </w:r>
      <w:r w:rsidR="00AA571A">
        <w:t>ubbed “modern” farmers</w:t>
      </w:r>
      <w:r w:rsidR="00044402">
        <w:t>, representing the most intensified lowland rice farmers at the outset of the pilot</w:t>
      </w:r>
      <w:r w:rsidR="00723160">
        <w:t>.</w:t>
      </w:r>
      <w:r w:rsidR="00F61E0E" w:rsidRPr="00F61E0E">
        <w:t xml:space="preserve"> </w:t>
      </w:r>
      <w:r w:rsidR="00044402">
        <w:t xml:space="preserve">Modern farmers are also more likely to use improved seeds (53 percent). </w:t>
      </w:r>
      <w:r w:rsidR="00DA01D3">
        <w:t xml:space="preserve">They record </w:t>
      </w:r>
      <w:r w:rsidR="0027653B">
        <w:t xml:space="preserve">on average </w:t>
      </w:r>
      <w:r w:rsidR="00DA01D3">
        <w:t xml:space="preserve">the highest returns to family labor (14,460 FCFA </w:t>
      </w:r>
      <w:r w:rsidR="00FE7FB9">
        <w:t xml:space="preserve">net per </w:t>
      </w:r>
      <w:r w:rsidR="00DA01D3">
        <w:t>family person-day)</w:t>
      </w:r>
      <w:r w:rsidR="0027653B">
        <w:t>, mainly due to substantial labor savings</w:t>
      </w:r>
      <w:r w:rsidR="00F61E0E">
        <w:t>. T</w:t>
      </w:r>
      <w:r w:rsidR="0027653B">
        <w:t>he reported yields are only 10 percent higher (2,250 kg/ha)</w:t>
      </w:r>
      <w:r w:rsidR="003F6279">
        <w:t>, while the net returns per ha</w:t>
      </w:r>
      <w:r w:rsidR="0027653B">
        <w:t xml:space="preserve"> </w:t>
      </w:r>
      <w:r w:rsidR="00F61E0E">
        <w:t xml:space="preserve">are similar as under the intermediate packages. </w:t>
      </w:r>
      <w:r w:rsidR="00342035">
        <w:t>They have slightly larger farms than the semi-traditional and semi-modern farmers (5.8 vs 4.6-5.3 ha)</w:t>
      </w:r>
      <w:r w:rsidR="005955A0">
        <w:t xml:space="preserve"> and they</w:t>
      </w:r>
      <w:r w:rsidR="00342035">
        <w:t xml:space="preserve"> are the richest</w:t>
      </w:r>
      <w:r w:rsidR="005955A0">
        <w:t xml:space="preserve"> among all farmers</w:t>
      </w:r>
      <w:r w:rsidR="00342035">
        <w:t>, but don’t have more access to credit than the</w:t>
      </w:r>
      <w:r w:rsidR="00FE7FB9">
        <w:t xml:space="preserve"> semi-intensified farmers</w:t>
      </w:r>
      <w:r w:rsidR="005955A0">
        <w:t>. They also</w:t>
      </w:r>
      <w:r w:rsidR="00FE7FB9">
        <w:t xml:space="preserve"> have better market access (15.5 vs 22-30 km from the nearest city) and commercialize a larger share of their rice harvest (50 percent sold)</w:t>
      </w:r>
      <w:r w:rsidR="005955A0">
        <w:t>, making them particularly attractive for the mills</w:t>
      </w:r>
      <w:r w:rsidR="006A3CDF">
        <w:t xml:space="preserve"> and the financial </w:t>
      </w:r>
      <w:r w:rsidR="006A3CDF">
        <w:lastRenderedPageBreak/>
        <w:t>intermediary</w:t>
      </w:r>
      <w:r w:rsidR="00FE7FB9">
        <w:t xml:space="preserve">. The descriptive results highlight the </w:t>
      </w:r>
      <w:r w:rsidR="002E3C57">
        <w:t>substantial returns to mechanization (at least in terms of labor productivity), in addition to the returns to modern inputs.</w:t>
      </w:r>
    </w:p>
    <w:p w14:paraId="5A561207" w14:textId="77777777" w:rsidR="002E3C57" w:rsidRDefault="002E3C57" w:rsidP="00895FF8"/>
    <w:p w14:paraId="27BA718A" w14:textId="721410C0" w:rsidR="000A452B" w:rsidRDefault="00EE133F" w:rsidP="006226C3">
      <w:r w:rsidRPr="00044402">
        <w:rPr>
          <w:b/>
          <w:bCs/>
        </w:rPr>
        <w:t>Multivariate econometric analysis</w:t>
      </w:r>
      <w:r w:rsidR="004858D0" w:rsidRPr="00044402">
        <w:rPr>
          <w:b/>
          <w:bCs/>
        </w:rPr>
        <w:t xml:space="preserve"> confirms that </w:t>
      </w:r>
      <w:r w:rsidR="00044402" w:rsidRPr="00044402">
        <w:rPr>
          <w:b/>
          <w:bCs/>
        </w:rPr>
        <w:t xml:space="preserve">rice </w:t>
      </w:r>
      <w:r w:rsidR="004858D0" w:rsidRPr="00044402">
        <w:rPr>
          <w:b/>
          <w:bCs/>
        </w:rPr>
        <w:t>intensification</w:t>
      </w:r>
      <w:r w:rsidR="00044402" w:rsidRPr="00044402">
        <w:rPr>
          <w:b/>
          <w:bCs/>
        </w:rPr>
        <w:t xml:space="preserve"> can be profitable, even though </w:t>
      </w:r>
      <w:r w:rsidR="00DF6754">
        <w:rPr>
          <w:b/>
          <w:bCs/>
        </w:rPr>
        <w:t xml:space="preserve">profitability is </w:t>
      </w:r>
      <w:r w:rsidR="00044402" w:rsidRPr="00044402">
        <w:rPr>
          <w:b/>
          <w:bCs/>
        </w:rPr>
        <w:t>not automatic.</w:t>
      </w:r>
      <w:r w:rsidR="004858D0">
        <w:t xml:space="preserve"> </w:t>
      </w:r>
      <w:r w:rsidR="002E3C57">
        <w:t xml:space="preserve">The </w:t>
      </w:r>
      <w:r w:rsidR="00D40CCC">
        <w:t xml:space="preserve">descriptive </w:t>
      </w:r>
      <w:r w:rsidR="002E3C57">
        <w:t xml:space="preserve">performance results reported in Table </w:t>
      </w:r>
      <w:r w:rsidR="00974467">
        <w:t>2</w:t>
      </w:r>
      <w:r w:rsidR="002E3C57">
        <w:t xml:space="preserve"> do not account for farm</w:t>
      </w:r>
      <w:r w:rsidR="00A84334">
        <w:t xml:space="preserve"> or farmer</w:t>
      </w:r>
      <w:r w:rsidR="002E3C57">
        <w:t xml:space="preserve"> heterogeneity</w:t>
      </w:r>
      <w:r w:rsidR="00A84334">
        <w:t xml:space="preserve"> such as soil fertility, improved seed use, agronomic knowledge, market orientation for rice, opportunity costs </w:t>
      </w:r>
      <w:r w:rsidR="008663F7">
        <w:t>on</w:t>
      </w:r>
      <w:r w:rsidR="00A84334">
        <w:t xml:space="preserve"> and off the farm</w:t>
      </w:r>
      <w:r w:rsidR="00B434A3">
        <w:t xml:space="preserve"> (other crops, livestock, nonagricultural employment)</w:t>
      </w:r>
      <w:r w:rsidR="002E3C57">
        <w:t xml:space="preserve">, which may bias the </w:t>
      </w:r>
      <w:r w:rsidR="00B434A3">
        <w:t xml:space="preserve">returns to intensification </w:t>
      </w:r>
      <w:r w:rsidR="002E3C57">
        <w:t xml:space="preserve">upward. </w:t>
      </w:r>
      <w:r w:rsidR="006226C3">
        <w:t>M</w:t>
      </w:r>
      <w:r w:rsidR="002E3C57">
        <w:t>ultivariate econometric analysis</w:t>
      </w:r>
      <w:r w:rsidR="006226C3">
        <w:t xml:space="preserve">, including the use of instrumental variables to </w:t>
      </w:r>
      <w:r w:rsidR="002E3C57">
        <w:t xml:space="preserve">mitigate against such bias in estimating the effect of rice intensification on </w:t>
      </w:r>
      <w:r w:rsidR="006226C3">
        <w:t>farm performance (yields and net returns to land and family labor) confirms that intensification can be profitable, especially when combined with animal traction or tractor use</w:t>
      </w:r>
      <w:r w:rsidR="3952F6AD">
        <w:t xml:space="preserve"> for land preparation</w:t>
      </w:r>
      <w:r w:rsidR="00E5758C">
        <w:t>, while also stimulating commercialization</w:t>
      </w:r>
      <w:r w:rsidR="003520C4">
        <w:t xml:space="preserve"> (Table </w:t>
      </w:r>
      <w:r w:rsidR="000C4E0F">
        <w:t>3</w:t>
      </w:r>
      <w:r w:rsidR="003520C4">
        <w:t>)</w:t>
      </w:r>
      <w:r w:rsidR="00E5758C">
        <w:t>.</w:t>
      </w:r>
      <w:r w:rsidR="00393882">
        <w:rPr>
          <w:rStyle w:val="FootnoteReference"/>
        </w:rPr>
        <w:footnoteReference w:id="46"/>
      </w:r>
      <w:r w:rsidR="00C92E01">
        <w:t xml:space="preserve"> </w:t>
      </w:r>
    </w:p>
    <w:p w14:paraId="1237B44D" w14:textId="77777777" w:rsidR="000A452B" w:rsidRDefault="000A452B" w:rsidP="006226C3"/>
    <w:p w14:paraId="57092DAD" w14:textId="23DE9369" w:rsidR="00670812" w:rsidRDefault="00D42AAB" w:rsidP="006226C3">
      <w:r w:rsidRPr="000A452B">
        <w:rPr>
          <w:b/>
          <w:bCs/>
        </w:rPr>
        <w:t>T</w:t>
      </w:r>
      <w:r w:rsidR="00FD5476" w:rsidRPr="000A452B">
        <w:rPr>
          <w:b/>
          <w:bCs/>
        </w:rPr>
        <w:t xml:space="preserve">he estimates suggest an increase in yields compared to the traditional package of 720, 850 and 1380 kg per ha, </w:t>
      </w:r>
      <w:r w:rsidRPr="000A452B">
        <w:rPr>
          <w:b/>
          <w:bCs/>
        </w:rPr>
        <w:t>for the semi-traditional, the semi-modern and the modern package respectively</w:t>
      </w:r>
      <w:r>
        <w:t xml:space="preserve">. These yield increases are especially important from the mill’s perspective, holding promise to acquire more rice following intensification, especially when combined with mechanization (animal traction and/or tractor services). </w:t>
      </w:r>
      <w:r w:rsidR="003520C4">
        <w:t>This is confirmed when looking at the share of rice sold, which increases by 29, 12 and 42 percentage points respectively across the intensification packages, with the mechanized packages also increasing the area of land cultivated with rice (by 0.37-0.45 ha respectively</w:t>
      </w:r>
      <w:r w:rsidR="009F5290">
        <w:t>)</w:t>
      </w:r>
      <w:r w:rsidR="003520C4">
        <w:t>.</w:t>
      </w:r>
      <w:r w:rsidR="00FD5476">
        <w:t xml:space="preserve"> </w:t>
      </w:r>
    </w:p>
    <w:p w14:paraId="3EC96C87" w14:textId="77777777" w:rsidR="00626569" w:rsidRDefault="00626569" w:rsidP="006226C3"/>
    <w:p w14:paraId="5D00E0D4" w14:textId="638617C4" w:rsidR="00121FB3" w:rsidRDefault="00FC1224" w:rsidP="00CB0FF2">
      <w:r>
        <w:rPr>
          <w:b/>
          <w:bCs/>
        </w:rPr>
        <w:t xml:space="preserve">From the farmers’ perspective, it is especially the </w:t>
      </w:r>
      <w:r w:rsidR="00CC6932">
        <w:rPr>
          <w:b/>
          <w:bCs/>
        </w:rPr>
        <w:t xml:space="preserve">(net) </w:t>
      </w:r>
      <w:r>
        <w:rPr>
          <w:b/>
          <w:bCs/>
        </w:rPr>
        <w:t>return to family labor that matters</w:t>
      </w:r>
      <w:r w:rsidR="005C10C7">
        <w:rPr>
          <w:b/>
          <w:bCs/>
        </w:rPr>
        <w:t>, which increases with intensification</w:t>
      </w:r>
      <w:r>
        <w:rPr>
          <w:b/>
          <w:bCs/>
        </w:rPr>
        <w:t xml:space="preserve">. </w:t>
      </w:r>
      <w:r w:rsidR="00426F25" w:rsidRPr="00426F25">
        <w:t>The multivariate analysis confir</w:t>
      </w:r>
      <w:r w:rsidR="008E4B67">
        <w:t>m</w:t>
      </w:r>
      <w:r w:rsidR="00426F25" w:rsidRPr="00426F25">
        <w:t>s that l</w:t>
      </w:r>
      <w:r w:rsidR="005570E1" w:rsidRPr="00426F25">
        <w:t>abor</w:t>
      </w:r>
      <w:r w:rsidR="005570E1" w:rsidRPr="005C10C7">
        <w:t xml:space="preserve"> productivity also increases, by </w:t>
      </w:r>
      <w:r w:rsidR="00A36678" w:rsidRPr="005C10C7">
        <w:t>5.1, 22.8 and 32.6 kg per person day for the semi-traditional, the semi-modern and the modern package respectively</w:t>
      </w:r>
      <w:r w:rsidR="00504D10" w:rsidRPr="005C10C7">
        <w:t xml:space="preserve">. When taking sale prices and </w:t>
      </w:r>
      <w:r w:rsidR="00504D10">
        <w:t xml:space="preserve">expenses into account, </w:t>
      </w:r>
      <w:r w:rsidR="00D157D9">
        <w:t>the return to family labor only increases for the packages using animal traction (by 3,900 FCFA/person day) or tractor services (by 7,200 FCFA/person-day)</w:t>
      </w:r>
      <w:r w:rsidR="008E4B67">
        <w:t xml:space="preserve">, underscoring the importance of </w:t>
      </w:r>
      <w:r w:rsidR="008E5C27">
        <w:t xml:space="preserve">access to </w:t>
      </w:r>
      <w:r w:rsidR="008E4B67">
        <w:t>mechanization</w:t>
      </w:r>
      <w:r w:rsidR="00D157D9">
        <w:t xml:space="preserve">. </w:t>
      </w:r>
      <w:r w:rsidR="007D05DB" w:rsidRPr="00373ED7">
        <w:t xml:space="preserve">Clear </w:t>
      </w:r>
      <w:r w:rsidR="00926AEB" w:rsidRPr="00373ED7">
        <w:t xml:space="preserve">returns to family labor from lowland rice production are crucial </w:t>
      </w:r>
      <w:r w:rsidR="00656486" w:rsidRPr="00373ED7">
        <w:t xml:space="preserve">as lowland rice cultivation </w:t>
      </w:r>
      <w:r w:rsidR="00D501EA" w:rsidRPr="00373ED7">
        <w:t xml:space="preserve">is only sustainable and scalable </w:t>
      </w:r>
      <w:r w:rsidR="00981208" w:rsidRPr="00373ED7">
        <w:t xml:space="preserve">beyond subsistence production </w:t>
      </w:r>
      <w:r w:rsidR="00656486" w:rsidRPr="00373ED7">
        <w:t>if i</w:t>
      </w:r>
      <w:r w:rsidR="00CA6BEE" w:rsidRPr="00373ED7">
        <w:t xml:space="preserve">ntensification </w:t>
      </w:r>
      <w:r w:rsidR="00656486" w:rsidRPr="00373ED7">
        <w:t>is</w:t>
      </w:r>
      <w:r w:rsidR="00981208" w:rsidRPr="00373ED7">
        <w:t xml:space="preserve"> </w:t>
      </w:r>
      <w:r w:rsidR="00656486" w:rsidRPr="00373ED7">
        <w:t>profitable</w:t>
      </w:r>
      <w:r w:rsidR="00CF087F" w:rsidRPr="00373ED7">
        <w:t xml:space="preserve"> and</w:t>
      </w:r>
      <w:r w:rsidR="005F49BA" w:rsidRPr="00373ED7">
        <w:t xml:space="preserve"> </w:t>
      </w:r>
      <w:r w:rsidR="00656486" w:rsidRPr="00373ED7">
        <w:t xml:space="preserve">competitive with other crops and off-farm </w:t>
      </w:r>
      <w:r w:rsidR="00CF087F" w:rsidRPr="00373ED7">
        <w:t>activities</w:t>
      </w:r>
      <w:r w:rsidR="005F49BA" w:rsidRPr="00373ED7">
        <w:t xml:space="preserve">, and if </w:t>
      </w:r>
      <w:r w:rsidR="00C67DD2" w:rsidRPr="00373ED7">
        <w:t xml:space="preserve">income </w:t>
      </w:r>
      <w:r w:rsidR="005F49BA" w:rsidRPr="00373ED7">
        <w:t xml:space="preserve">fluctuations </w:t>
      </w:r>
      <w:r w:rsidR="00013EF1" w:rsidRPr="00373ED7">
        <w:t xml:space="preserve">due to production and price risks </w:t>
      </w:r>
      <w:r w:rsidR="005F49BA" w:rsidRPr="00373ED7">
        <w:t>can be managed.</w:t>
      </w:r>
      <w:r w:rsidR="005F49BA" w:rsidRPr="008E4B67">
        <w:rPr>
          <w:b/>
          <w:bCs/>
        </w:rPr>
        <w:t xml:space="preserve"> </w:t>
      </w:r>
      <w:r w:rsidR="005D08DC" w:rsidRPr="00926AEB">
        <w:t xml:space="preserve"> </w:t>
      </w:r>
    </w:p>
    <w:p w14:paraId="65AA606F" w14:textId="77777777" w:rsidR="00121FB3" w:rsidRDefault="00121FB3" w:rsidP="00CB0FF2"/>
    <w:p w14:paraId="68393189" w14:textId="7303867C" w:rsidR="00350AF6" w:rsidRDefault="007567AE" w:rsidP="00350AF6">
      <w:proofErr w:type="gramStart"/>
      <w:r w:rsidRPr="00485C46">
        <w:rPr>
          <w:b/>
          <w:bCs/>
        </w:rPr>
        <w:t>A</w:t>
      </w:r>
      <w:r w:rsidR="00121FB3" w:rsidRPr="00485C46">
        <w:rPr>
          <w:b/>
          <w:bCs/>
        </w:rPr>
        <w:t xml:space="preserve"> number of</w:t>
      </w:r>
      <w:proofErr w:type="gramEnd"/>
      <w:r w:rsidR="00121FB3" w:rsidRPr="00485C46">
        <w:rPr>
          <w:b/>
          <w:bCs/>
        </w:rPr>
        <w:t xml:space="preserve"> entry points to increase the returns </w:t>
      </w:r>
      <w:r w:rsidR="00190929">
        <w:rPr>
          <w:b/>
          <w:bCs/>
        </w:rPr>
        <w:t xml:space="preserve">to family labor </w:t>
      </w:r>
      <w:r w:rsidR="00485C46" w:rsidRPr="00485C46">
        <w:rPr>
          <w:b/>
          <w:bCs/>
        </w:rPr>
        <w:t xml:space="preserve">from lowland rice production </w:t>
      </w:r>
      <w:r w:rsidR="00190929">
        <w:rPr>
          <w:b/>
          <w:bCs/>
        </w:rPr>
        <w:t xml:space="preserve">and reduce the risks </w:t>
      </w:r>
      <w:r w:rsidR="00485C46" w:rsidRPr="00485C46">
        <w:rPr>
          <w:b/>
          <w:bCs/>
        </w:rPr>
        <w:t>emerge.</w:t>
      </w:r>
      <w:r w:rsidR="00485C46">
        <w:t xml:space="preserve"> A</w:t>
      </w:r>
      <w:r w:rsidRPr="00926AEB">
        <w:t>nalysis of the baseline data</w:t>
      </w:r>
      <w:r w:rsidR="006051DB" w:rsidRPr="00926AEB">
        <w:t xml:space="preserve"> </w:t>
      </w:r>
      <w:r w:rsidR="00BC70BE">
        <w:t>show</w:t>
      </w:r>
      <w:r w:rsidR="00027C4D">
        <w:t>s</w:t>
      </w:r>
      <w:r w:rsidR="00BC70BE">
        <w:t xml:space="preserve"> that </w:t>
      </w:r>
      <w:r w:rsidR="00121FB3">
        <w:t xml:space="preserve">the returns to family labor can be </w:t>
      </w:r>
      <w:proofErr w:type="gramStart"/>
      <w:r w:rsidR="00121FB3">
        <w:t>increased</w:t>
      </w:r>
      <w:proofErr w:type="gramEnd"/>
      <w:r w:rsidR="006051DB" w:rsidRPr="00926AEB">
        <w:t xml:space="preserve"> </w:t>
      </w:r>
      <w:r w:rsidR="00AB4FCC">
        <w:t xml:space="preserve">and the risks reduced </w:t>
      </w:r>
      <w:r w:rsidR="006051DB" w:rsidRPr="00926AEB">
        <w:t>b</w:t>
      </w:r>
      <w:r w:rsidR="00BC70BE">
        <w:t>oth b</w:t>
      </w:r>
      <w:r w:rsidR="006051DB" w:rsidRPr="00926AEB">
        <w:t>y shifting</w:t>
      </w:r>
      <w:r w:rsidR="006051DB">
        <w:t xml:space="preserve"> farmers across production packages (intensification) as well as </w:t>
      </w:r>
      <w:r w:rsidR="00027C4D">
        <w:t xml:space="preserve">by </w:t>
      </w:r>
      <w:r w:rsidR="006051DB">
        <w:t>moving them to the production frontier within their package (there is substantial variation around the average performance in each package).</w:t>
      </w:r>
      <w:r w:rsidR="00CB0FF2">
        <w:t xml:space="preserve"> </w:t>
      </w:r>
      <w:r w:rsidR="00C41868">
        <w:t>Practical e</w:t>
      </w:r>
      <w:r w:rsidR="00855050">
        <w:t xml:space="preserve">ntry points that emerged from the </w:t>
      </w:r>
      <w:r w:rsidR="00983BCA">
        <w:t xml:space="preserve">multivariate </w:t>
      </w:r>
      <w:r w:rsidR="00855050">
        <w:t xml:space="preserve">analysis and </w:t>
      </w:r>
      <w:r w:rsidR="003C5CF9">
        <w:t xml:space="preserve">multiple </w:t>
      </w:r>
      <w:r w:rsidR="00C41868">
        <w:t xml:space="preserve">field </w:t>
      </w:r>
      <w:r w:rsidR="003C5CF9">
        <w:t>consultations with experts and farmer group</w:t>
      </w:r>
      <w:r w:rsidR="00B05EB5">
        <w:t>s</w:t>
      </w:r>
      <w:r w:rsidR="003C5CF9">
        <w:t xml:space="preserve"> </w:t>
      </w:r>
      <w:r w:rsidR="00855050">
        <w:t xml:space="preserve">include </w:t>
      </w:r>
      <w:r w:rsidR="003C5CF9">
        <w:t xml:space="preserve">the </w:t>
      </w:r>
      <w:r w:rsidR="00CB0FF2">
        <w:t xml:space="preserve">greater use of improved seeds, better agronomic practices underscoring the role of extension, access to credit and risk management </w:t>
      </w:r>
      <w:r w:rsidR="00CB0FF2">
        <w:lastRenderedPageBreak/>
        <w:t>(there is great var</w:t>
      </w:r>
      <w:r w:rsidR="00B05EB5">
        <w:t>iation</w:t>
      </w:r>
      <w:r w:rsidR="00CB0FF2">
        <w:t xml:space="preserve"> in performance within each category), intensification including through mechanization, especially access to </w:t>
      </w:r>
      <w:r w:rsidR="003B552B">
        <w:t xml:space="preserve">rental animal traction and </w:t>
      </w:r>
      <w:r w:rsidR="00CB0FF2">
        <w:t>tractor services.</w:t>
      </w:r>
      <w:r w:rsidR="00B15DB1">
        <w:t xml:space="preserve"> </w:t>
      </w:r>
      <w:r w:rsidR="00CB0FF2">
        <w:t xml:space="preserve">Labor shortages at critical junctures during the agricultural season were indeed a frequently reported challenge throughout the pilot, including for female farmers. </w:t>
      </w:r>
      <w:r w:rsidR="00350AF6">
        <w:t xml:space="preserve"> </w:t>
      </w:r>
      <w:r w:rsidR="00561897">
        <w:t>Rice cultivation was also more intensified in villages with more farm organizations, underscoring the importance of institutional support.</w:t>
      </w:r>
      <w:r w:rsidR="003B552B">
        <w:rPr>
          <w:rStyle w:val="FootnoteReference"/>
        </w:rPr>
        <w:footnoteReference w:id="47"/>
      </w:r>
      <w:r w:rsidR="00561897">
        <w:t xml:space="preserve"> </w:t>
      </w:r>
    </w:p>
    <w:p w14:paraId="0A4E4ADC" w14:textId="1C695477" w:rsidR="00350AF6" w:rsidRDefault="00350AF6" w:rsidP="00350AF6"/>
    <w:p w14:paraId="599162D8" w14:textId="1ABFA17B" w:rsidR="001C74BF" w:rsidRDefault="00350AF6" w:rsidP="006226C3">
      <w:pPr>
        <w:sectPr w:rsidR="001C74B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pPr>
      <w:r>
        <w:rPr>
          <w:b/>
          <w:bCs/>
        </w:rPr>
        <w:t>The diversity in intensification and farming practices across the three pilot areas</w:t>
      </w:r>
      <w:r w:rsidR="00D66667">
        <w:rPr>
          <w:b/>
          <w:bCs/>
        </w:rPr>
        <w:t xml:space="preserve"> further underscores the ne</w:t>
      </w:r>
      <w:r>
        <w:rPr>
          <w:b/>
          <w:bCs/>
        </w:rPr>
        <w:t xml:space="preserve">ed for a differentiated approach. </w:t>
      </w:r>
      <w:r w:rsidRPr="00D66667">
        <w:t xml:space="preserve">Particularly, </w:t>
      </w:r>
      <w:r w:rsidR="00A44AC3">
        <w:t xml:space="preserve">compared to rice farming in the pilot areas in the </w:t>
      </w:r>
      <w:proofErr w:type="spellStart"/>
      <w:r w:rsidR="00A44AC3">
        <w:t>Poro</w:t>
      </w:r>
      <w:proofErr w:type="spellEnd"/>
      <w:r w:rsidR="00A44AC3">
        <w:t xml:space="preserve"> and </w:t>
      </w:r>
      <w:proofErr w:type="spellStart"/>
      <w:r w:rsidR="00A44AC3">
        <w:t>Tchologo</w:t>
      </w:r>
      <w:proofErr w:type="spellEnd"/>
      <w:r w:rsidR="00A44AC3">
        <w:t xml:space="preserve"> region, </w:t>
      </w:r>
      <w:r w:rsidRPr="00D66667">
        <w:t xml:space="preserve">rice farming in </w:t>
      </w:r>
      <w:r w:rsidR="00A44AC3">
        <w:t xml:space="preserve">the </w:t>
      </w:r>
      <w:proofErr w:type="spellStart"/>
      <w:r w:rsidRPr="00D66667">
        <w:t>Tonkpi</w:t>
      </w:r>
      <w:proofErr w:type="spellEnd"/>
      <w:r w:rsidRPr="00D66667">
        <w:t xml:space="preserve"> pilot areas is practiced on much smaller farms, less intensified, and much less commercialized.</w:t>
      </w:r>
      <w:r>
        <w:t xml:space="preserve"> Not only are all traditional rice farmers concentrated in </w:t>
      </w:r>
      <w:proofErr w:type="spellStart"/>
      <w:r>
        <w:t>Tonkpi</w:t>
      </w:r>
      <w:proofErr w:type="spellEnd"/>
      <w:r>
        <w:t xml:space="preserve">, only about 15 percent of the semi-traditional farmers are in </w:t>
      </w:r>
      <w:proofErr w:type="spellStart"/>
      <w:r>
        <w:t>Tonkpi</w:t>
      </w:r>
      <w:proofErr w:type="spellEnd"/>
      <w:r>
        <w:t xml:space="preserve">, and none of the semi-modern farmers.  Some farmers (14 percent of the sample) also only use pesticides (and no inorganic fertilizer); 90 percent of them are in </w:t>
      </w:r>
      <w:proofErr w:type="spellStart"/>
      <w:r>
        <w:t>Tonkpi</w:t>
      </w:r>
      <w:proofErr w:type="spellEnd"/>
      <w:r>
        <w:t>.</w:t>
      </w:r>
      <w:r>
        <w:rPr>
          <w:rStyle w:val="FootnoteReference"/>
        </w:rPr>
        <w:footnoteReference w:id="48"/>
      </w:r>
      <w:r>
        <w:t xml:space="preserve"> Put differently, rice cultivation in </w:t>
      </w:r>
      <w:proofErr w:type="spellStart"/>
      <w:r>
        <w:t>Tonkpi</w:t>
      </w:r>
      <w:proofErr w:type="spellEnd"/>
      <w:r>
        <w:t xml:space="preserve"> is overall much less intensified, providing a different starting point from the pilot areas in the </w:t>
      </w:r>
      <w:proofErr w:type="spellStart"/>
      <w:r>
        <w:t>Poro</w:t>
      </w:r>
      <w:proofErr w:type="spellEnd"/>
      <w:r>
        <w:t xml:space="preserve"> and </w:t>
      </w:r>
      <w:proofErr w:type="spellStart"/>
      <w:r>
        <w:t>Tchologo</w:t>
      </w:r>
      <w:proofErr w:type="spellEnd"/>
      <w:r>
        <w:t xml:space="preserve"> region. It is also the reason why the region was selected under the pilot, </w:t>
      </w:r>
      <w:proofErr w:type="gramStart"/>
      <w:r>
        <w:t>i.e.</w:t>
      </w:r>
      <w:proofErr w:type="gramEnd"/>
      <w:r>
        <w:t xml:space="preserve"> to test whether rice contract farming can also be promoted in a more challenging, less developed environment. </w:t>
      </w:r>
      <w:r w:rsidR="00285E30">
        <w:t>Farmers in</w:t>
      </w:r>
      <w:r w:rsidR="00881A1A">
        <w:t xml:space="preserve"> the </w:t>
      </w:r>
      <w:proofErr w:type="spellStart"/>
      <w:r w:rsidR="00881A1A">
        <w:t>Tchologo</w:t>
      </w:r>
      <w:proofErr w:type="spellEnd"/>
      <w:r w:rsidR="00881A1A">
        <w:t xml:space="preserve"> region further have somewhat larger farms than those in the study areas around </w:t>
      </w:r>
      <w:proofErr w:type="spellStart"/>
      <w:r w:rsidR="00881A1A">
        <w:t>Korhogo</w:t>
      </w:r>
      <w:proofErr w:type="spellEnd"/>
      <w:r w:rsidR="00881A1A">
        <w:t xml:space="preserve"> in the </w:t>
      </w:r>
      <w:proofErr w:type="spellStart"/>
      <w:r w:rsidR="00881A1A">
        <w:t>Poro</w:t>
      </w:r>
      <w:proofErr w:type="spellEnd"/>
      <w:r w:rsidR="00881A1A">
        <w:t xml:space="preserve"> region</w:t>
      </w:r>
      <w:r w:rsidR="009D0D7C">
        <w:t xml:space="preserve">. </w:t>
      </w:r>
      <w:r w:rsidR="002E332E">
        <w:t xml:space="preserve">With </w:t>
      </w:r>
      <w:proofErr w:type="spellStart"/>
      <w:r w:rsidR="002E332E">
        <w:t>Korhogo</w:t>
      </w:r>
      <w:proofErr w:type="spellEnd"/>
      <w:r w:rsidR="002E332E">
        <w:t xml:space="preserve"> being one </w:t>
      </w:r>
      <w:r w:rsidR="003E3DE3">
        <w:t xml:space="preserve">of the larger secondary cities in </w:t>
      </w:r>
      <w:r w:rsidR="00707287">
        <w:t>Côte</w:t>
      </w:r>
      <w:r w:rsidR="003E3DE3">
        <w:t xml:space="preserve"> d’Ivoire, market access and o</w:t>
      </w:r>
      <w:r w:rsidR="002E332E">
        <w:t xml:space="preserve">ff-farm </w:t>
      </w:r>
      <w:r w:rsidR="003E3DE3">
        <w:t xml:space="preserve">employment activities are also more developed. </w:t>
      </w:r>
    </w:p>
    <w:p w14:paraId="3625915D" w14:textId="2E63E62F" w:rsidR="00A919E1" w:rsidRPr="009A6C51" w:rsidRDefault="00A919E1" w:rsidP="009F69E6">
      <w:pPr>
        <w:pStyle w:val="Caption"/>
        <w:keepNext/>
      </w:pPr>
      <w:bookmarkStart w:id="17" w:name="_Toc152263523"/>
      <w:r w:rsidRPr="009A6C51">
        <w:rPr>
          <w:i w:val="0"/>
          <w:iCs w:val="0"/>
          <w:color w:val="auto"/>
          <w:sz w:val="24"/>
          <w:szCs w:val="24"/>
        </w:rPr>
        <w:lastRenderedPageBreak/>
        <w:t xml:space="preserve">Table </w:t>
      </w:r>
      <w:r w:rsidRPr="009A6C51">
        <w:rPr>
          <w:i w:val="0"/>
          <w:iCs w:val="0"/>
          <w:color w:val="auto"/>
          <w:sz w:val="24"/>
          <w:szCs w:val="24"/>
        </w:rPr>
        <w:fldChar w:fldCharType="begin"/>
      </w:r>
      <w:r w:rsidRPr="009A6C51">
        <w:rPr>
          <w:i w:val="0"/>
          <w:iCs w:val="0"/>
          <w:color w:val="auto"/>
          <w:sz w:val="24"/>
          <w:szCs w:val="24"/>
        </w:rPr>
        <w:instrText xml:space="preserve"> SEQ Table \* ARABIC </w:instrText>
      </w:r>
      <w:r w:rsidRPr="009A6C51">
        <w:rPr>
          <w:i w:val="0"/>
          <w:iCs w:val="0"/>
          <w:color w:val="auto"/>
          <w:sz w:val="24"/>
          <w:szCs w:val="24"/>
        </w:rPr>
        <w:fldChar w:fldCharType="separate"/>
      </w:r>
      <w:r w:rsidR="00D25AFC">
        <w:rPr>
          <w:i w:val="0"/>
          <w:iCs w:val="0"/>
          <w:noProof/>
          <w:color w:val="auto"/>
          <w:sz w:val="24"/>
          <w:szCs w:val="24"/>
        </w:rPr>
        <w:t>3</w:t>
      </w:r>
      <w:r w:rsidRPr="009A6C51">
        <w:rPr>
          <w:i w:val="0"/>
          <w:iCs w:val="0"/>
          <w:color w:val="auto"/>
          <w:sz w:val="24"/>
          <w:szCs w:val="24"/>
        </w:rPr>
        <w:fldChar w:fldCharType="end"/>
      </w:r>
      <w:r w:rsidRPr="009A6C51">
        <w:rPr>
          <w:i w:val="0"/>
          <w:iCs w:val="0"/>
          <w:color w:val="auto"/>
          <w:sz w:val="24"/>
          <w:szCs w:val="24"/>
        </w:rPr>
        <w:t xml:space="preserve"> Effects of rice intensification on farm performance and market orientation</w:t>
      </w:r>
      <w:bookmarkEnd w:id="17"/>
    </w:p>
    <w:tbl>
      <w:tblPr>
        <w:tblStyle w:val="ListTable1Light"/>
        <w:tblW w:w="13176" w:type="dxa"/>
        <w:tblLook w:val="04A0" w:firstRow="1" w:lastRow="0" w:firstColumn="1" w:lastColumn="0" w:noHBand="0" w:noVBand="1"/>
      </w:tblPr>
      <w:tblGrid>
        <w:gridCol w:w="1803"/>
        <w:gridCol w:w="1556"/>
        <w:gridCol w:w="1636"/>
        <w:gridCol w:w="1895"/>
        <w:gridCol w:w="1808"/>
        <w:gridCol w:w="2154"/>
        <w:gridCol w:w="85"/>
        <w:gridCol w:w="1636"/>
        <w:gridCol w:w="603"/>
      </w:tblGrid>
      <w:tr w:rsidR="009F4B15" w:rsidRPr="00240517" w14:paraId="0BB0B7CD" w14:textId="77777777">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803" w:type="dxa"/>
            <w:tcBorders>
              <w:top w:val="single" w:sz="18" w:space="0" w:color="000000" w:themeColor="text1"/>
              <w:bottom w:val="single" w:sz="18" w:space="0" w:color="000000" w:themeColor="text1"/>
            </w:tcBorders>
            <w:noWrap/>
            <w:hideMark/>
          </w:tcPr>
          <w:p w14:paraId="76A12308" w14:textId="4764BCB2" w:rsidR="009F4B15" w:rsidRPr="00240517" w:rsidRDefault="009F4B15">
            <w:pPr>
              <w:rPr>
                <w:rFonts w:eastAsia="Times New Roman" w:cstheme="minorHAnsi"/>
                <w:b w:val="0"/>
              </w:rPr>
            </w:pPr>
          </w:p>
        </w:tc>
        <w:tc>
          <w:tcPr>
            <w:tcW w:w="1556" w:type="dxa"/>
            <w:tcBorders>
              <w:top w:val="single" w:sz="18" w:space="0" w:color="000000" w:themeColor="text1"/>
              <w:bottom w:val="single" w:sz="18" w:space="0" w:color="000000" w:themeColor="text1"/>
            </w:tcBorders>
            <w:noWrap/>
            <w:hideMark/>
          </w:tcPr>
          <w:p w14:paraId="1EC9DD99"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240517">
              <w:rPr>
                <w:rFonts w:cstheme="minorHAnsi"/>
                <w:b w:val="0"/>
              </w:rPr>
              <w:t xml:space="preserve">Yield </w:t>
            </w:r>
          </w:p>
          <w:p w14:paraId="4146FB71"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240517">
              <w:rPr>
                <w:rFonts w:cstheme="minorHAnsi"/>
                <w:b w:val="0"/>
              </w:rPr>
              <w:t>(kg/ha)</w:t>
            </w:r>
          </w:p>
        </w:tc>
        <w:tc>
          <w:tcPr>
            <w:tcW w:w="1636" w:type="dxa"/>
            <w:tcBorders>
              <w:top w:val="single" w:sz="18" w:space="0" w:color="000000" w:themeColor="text1"/>
              <w:bottom w:val="single" w:sz="18" w:space="0" w:color="000000" w:themeColor="text1"/>
            </w:tcBorders>
            <w:noWrap/>
            <w:hideMark/>
          </w:tcPr>
          <w:p w14:paraId="5B28F51E"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cstheme="minorHAnsi"/>
                <w:b w:val="0"/>
                <w:lang w:val="it-IT"/>
              </w:rPr>
            </w:pPr>
            <w:r w:rsidRPr="00240517">
              <w:rPr>
                <w:rFonts w:cstheme="minorHAnsi"/>
                <w:b w:val="0"/>
                <w:lang w:val="it-IT"/>
              </w:rPr>
              <w:t>Profit per ha</w:t>
            </w:r>
          </w:p>
          <w:p w14:paraId="4D505C49"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lang w:val="it-IT"/>
              </w:rPr>
            </w:pPr>
            <w:r w:rsidRPr="00240517">
              <w:rPr>
                <w:rFonts w:cstheme="minorHAnsi"/>
                <w:b w:val="0"/>
                <w:lang w:val="it-IT"/>
              </w:rPr>
              <w:t xml:space="preserve"> (1000 FCFA/ha)</w:t>
            </w:r>
          </w:p>
        </w:tc>
        <w:tc>
          <w:tcPr>
            <w:tcW w:w="1895" w:type="dxa"/>
            <w:tcBorders>
              <w:top w:val="single" w:sz="18" w:space="0" w:color="000000" w:themeColor="text1"/>
              <w:bottom w:val="single" w:sz="18" w:space="0" w:color="000000" w:themeColor="text1"/>
            </w:tcBorders>
            <w:noWrap/>
            <w:hideMark/>
          </w:tcPr>
          <w:p w14:paraId="1EF134F0"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lang w:val="it-IT"/>
              </w:rPr>
            </w:pPr>
            <w:r w:rsidRPr="00240517">
              <w:rPr>
                <w:rFonts w:cstheme="minorHAnsi"/>
                <w:b w:val="0"/>
                <w:lang w:val="it-IT"/>
              </w:rPr>
              <w:t>Economic Profit per ha (1000 FCFA/ha)</w:t>
            </w:r>
          </w:p>
        </w:tc>
        <w:tc>
          <w:tcPr>
            <w:tcW w:w="1808" w:type="dxa"/>
            <w:tcBorders>
              <w:top w:val="single" w:sz="18" w:space="0" w:color="000000" w:themeColor="text1"/>
              <w:bottom w:val="single" w:sz="18" w:space="0" w:color="000000" w:themeColor="text1"/>
            </w:tcBorders>
            <w:noWrap/>
            <w:hideMark/>
          </w:tcPr>
          <w:p w14:paraId="26889B8E"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240517">
              <w:rPr>
                <w:rFonts w:eastAsia="Times New Roman" w:cstheme="minorHAnsi"/>
                <w:b w:val="0"/>
              </w:rPr>
              <w:t xml:space="preserve">Labor Productivity (kg/ person-day) </w:t>
            </w:r>
          </w:p>
        </w:tc>
        <w:tc>
          <w:tcPr>
            <w:tcW w:w="2239" w:type="dxa"/>
            <w:gridSpan w:val="2"/>
            <w:tcBorders>
              <w:top w:val="single" w:sz="18" w:space="0" w:color="000000" w:themeColor="text1"/>
              <w:bottom w:val="single" w:sz="18" w:space="0" w:color="000000" w:themeColor="text1"/>
            </w:tcBorders>
            <w:noWrap/>
            <w:hideMark/>
          </w:tcPr>
          <w:p w14:paraId="61C44B2F" w14:textId="77777777" w:rsidR="009F4B15" w:rsidRPr="00240517" w:rsidRDefault="009F4B15">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sidRPr="00240517">
              <w:rPr>
                <w:rFonts w:eastAsia="Times New Roman" w:cstheme="minorHAnsi"/>
                <w:b w:val="0"/>
              </w:rPr>
              <w:t>Return to family labor (1000 FCFA/ person-day)</w:t>
            </w:r>
          </w:p>
        </w:tc>
        <w:tc>
          <w:tcPr>
            <w:tcW w:w="2239" w:type="dxa"/>
            <w:gridSpan w:val="2"/>
            <w:tcBorders>
              <w:top w:val="single" w:sz="18" w:space="0" w:color="000000" w:themeColor="text1"/>
              <w:bottom w:val="single" w:sz="18" w:space="0" w:color="000000" w:themeColor="text1"/>
            </w:tcBorders>
            <w:noWrap/>
            <w:hideMark/>
          </w:tcPr>
          <w:p w14:paraId="4285378B" w14:textId="165148DB" w:rsidR="009F4B15" w:rsidRPr="00240517" w:rsidRDefault="002133CA">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val="0"/>
              </w:rPr>
            </w:pPr>
            <w:r>
              <w:rPr>
                <w:rFonts w:eastAsia="Times New Roman" w:cstheme="minorHAnsi"/>
                <w:b w:val="0"/>
              </w:rPr>
              <w:t>Share of Rice sold (%)</w:t>
            </w:r>
          </w:p>
        </w:tc>
      </w:tr>
      <w:tr w:rsidR="009F4B15" w:rsidRPr="00240517" w14:paraId="1535594B" w14:textId="77777777">
        <w:trPr>
          <w:gridAfter w:val="1"/>
          <w:cnfStyle w:val="000000100000" w:firstRow="0" w:lastRow="0" w:firstColumn="0" w:lastColumn="0" w:oddVBand="0" w:evenVBand="0" w:oddHBand="1" w:evenHBand="0" w:firstRowFirstColumn="0" w:firstRowLastColumn="0" w:lastRowFirstColumn="0" w:lastRowLastColumn="0"/>
          <w:wAfter w:w="603" w:type="dxa"/>
          <w:trHeight w:val="764"/>
        </w:trPr>
        <w:tc>
          <w:tcPr>
            <w:cnfStyle w:val="001000000000" w:firstRow="0" w:lastRow="0" w:firstColumn="1" w:lastColumn="0" w:oddVBand="0" w:evenVBand="0" w:oddHBand="0" w:evenHBand="0" w:firstRowFirstColumn="0" w:firstRowLastColumn="0" w:lastRowFirstColumn="0" w:lastRowLastColumn="0"/>
            <w:tcW w:w="1803" w:type="dxa"/>
            <w:tcBorders>
              <w:top w:val="single" w:sz="18" w:space="0" w:color="000000" w:themeColor="text1"/>
            </w:tcBorders>
            <w:shd w:val="clear" w:color="auto" w:fill="auto"/>
            <w:noWrap/>
            <w:hideMark/>
          </w:tcPr>
          <w:p w14:paraId="1587E0F5" w14:textId="77777777" w:rsidR="009F4B15" w:rsidRPr="00240517" w:rsidRDefault="009F4B15">
            <w:pPr>
              <w:rPr>
                <w:rFonts w:eastAsia="Times New Roman" w:cstheme="minorHAnsi"/>
              </w:rPr>
            </w:pPr>
            <w:r w:rsidRPr="00240517">
              <w:rPr>
                <w:rFonts w:eastAsia="Times New Roman" w:cstheme="minorHAnsi"/>
              </w:rPr>
              <w:t>Semi-traditional package</w:t>
            </w:r>
          </w:p>
        </w:tc>
        <w:tc>
          <w:tcPr>
            <w:tcW w:w="1556" w:type="dxa"/>
            <w:tcBorders>
              <w:top w:val="single" w:sz="18" w:space="0" w:color="000000" w:themeColor="text1"/>
            </w:tcBorders>
            <w:shd w:val="clear" w:color="auto" w:fill="auto"/>
            <w:noWrap/>
            <w:hideMark/>
          </w:tcPr>
          <w:p w14:paraId="18CDD44C"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719.79***</w:t>
            </w:r>
          </w:p>
          <w:p w14:paraId="2B56316A"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(192.69)</w:t>
            </w:r>
          </w:p>
        </w:tc>
        <w:tc>
          <w:tcPr>
            <w:tcW w:w="1636" w:type="dxa"/>
            <w:tcBorders>
              <w:top w:val="single" w:sz="18" w:space="0" w:color="000000" w:themeColor="text1"/>
            </w:tcBorders>
            <w:shd w:val="clear" w:color="auto" w:fill="auto"/>
            <w:noWrap/>
            <w:hideMark/>
          </w:tcPr>
          <w:p w14:paraId="24B28620"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-8.12</w:t>
            </w:r>
          </w:p>
          <w:p w14:paraId="6FD05290"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(47.74)</w:t>
            </w:r>
          </w:p>
        </w:tc>
        <w:tc>
          <w:tcPr>
            <w:tcW w:w="1895" w:type="dxa"/>
            <w:tcBorders>
              <w:top w:val="single" w:sz="18" w:space="0" w:color="000000" w:themeColor="text1"/>
            </w:tcBorders>
            <w:shd w:val="clear" w:color="auto" w:fill="auto"/>
            <w:noWrap/>
            <w:hideMark/>
          </w:tcPr>
          <w:p w14:paraId="25FC4F75"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6.02</w:t>
            </w:r>
          </w:p>
          <w:p w14:paraId="5B80F9C5"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(41.01)</w:t>
            </w:r>
          </w:p>
        </w:tc>
        <w:tc>
          <w:tcPr>
            <w:tcW w:w="1808" w:type="dxa"/>
            <w:tcBorders>
              <w:top w:val="single" w:sz="18" w:space="0" w:color="000000" w:themeColor="text1"/>
            </w:tcBorders>
            <w:shd w:val="clear" w:color="auto" w:fill="auto"/>
            <w:noWrap/>
            <w:hideMark/>
          </w:tcPr>
          <w:p w14:paraId="7DFAD23B"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5.08*</w:t>
            </w:r>
          </w:p>
          <w:p w14:paraId="1A600F35"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(2.83)</w:t>
            </w:r>
          </w:p>
        </w:tc>
        <w:tc>
          <w:tcPr>
            <w:tcW w:w="2154" w:type="dxa"/>
            <w:tcBorders>
              <w:top w:val="single" w:sz="18" w:space="0" w:color="000000" w:themeColor="text1"/>
            </w:tcBorders>
            <w:shd w:val="clear" w:color="auto" w:fill="auto"/>
            <w:noWrap/>
            <w:hideMark/>
          </w:tcPr>
          <w:p w14:paraId="72341BC6"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0.13</w:t>
            </w:r>
          </w:p>
          <w:p w14:paraId="541A6B9F"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(1.89)</w:t>
            </w:r>
          </w:p>
        </w:tc>
        <w:tc>
          <w:tcPr>
            <w:tcW w:w="1721" w:type="dxa"/>
            <w:gridSpan w:val="2"/>
            <w:tcBorders>
              <w:top w:val="single" w:sz="18" w:space="0" w:color="000000" w:themeColor="text1"/>
            </w:tcBorders>
            <w:shd w:val="clear" w:color="auto" w:fill="auto"/>
            <w:noWrap/>
            <w:hideMark/>
          </w:tcPr>
          <w:p w14:paraId="149F93CC" w14:textId="1AD6C945" w:rsidR="009F4B15" w:rsidRPr="00240517" w:rsidRDefault="002133CA">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Pr>
                <w:rFonts w:eastAsia="Times New Roman" w:cstheme="minorHAnsi"/>
              </w:rPr>
              <w:t>29.81***</w:t>
            </w:r>
          </w:p>
          <w:p w14:paraId="48F5B534" w14:textId="34D788EA"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r w:rsidRPr="00240517">
              <w:rPr>
                <w:rFonts w:eastAsia="Times New Roman" w:cstheme="minorHAnsi"/>
              </w:rPr>
              <w:t>(5</w:t>
            </w:r>
            <w:r w:rsidR="002133CA">
              <w:rPr>
                <w:rFonts w:eastAsia="Times New Roman" w:cstheme="minorHAnsi"/>
              </w:rPr>
              <w:t>.03</w:t>
            </w:r>
            <w:r w:rsidRPr="00240517">
              <w:rPr>
                <w:rFonts w:eastAsia="Times New Roman" w:cstheme="minorHAnsi"/>
              </w:rPr>
              <w:t>)</w:t>
            </w:r>
          </w:p>
        </w:tc>
      </w:tr>
      <w:tr w:rsidR="009F4B15" w:rsidRPr="00240517" w14:paraId="24976913" w14:textId="77777777">
        <w:trPr>
          <w:gridAfter w:val="1"/>
          <w:wAfter w:w="603" w:type="dxa"/>
          <w:trHeight w:val="275"/>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noWrap/>
            <w:hideMark/>
          </w:tcPr>
          <w:p w14:paraId="3AAF5E13" w14:textId="77777777" w:rsidR="009F4B15" w:rsidRPr="00240517" w:rsidRDefault="009F4B15">
            <w:pPr>
              <w:rPr>
                <w:rFonts w:eastAsia="Times New Roman" w:cstheme="minorHAnsi"/>
              </w:rPr>
            </w:pPr>
            <w:r w:rsidRPr="00240517">
              <w:rPr>
                <w:rFonts w:eastAsia="Times New Roman" w:cstheme="minorHAnsi"/>
              </w:rPr>
              <w:t>Semi-modern package</w:t>
            </w:r>
          </w:p>
        </w:tc>
        <w:tc>
          <w:tcPr>
            <w:tcW w:w="1556" w:type="dxa"/>
            <w:vMerge w:val="restart"/>
            <w:noWrap/>
            <w:hideMark/>
          </w:tcPr>
          <w:p w14:paraId="74B8D1D8"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849.72***</w:t>
            </w:r>
          </w:p>
          <w:p w14:paraId="71574E97"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(206.35)</w:t>
            </w:r>
          </w:p>
        </w:tc>
        <w:tc>
          <w:tcPr>
            <w:tcW w:w="1636" w:type="dxa"/>
            <w:vMerge w:val="restart"/>
            <w:noWrap/>
            <w:hideMark/>
          </w:tcPr>
          <w:p w14:paraId="3D6EF243"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74.40**</w:t>
            </w:r>
          </w:p>
          <w:p w14:paraId="6450D479"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(37.27)</w:t>
            </w:r>
          </w:p>
        </w:tc>
        <w:tc>
          <w:tcPr>
            <w:tcW w:w="1895" w:type="dxa"/>
            <w:vMerge w:val="restart"/>
            <w:noWrap/>
            <w:hideMark/>
          </w:tcPr>
          <w:p w14:paraId="0BF40186"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132.95***</w:t>
            </w:r>
          </w:p>
          <w:p w14:paraId="2AEB23CF"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(30.01)</w:t>
            </w:r>
          </w:p>
        </w:tc>
        <w:tc>
          <w:tcPr>
            <w:tcW w:w="1808" w:type="dxa"/>
            <w:vMerge w:val="restart"/>
            <w:noWrap/>
            <w:hideMark/>
          </w:tcPr>
          <w:p w14:paraId="19C98389"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22.79***</w:t>
            </w:r>
          </w:p>
          <w:p w14:paraId="62C7CF3F"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(3.45)</w:t>
            </w:r>
          </w:p>
        </w:tc>
        <w:tc>
          <w:tcPr>
            <w:tcW w:w="2154" w:type="dxa"/>
            <w:vMerge w:val="restart"/>
            <w:noWrap/>
            <w:hideMark/>
          </w:tcPr>
          <w:p w14:paraId="266691BC"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3.90*</w:t>
            </w:r>
          </w:p>
          <w:p w14:paraId="47F197B6"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(1.99)</w:t>
            </w:r>
          </w:p>
        </w:tc>
        <w:tc>
          <w:tcPr>
            <w:tcW w:w="1721" w:type="dxa"/>
            <w:gridSpan w:val="2"/>
            <w:vMerge w:val="restart"/>
            <w:noWrap/>
            <w:hideMark/>
          </w:tcPr>
          <w:p w14:paraId="1A5606B9" w14:textId="65155BCB" w:rsidR="009F4B15" w:rsidRPr="00240517" w:rsidRDefault="002133C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1</w:t>
            </w:r>
            <w:r w:rsidR="009F4B15" w:rsidRPr="00240517">
              <w:rPr>
                <w:rFonts w:eastAsia="Times New Roman" w:cstheme="minorHAnsi"/>
              </w:rPr>
              <w:t>2.</w:t>
            </w:r>
            <w:r>
              <w:rPr>
                <w:rFonts w:eastAsia="Times New Roman" w:cstheme="minorHAnsi"/>
              </w:rPr>
              <w:t>17</w:t>
            </w:r>
            <w:r w:rsidR="009F4B15" w:rsidRPr="00240517">
              <w:rPr>
                <w:rFonts w:eastAsia="Times New Roman" w:cstheme="minorHAnsi"/>
              </w:rPr>
              <w:t>***</w:t>
            </w:r>
          </w:p>
          <w:p w14:paraId="714CA65E" w14:textId="13153FD9"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w:t>
            </w:r>
            <w:r w:rsidR="002133CA">
              <w:rPr>
                <w:rFonts w:eastAsia="Times New Roman" w:cstheme="minorHAnsi"/>
              </w:rPr>
              <w:t>3.89</w:t>
            </w:r>
            <w:r w:rsidRPr="00240517">
              <w:rPr>
                <w:rFonts w:eastAsia="Times New Roman" w:cstheme="minorHAnsi"/>
              </w:rPr>
              <w:t>)</w:t>
            </w:r>
          </w:p>
        </w:tc>
      </w:tr>
      <w:tr w:rsidR="009F4B15" w:rsidRPr="00240517" w14:paraId="0C32B837" w14:textId="77777777">
        <w:trPr>
          <w:gridAfter w:val="1"/>
          <w:cnfStyle w:val="000000100000" w:firstRow="0" w:lastRow="0" w:firstColumn="0" w:lastColumn="0" w:oddVBand="0" w:evenVBand="0" w:oddHBand="1" w:evenHBand="0" w:firstRowFirstColumn="0" w:firstRowLastColumn="0" w:lastRowFirstColumn="0" w:lastRowLastColumn="0"/>
          <w:wAfter w:w="603" w:type="dxa"/>
          <w:trHeight w:val="275"/>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noWrap/>
            <w:hideMark/>
          </w:tcPr>
          <w:p w14:paraId="5FA6BA5E" w14:textId="77777777" w:rsidR="009F4B15" w:rsidRPr="00240517" w:rsidRDefault="009F4B15">
            <w:pPr>
              <w:jc w:val="center"/>
              <w:rPr>
                <w:rFonts w:eastAsia="Times New Roman" w:cstheme="minorHAnsi"/>
              </w:rPr>
            </w:pPr>
          </w:p>
        </w:tc>
        <w:tc>
          <w:tcPr>
            <w:tcW w:w="1556" w:type="dxa"/>
            <w:vMerge/>
            <w:noWrap/>
            <w:hideMark/>
          </w:tcPr>
          <w:p w14:paraId="1A489865"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636" w:type="dxa"/>
            <w:vMerge/>
            <w:noWrap/>
            <w:hideMark/>
          </w:tcPr>
          <w:p w14:paraId="6E0B11E9"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895" w:type="dxa"/>
            <w:vMerge/>
            <w:noWrap/>
            <w:hideMark/>
          </w:tcPr>
          <w:p w14:paraId="39BB12D4"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808" w:type="dxa"/>
            <w:vMerge/>
            <w:noWrap/>
            <w:hideMark/>
          </w:tcPr>
          <w:p w14:paraId="58CE1A2B"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2154" w:type="dxa"/>
            <w:vMerge/>
            <w:noWrap/>
            <w:hideMark/>
          </w:tcPr>
          <w:p w14:paraId="75CEC493"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721" w:type="dxa"/>
            <w:gridSpan w:val="2"/>
            <w:vMerge/>
            <w:noWrap/>
            <w:hideMark/>
          </w:tcPr>
          <w:p w14:paraId="18583D41"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r w:rsidR="009F4B15" w:rsidRPr="00240517" w14:paraId="18DC05DC" w14:textId="77777777">
        <w:trPr>
          <w:gridAfter w:val="1"/>
          <w:wAfter w:w="603" w:type="dxa"/>
          <w:trHeight w:val="374"/>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noWrap/>
            <w:hideMark/>
          </w:tcPr>
          <w:p w14:paraId="10D1C20B" w14:textId="77777777" w:rsidR="009F4B15" w:rsidRPr="00240517" w:rsidRDefault="009F4B15">
            <w:pPr>
              <w:rPr>
                <w:rFonts w:eastAsia="Times New Roman" w:cstheme="minorHAnsi"/>
              </w:rPr>
            </w:pPr>
            <w:r w:rsidRPr="00240517">
              <w:rPr>
                <w:rFonts w:eastAsia="Times New Roman" w:cstheme="minorHAnsi"/>
              </w:rPr>
              <w:t>Modern package</w:t>
            </w:r>
          </w:p>
        </w:tc>
        <w:tc>
          <w:tcPr>
            <w:tcW w:w="1556" w:type="dxa"/>
            <w:vMerge w:val="restart"/>
            <w:noWrap/>
            <w:hideMark/>
          </w:tcPr>
          <w:p w14:paraId="5A0DCBFA"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1,378.28***</w:t>
            </w:r>
          </w:p>
          <w:p w14:paraId="5E57278F"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(253.55)</w:t>
            </w:r>
          </w:p>
        </w:tc>
        <w:tc>
          <w:tcPr>
            <w:tcW w:w="1636" w:type="dxa"/>
            <w:vMerge w:val="restart"/>
            <w:noWrap/>
            <w:hideMark/>
          </w:tcPr>
          <w:p w14:paraId="50958ED0"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51.81</w:t>
            </w:r>
          </w:p>
          <w:p w14:paraId="149490B1"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(67.91)</w:t>
            </w:r>
          </w:p>
        </w:tc>
        <w:tc>
          <w:tcPr>
            <w:tcW w:w="1895" w:type="dxa"/>
            <w:vMerge w:val="restart"/>
            <w:noWrap/>
            <w:hideMark/>
          </w:tcPr>
          <w:p w14:paraId="227F8296"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88.82*</w:t>
            </w:r>
          </w:p>
          <w:p w14:paraId="10C17562"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(47.64)</w:t>
            </w:r>
          </w:p>
        </w:tc>
        <w:tc>
          <w:tcPr>
            <w:tcW w:w="1808" w:type="dxa"/>
            <w:vMerge w:val="restart"/>
            <w:noWrap/>
            <w:hideMark/>
          </w:tcPr>
          <w:p w14:paraId="68C0EF9D"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32.56***</w:t>
            </w:r>
          </w:p>
          <w:p w14:paraId="4CB55105"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(6.69)</w:t>
            </w:r>
          </w:p>
        </w:tc>
        <w:tc>
          <w:tcPr>
            <w:tcW w:w="2154" w:type="dxa"/>
            <w:vMerge w:val="restart"/>
            <w:noWrap/>
            <w:hideMark/>
          </w:tcPr>
          <w:p w14:paraId="62F217BD"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7.20**</w:t>
            </w:r>
          </w:p>
          <w:p w14:paraId="7C858F37"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(3.09)</w:t>
            </w:r>
          </w:p>
        </w:tc>
        <w:tc>
          <w:tcPr>
            <w:tcW w:w="1721" w:type="dxa"/>
            <w:gridSpan w:val="2"/>
            <w:vMerge w:val="restart"/>
            <w:noWrap/>
            <w:hideMark/>
          </w:tcPr>
          <w:p w14:paraId="2AD41DDA" w14:textId="3EF10C5B" w:rsidR="009F4B15" w:rsidRPr="00240517" w:rsidRDefault="002133CA">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4</w:t>
            </w:r>
            <w:r w:rsidR="009F4B15" w:rsidRPr="00240517">
              <w:rPr>
                <w:rFonts w:eastAsia="Times New Roman" w:cstheme="minorHAnsi"/>
              </w:rPr>
              <w:t>2</w:t>
            </w:r>
            <w:r>
              <w:rPr>
                <w:rFonts w:eastAsia="Times New Roman" w:cstheme="minorHAnsi"/>
              </w:rPr>
              <w:t>.14</w:t>
            </w:r>
            <w:r w:rsidR="009F4B15" w:rsidRPr="00240517">
              <w:rPr>
                <w:rFonts w:eastAsia="Times New Roman" w:cstheme="minorHAnsi"/>
              </w:rPr>
              <w:t>***</w:t>
            </w:r>
          </w:p>
          <w:p w14:paraId="268A0B30" w14:textId="3214993F"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w:t>
            </w:r>
            <w:r w:rsidR="002133CA">
              <w:rPr>
                <w:rFonts w:eastAsia="Times New Roman" w:cstheme="minorHAnsi"/>
              </w:rPr>
              <w:t>4.80</w:t>
            </w:r>
            <w:r w:rsidRPr="00240517">
              <w:rPr>
                <w:rFonts w:eastAsia="Times New Roman" w:cstheme="minorHAnsi"/>
              </w:rPr>
              <w:t>)</w:t>
            </w:r>
          </w:p>
        </w:tc>
      </w:tr>
      <w:tr w:rsidR="009F4B15" w:rsidRPr="00240517" w14:paraId="4FB7D096" w14:textId="77777777">
        <w:trPr>
          <w:gridAfter w:val="1"/>
          <w:cnfStyle w:val="000000100000" w:firstRow="0" w:lastRow="0" w:firstColumn="0" w:lastColumn="0" w:oddVBand="0" w:evenVBand="0" w:oddHBand="1" w:evenHBand="0" w:firstRowFirstColumn="0" w:firstRowLastColumn="0" w:lastRowFirstColumn="0" w:lastRowLastColumn="0"/>
          <w:wAfter w:w="603" w:type="dxa"/>
          <w:trHeight w:val="275"/>
        </w:trPr>
        <w:tc>
          <w:tcPr>
            <w:cnfStyle w:val="001000000000" w:firstRow="0" w:lastRow="0" w:firstColumn="1" w:lastColumn="0" w:oddVBand="0" w:evenVBand="0" w:oddHBand="0" w:evenHBand="0" w:firstRowFirstColumn="0" w:firstRowLastColumn="0" w:lastRowFirstColumn="0" w:lastRowLastColumn="0"/>
            <w:tcW w:w="1803" w:type="dxa"/>
            <w:shd w:val="clear" w:color="auto" w:fill="auto"/>
            <w:noWrap/>
            <w:hideMark/>
          </w:tcPr>
          <w:p w14:paraId="4BD97F18" w14:textId="77777777" w:rsidR="009F4B15" w:rsidRPr="00240517" w:rsidRDefault="009F4B15">
            <w:pPr>
              <w:jc w:val="center"/>
              <w:rPr>
                <w:rFonts w:eastAsia="Times New Roman" w:cstheme="minorHAnsi"/>
              </w:rPr>
            </w:pPr>
          </w:p>
        </w:tc>
        <w:tc>
          <w:tcPr>
            <w:tcW w:w="1556" w:type="dxa"/>
            <w:vMerge/>
            <w:noWrap/>
            <w:hideMark/>
          </w:tcPr>
          <w:p w14:paraId="71EDA211"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636" w:type="dxa"/>
            <w:vMerge/>
            <w:noWrap/>
            <w:hideMark/>
          </w:tcPr>
          <w:p w14:paraId="446F6B06"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895" w:type="dxa"/>
            <w:vMerge/>
            <w:noWrap/>
            <w:hideMark/>
          </w:tcPr>
          <w:p w14:paraId="0169A0F9"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808" w:type="dxa"/>
            <w:vMerge/>
            <w:noWrap/>
            <w:hideMark/>
          </w:tcPr>
          <w:p w14:paraId="4C511120"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2154" w:type="dxa"/>
            <w:vMerge/>
            <w:noWrap/>
            <w:hideMark/>
          </w:tcPr>
          <w:p w14:paraId="5D0AD9F5"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721" w:type="dxa"/>
            <w:gridSpan w:val="2"/>
            <w:vMerge/>
            <w:noWrap/>
            <w:hideMark/>
          </w:tcPr>
          <w:p w14:paraId="04586F70" w14:textId="77777777" w:rsidR="009F4B15" w:rsidRPr="00240517" w:rsidRDefault="009F4B15">
            <w:pPr>
              <w:jc w:val="center"/>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r w:rsidR="009F4B15" w:rsidRPr="00240517" w14:paraId="188CEC26" w14:textId="77777777">
        <w:trPr>
          <w:gridAfter w:val="1"/>
          <w:wAfter w:w="603" w:type="dxa"/>
          <w:trHeight w:val="275"/>
        </w:trPr>
        <w:tc>
          <w:tcPr>
            <w:cnfStyle w:val="001000000000" w:firstRow="0" w:lastRow="0" w:firstColumn="1" w:lastColumn="0" w:oddVBand="0" w:evenVBand="0" w:oddHBand="0" w:evenHBand="0" w:firstRowFirstColumn="0" w:firstRowLastColumn="0" w:lastRowFirstColumn="0" w:lastRowLastColumn="0"/>
            <w:tcW w:w="1803" w:type="dxa"/>
            <w:tcBorders>
              <w:bottom w:val="single" w:sz="18" w:space="0" w:color="000000" w:themeColor="text1"/>
            </w:tcBorders>
            <w:shd w:val="clear" w:color="auto" w:fill="auto"/>
            <w:noWrap/>
            <w:hideMark/>
          </w:tcPr>
          <w:p w14:paraId="59C9ED79" w14:textId="77777777" w:rsidR="009F4B15" w:rsidRPr="00240517" w:rsidRDefault="009F4B15">
            <w:pPr>
              <w:rPr>
                <w:rFonts w:eastAsia="Times New Roman" w:cstheme="minorHAnsi"/>
              </w:rPr>
            </w:pPr>
            <w:r w:rsidRPr="00240517">
              <w:rPr>
                <w:rFonts w:eastAsia="Times New Roman" w:cstheme="minorHAnsi"/>
              </w:rPr>
              <w:t>Control variables</w:t>
            </w:r>
          </w:p>
        </w:tc>
        <w:tc>
          <w:tcPr>
            <w:tcW w:w="1556" w:type="dxa"/>
            <w:tcBorders>
              <w:bottom w:val="single" w:sz="18" w:space="0" w:color="000000" w:themeColor="text1"/>
            </w:tcBorders>
            <w:noWrap/>
            <w:hideMark/>
          </w:tcPr>
          <w:p w14:paraId="32A812C6"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c>
          <w:tcPr>
            <w:tcW w:w="1636" w:type="dxa"/>
            <w:tcBorders>
              <w:bottom w:val="single" w:sz="18" w:space="0" w:color="000000" w:themeColor="text1"/>
            </w:tcBorders>
            <w:noWrap/>
            <w:hideMark/>
          </w:tcPr>
          <w:p w14:paraId="74E50B45"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c>
          <w:tcPr>
            <w:tcW w:w="1895" w:type="dxa"/>
            <w:tcBorders>
              <w:bottom w:val="single" w:sz="18" w:space="0" w:color="000000" w:themeColor="text1"/>
            </w:tcBorders>
            <w:noWrap/>
            <w:hideMark/>
          </w:tcPr>
          <w:p w14:paraId="11EE5200"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c>
          <w:tcPr>
            <w:tcW w:w="1808" w:type="dxa"/>
            <w:tcBorders>
              <w:bottom w:val="single" w:sz="18" w:space="0" w:color="000000" w:themeColor="text1"/>
            </w:tcBorders>
            <w:noWrap/>
            <w:hideMark/>
          </w:tcPr>
          <w:p w14:paraId="7ECC8E42"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c>
          <w:tcPr>
            <w:tcW w:w="2154" w:type="dxa"/>
            <w:tcBorders>
              <w:bottom w:val="single" w:sz="18" w:space="0" w:color="000000" w:themeColor="text1"/>
            </w:tcBorders>
            <w:noWrap/>
            <w:hideMark/>
          </w:tcPr>
          <w:p w14:paraId="087A6607"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c>
          <w:tcPr>
            <w:tcW w:w="1721" w:type="dxa"/>
            <w:gridSpan w:val="2"/>
            <w:tcBorders>
              <w:bottom w:val="single" w:sz="18" w:space="0" w:color="000000" w:themeColor="text1"/>
            </w:tcBorders>
            <w:shd w:val="clear" w:color="auto" w:fill="auto"/>
            <w:noWrap/>
            <w:hideMark/>
          </w:tcPr>
          <w:p w14:paraId="5AA8CB52" w14:textId="77777777" w:rsidR="009F4B15" w:rsidRPr="00240517" w:rsidRDefault="009F4B15">
            <w:pPr>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240517">
              <w:rPr>
                <w:rFonts w:eastAsia="Times New Roman" w:cstheme="minorHAnsi"/>
              </w:rPr>
              <w:t>YES</w:t>
            </w:r>
          </w:p>
        </w:tc>
      </w:tr>
    </w:tbl>
    <w:p w14:paraId="714C1BBC" w14:textId="77777777" w:rsidR="009F4B15" w:rsidRPr="00240517" w:rsidRDefault="009F4B15" w:rsidP="009F4B15">
      <w:pPr>
        <w:pStyle w:val="NoSpacing"/>
        <w:jc w:val="both"/>
        <w:rPr>
          <w:rFonts w:cstheme="minorHAnsi"/>
        </w:rPr>
      </w:pPr>
      <w:r w:rsidRPr="00240517">
        <w:rPr>
          <w:rFonts w:cstheme="minorHAnsi"/>
        </w:rPr>
        <w:t>Note: Control variables include age of the household head, years of completed education grades, household size, dependency ratio, plot management type (1=Individual), experience in rice production, number of training participations, plot visited by extension agent (1=Yes), off-farm activity (1=Yes), access to credit (1=Yes), attitudes towards information, risk aversion, ln(total land owned), wealth index, ln(population density), ln(distance to plot), ln(distance to nearest city), share of cash crops area (%), proportion of rice growing households and ln(rainfall average). Yield is the rice output per hectare of rice land (kg/ha); profit refers to the total net returns of rice output per hectare of rice land; economic profit refers to the net return to land, including the opportunity costs of family labor; labor productivity indicates rice output (kg) per person-day, return to family labor captures the net return per person-day of family labor</w:t>
      </w:r>
      <w:r w:rsidRPr="00240517" w:rsidDel="00CD3AF9">
        <w:rPr>
          <w:rFonts w:cstheme="minorHAnsi"/>
        </w:rPr>
        <w:t xml:space="preserve"> </w:t>
      </w:r>
      <w:r w:rsidRPr="00240517">
        <w:rPr>
          <w:rFonts w:cstheme="minorHAnsi"/>
        </w:rPr>
        <w:t>and return to total labor captures the net return per person-day of total labor (hired and family). Clustered robust standard errors at village level in parentheses. *** p&lt;0.01, ** p&lt;0.05, * p&lt;0.1.</w:t>
      </w:r>
    </w:p>
    <w:p w14:paraId="17C30BBA" w14:textId="77777777" w:rsidR="009F4B15" w:rsidRPr="00240517" w:rsidRDefault="009F4B15" w:rsidP="009F4B15">
      <w:pPr>
        <w:pStyle w:val="NoSpacing"/>
        <w:jc w:val="both"/>
        <w:rPr>
          <w:rFonts w:cstheme="minorHAnsi"/>
        </w:rPr>
      </w:pPr>
    </w:p>
    <w:p w14:paraId="685848A5" w14:textId="77777777" w:rsidR="00E7724B" w:rsidRDefault="009F4B15" w:rsidP="009F4B15">
      <w:pPr>
        <w:pStyle w:val="NoSpacing"/>
        <w:jc w:val="both"/>
        <w:rPr>
          <w:rFonts w:cstheme="minorHAnsi"/>
          <w:sz w:val="24"/>
          <w:szCs w:val="24"/>
        </w:rPr>
      </w:pPr>
      <w:r w:rsidRPr="00240517">
        <w:rPr>
          <w:rFonts w:cstheme="minorHAnsi"/>
          <w:sz w:val="24"/>
          <w:szCs w:val="24"/>
        </w:rPr>
        <w:t>Source: Aihounton and Christiaensen 2023</w:t>
      </w:r>
      <w:r w:rsidR="004F55C7">
        <w:rPr>
          <w:rFonts w:cstheme="minorHAnsi"/>
          <w:sz w:val="24"/>
          <w:szCs w:val="24"/>
        </w:rPr>
        <w:t>.</w:t>
      </w:r>
    </w:p>
    <w:p w14:paraId="605D7F55" w14:textId="77777777" w:rsidR="004F55C7" w:rsidRDefault="004F55C7" w:rsidP="009F4B15">
      <w:pPr>
        <w:pStyle w:val="NoSpacing"/>
        <w:jc w:val="both"/>
        <w:rPr>
          <w:rFonts w:cstheme="minorHAnsi"/>
          <w:sz w:val="24"/>
          <w:szCs w:val="24"/>
        </w:rPr>
      </w:pPr>
    </w:p>
    <w:p w14:paraId="458049D3" w14:textId="1DE7CAD8" w:rsidR="004F55C7" w:rsidRDefault="004F55C7" w:rsidP="009F4B15">
      <w:pPr>
        <w:pStyle w:val="NoSpacing"/>
        <w:jc w:val="both"/>
        <w:rPr>
          <w:rFonts w:cstheme="minorHAnsi"/>
          <w:sz w:val="24"/>
          <w:szCs w:val="24"/>
        </w:rPr>
        <w:sectPr w:rsidR="004F55C7" w:rsidSect="00670812">
          <w:pgSz w:w="15840" w:h="12240" w:orient="landscape"/>
          <w:pgMar w:top="1440" w:right="1440" w:bottom="1440" w:left="1440" w:header="720" w:footer="720" w:gutter="0"/>
          <w:cols w:space="720"/>
          <w:docGrid w:linePitch="360"/>
        </w:sectPr>
      </w:pPr>
    </w:p>
    <w:p w14:paraId="4255D24F" w14:textId="77777777" w:rsidR="004F55C7" w:rsidRPr="004F55C7" w:rsidRDefault="004F55C7" w:rsidP="004F55C7"/>
    <w:p w14:paraId="701111C0" w14:textId="3138ABF2" w:rsidR="00F34EF3" w:rsidRDefault="00562525" w:rsidP="00CA08CD">
      <w:pPr>
        <w:pStyle w:val="Heading2"/>
      </w:pPr>
      <w:bookmarkStart w:id="18" w:name="_Toc152263614"/>
      <w:r>
        <w:t xml:space="preserve">Pilot </w:t>
      </w:r>
      <w:r w:rsidR="00303876">
        <w:t>interventions</w:t>
      </w:r>
      <w:r w:rsidR="009B336F">
        <w:t xml:space="preserve"> to support </w:t>
      </w:r>
      <w:proofErr w:type="gramStart"/>
      <w:r w:rsidR="009B336F">
        <w:t>farmers</w:t>
      </w:r>
      <w:bookmarkEnd w:id="18"/>
      <w:proofErr w:type="gramEnd"/>
    </w:p>
    <w:p w14:paraId="72728DAE" w14:textId="77777777" w:rsidR="00F34EF3" w:rsidRDefault="00F34EF3" w:rsidP="002A4A99"/>
    <w:p w14:paraId="5999603C" w14:textId="42761D01" w:rsidR="005B6EC3" w:rsidRDefault="00EE3489" w:rsidP="002A4A99">
      <w:r w:rsidRPr="006F0281">
        <w:rPr>
          <w:b/>
          <w:bCs/>
        </w:rPr>
        <w:t xml:space="preserve">Rice farming is inherently risky and </w:t>
      </w:r>
      <w:r w:rsidR="000053B2">
        <w:rPr>
          <w:b/>
          <w:bCs/>
        </w:rPr>
        <w:t xml:space="preserve">to be profitable </w:t>
      </w:r>
      <w:r w:rsidRPr="006F0281">
        <w:rPr>
          <w:b/>
          <w:bCs/>
        </w:rPr>
        <w:t xml:space="preserve">many factors </w:t>
      </w:r>
      <w:proofErr w:type="gramStart"/>
      <w:r w:rsidRPr="006F0281">
        <w:rPr>
          <w:b/>
          <w:bCs/>
        </w:rPr>
        <w:t>have to</w:t>
      </w:r>
      <w:proofErr w:type="gramEnd"/>
      <w:r w:rsidRPr="006F0281">
        <w:rPr>
          <w:b/>
          <w:bCs/>
        </w:rPr>
        <w:t xml:space="preserve"> come together on time</w:t>
      </w:r>
      <w:r w:rsidR="006F0281" w:rsidRPr="006F0281">
        <w:rPr>
          <w:b/>
          <w:bCs/>
        </w:rPr>
        <w:t xml:space="preserve"> with limited margin of error. </w:t>
      </w:r>
      <w:r w:rsidR="007A6B54" w:rsidRPr="00D1599E">
        <w:t xml:space="preserve">Figure </w:t>
      </w:r>
      <w:r w:rsidR="00C45E56">
        <w:t>3</w:t>
      </w:r>
      <w:r w:rsidR="007A6B54" w:rsidRPr="00D1599E">
        <w:t xml:space="preserve"> provides a schematic view of the farm economics of rice</w:t>
      </w:r>
      <w:r w:rsidR="00235186">
        <w:t xml:space="preserve">, </w:t>
      </w:r>
      <w:proofErr w:type="gramStart"/>
      <w:r w:rsidR="00290258">
        <w:t>i.e.</w:t>
      </w:r>
      <w:proofErr w:type="gramEnd"/>
      <w:r w:rsidR="00290258">
        <w:t xml:space="preserve"> </w:t>
      </w:r>
      <w:r w:rsidR="00D1599E" w:rsidRPr="00D1599E">
        <w:t xml:space="preserve">the different factors that have to come together for lowland rice production to be profitable </w:t>
      </w:r>
      <w:r w:rsidR="00D1599E">
        <w:t xml:space="preserve">and competitive with other activities </w:t>
      </w:r>
      <w:r w:rsidR="00D1599E" w:rsidRPr="00D1599E">
        <w:t>for the farmer</w:t>
      </w:r>
      <w:r w:rsidR="00235186">
        <w:t>, and the areas where the pilot project intervened</w:t>
      </w:r>
      <w:r w:rsidR="000053B2">
        <w:t xml:space="preserve"> to help farmers do so</w:t>
      </w:r>
      <w:r w:rsidR="00D1599E" w:rsidRPr="00D1599E">
        <w:t>.</w:t>
      </w:r>
      <w:r w:rsidR="00D1599E">
        <w:t xml:space="preserve"> </w:t>
      </w:r>
      <w:r w:rsidR="0018443B">
        <w:t>Furthermore, a</w:t>
      </w:r>
      <w:r w:rsidR="00290258">
        <w:t xml:space="preserve"> </w:t>
      </w:r>
      <w:r w:rsidR="00591312">
        <w:t xml:space="preserve">risk </w:t>
      </w:r>
      <w:r w:rsidR="00290258">
        <w:t xml:space="preserve">margin </w:t>
      </w:r>
      <w:proofErr w:type="gramStart"/>
      <w:r w:rsidR="00290258">
        <w:t>has to</w:t>
      </w:r>
      <w:proofErr w:type="gramEnd"/>
      <w:r w:rsidR="00290258">
        <w:t xml:space="preserve"> be built </w:t>
      </w:r>
      <w:r w:rsidR="00C173F0">
        <w:t xml:space="preserve">in to </w:t>
      </w:r>
      <w:r w:rsidR="00125851">
        <w:t xml:space="preserve">overcome </w:t>
      </w:r>
      <w:r w:rsidR="00C173F0">
        <w:t>years with low or even negative returns</w:t>
      </w:r>
      <w:r w:rsidR="00125851">
        <w:t xml:space="preserve"> following the materialization of </w:t>
      </w:r>
      <w:r w:rsidR="00E37CA0">
        <w:t>market/</w:t>
      </w:r>
      <w:r w:rsidR="00125851">
        <w:t>economic, agronomic</w:t>
      </w:r>
      <w:r w:rsidR="00E37CA0">
        <w:t>/biological</w:t>
      </w:r>
      <w:r w:rsidR="00125851">
        <w:t xml:space="preserve">, weather or </w:t>
      </w:r>
      <w:r w:rsidR="00E37CA0">
        <w:t>health related risks</w:t>
      </w:r>
      <w:r w:rsidR="00C173F0">
        <w:t>.</w:t>
      </w:r>
      <w:r w:rsidR="00290258">
        <w:t xml:space="preserve"> </w:t>
      </w:r>
    </w:p>
    <w:p w14:paraId="3D8C9AEC" w14:textId="1B80FAF1" w:rsidR="00BB0C37" w:rsidRDefault="00BB0C37" w:rsidP="002A4A99"/>
    <w:p w14:paraId="28B4576C" w14:textId="1B80FAF1" w:rsidR="00BB0C37" w:rsidRDefault="00BB0C37" w:rsidP="002A4A99"/>
    <w:p w14:paraId="70251A54" w14:textId="1B80FAF1" w:rsidR="00326319" w:rsidRDefault="00326319" w:rsidP="00326319">
      <w:bookmarkStart w:id="19" w:name="_Toc152263537"/>
      <w:r>
        <w:t xml:space="preserve">Figure </w:t>
      </w:r>
      <w:fldSimple w:instr=" SEQ Figure \* ARABIC ">
        <w:r w:rsidR="00720DFB" w:rsidRPr="0DAEB4F6">
          <w:rPr>
            <w:noProof/>
          </w:rPr>
          <w:t>3</w:t>
        </w:r>
      </w:fldSimple>
      <w:r>
        <w:t xml:space="preserve"> The farm economics of rice</w:t>
      </w:r>
      <w:bookmarkEnd w:id="19"/>
    </w:p>
    <w:p w14:paraId="6F48F017" w14:textId="1B80FAF1" w:rsidR="00326319" w:rsidRDefault="00326319" w:rsidP="00326319">
      <w:pPr>
        <w:pStyle w:val="Caption"/>
        <w:keepNext/>
      </w:pPr>
    </w:p>
    <w:p w14:paraId="47047BBB" w14:textId="49D80282" w:rsidR="00BB0C37" w:rsidRDefault="00605948" w:rsidP="002A4A99">
      <w:r w:rsidRPr="00605948">
        <w:rPr>
          <w:noProof/>
        </w:rPr>
        <w:drawing>
          <wp:inline distT="0" distB="0" distL="0" distR="0" wp14:anchorId="7EE50BEA" wp14:editId="4EA21D14">
            <wp:extent cx="5943600" cy="36341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634105"/>
                    </a:xfrm>
                    <a:prstGeom prst="rect">
                      <a:avLst/>
                    </a:prstGeom>
                  </pic:spPr>
                </pic:pic>
              </a:graphicData>
            </a:graphic>
          </wp:inline>
        </w:drawing>
      </w:r>
    </w:p>
    <w:p w14:paraId="24732F39" w14:textId="7CD569F9" w:rsidR="002A4A99" w:rsidRDefault="00E1657A" w:rsidP="00895FF8">
      <w:r w:rsidRPr="00E1657A">
        <w:t>Legend: Q=quantity, P=price, Y=yield</w:t>
      </w:r>
      <w:r>
        <w:t>, L=land</w:t>
      </w:r>
    </w:p>
    <w:p w14:paraId="11764792" w14:textId="77777777" w:rsidR="005B6EC3" w:rsidRDefault="005B6EC3" w:rsidP="00895FF8"/>
    <w:p w14:paraId="60D5D26B" w14:textId="785446A4" w:rsidR="000045A2" w:rsidRDefault="00732287" w:rsidP="001946B0">
      <w:r w:rsidRPr="334B8B62">
        <w:rPr>
          <w:b/>
          <w:bCs/>
        </w:rPr>
        <w:t xml:space="preserve">Intensified lowland rice production </w:t>
      </w:r>
      <w:r w:rsidR="005E0E71" w:rsidRPr="334B8B62">
        <w:rPr>
          <w:b/>
          <w:bCs/>
        </w:rPr>
        <w:t xml:space="preserve">is simulated to be profitable at yields of 2.5 to 3 </w:t>
      </w:r>
      <w:proofErr w:type="spellStart"/>
      <w:r w:rsidR="005E0E71" w:rsidRPr="334B8B62">
        <w:rPr>
          <w:b/>
          <w:bCs/>
        </w:rPr>
        <w:t>tonnes</w:t>
      </w:r>
      <w:proofErr w:type="spellEnd"/>
      <w:r w:rsidR="005E0E71" w:rsidRPr="334B8B62">
        <w:rPr>
          <w:b/>
          <w:bCs/>
        </w:rPr>
        <w:t xml:space="preserve"> per ha. </w:t>
      </w:r>
      <w:r w:rsidR="000045A2">
        <w:t xml:space="preserve">Based on the actual market output and input farm gate prices for quality paddy of improved rice varieties and quality modern inputs (improved seeds, pesticides and inorganic fertilizer), farm accounting simulations suggested that rice paddy yields needed to reach 2.5 to 3 </w:t>
      </w:r>
      <w:proofErr w:type="spellStart"/>
      <w:r w:rsidR="000045A2">
        <w:t>tonnes</w:t>
      </w:r>
      <w:proofErr w:type="spellEnd"/>
      <w:r w:rsidR="000045A2">
        <w:t xml:space="preserve">/ha for </w:t>
      </w:r>
      <w:r w:rsidR="006251A1">
        <w:t xml:space="preserve">intensified </w:t>
      </w:r>
      <w:r w:rsidR="000045A2">
        <w:t>lowland rice farming to be profitable and competitive (i.e. yielding at least 100,000 FCFA/ha net</w:t>
      </w:r>
      <w:r w:rsidR="00E22478">
        <w:t xml:space="preserve"> or about 2,000 FCFA/person-day</w:t>
      </w:r>
      <w:r w:rsidR="00841D60">
        <w:t xml:space="preserve">, i.e., at least 50 percent over the agricultural daily wage rate of ~1,200 FCFA/person day). </w:t>
      </w:r>
      <w:r w:rsidR="0000072F">
        <w:t>Putting the numbers in perspective, y</w:t>
      </w:r>
      <w:r w:rsidR="00841D60">
        <w:t xml:space="preserve">ields of 2.5 to 3 </w:t>
      </w:r>
      <w:proofErr w:type="spellStart"/>
      <w:r w:rsidR="00841D60">
        <w:t>tonnes</w:t>
      </w:r>
      <w:proofErr w:type="spellEnd"/>
      <w:r w:rsidR="00841D60">
        <w:t xml:space="preserve">/ha </w:t>
      </w:r>
      <w:r w:rsidR="002B0BD7">
        <w:t xml:space="preserve">entail a 25 to 50 percent increase over the average yields reported </w:t>
      </w:r>
      <w:r w:rsidR="002B0BD7">
        <w:lastRenderedPageBreak/>
        <w:t xml:space="preserve">by the intensifying </w:t>
      </w:r>
      <w:r w:rsidR="00121ACE">
        <w:t xml:space="preserve">farmers in the baseline data (Table </w:t>
      </w:r>
      <w:r w:rsidR="00652EED">
        <w:t>2</w:t>
      </w:r>
      <w:r w:rsidR="00121ACE">
        <w:t>)</w:t>
      </w:r>
      <w:r w:rsidR="0000072F">
        <w:t xml:space="preserve">. </w:t>
      </w:r>
      <w:r w:rsidR="00AF797D">
        <w:t xml:space="preserve">The </w:t>
      </w:r>
      <w:r w:rsidR="00F15328">
        <w:t xml:space="preserve">target was considered </w:t>
      </w:r>
      <w:r w:rsidR="00572695">
        <w:t xml:space="preserve">well within reach </w:t>
      </w:r>
      <w:r w:rsidR="00F15328">
        <w:t xml:space="preserve">by the </w:t>
      </w:r>
      <w:r w:rsidR="00AF797D">
        <w:t xml:space="preserve">different value chain stakeholders </w:t>
      </w:r>
      <w:r w:rsidR="00053C1A">
        <w:t xml:space="preserve">through </w:t>
      </w:r>
      <w:r w:rsidR="00F15328">
        <w:t xml:space="preserve">a </w:t>
      </w:r>
      <w:r w:rsidR="00053C1A">
        <w:t xml:space="preserve">focus on </w:t>
      </w:r>
      <w:r w:rsidR="005D3E3B">
        <w:t xml:space="preserve">more and </w:t>
      </w:r>
      <w:r w:rsidR="00053C1A">
        <w:t>better</w:t>
      </w:r>
      <w:r w:rsidR="7D265253">
        <w:t>-</w:t>
      </w:r>
      <w:r w:rsidR="00053C1A">
        <w:t>quality rice production</w:t>
      </w:r>
      <w:r w:rsidR="00161783">
        <w:t>,</w:t>
      </w:r>
      <w:r w:rsidR="00572695">
        <w:t xml:space="preserve"> </w:t>
      </w:r>
      <w:proofErr w:type="gramStart"/>
      <w:r w:rsidR="00572695">
        <w:t>i.e.</w:t>
      </w:r>
      <w:proofErr w:type="gramEnd"/>
      <w:r w:rsidR="00161783">
        <w:t xml:space="preserve"> increasing both volume (</w:t>
      </w:r>
      <w:proofErr w:type="spellStart"/>
      <w:r w:rsidR="00161783">
        <w:t>Q</w:t>
      </w:r>
      <w:r w:rsidR="00ED407F">
        <w:t>rice</w:t>
      </w:r>
      <w:proofErr w:type="spellEnd"/>
      <w:r w:rsidR="00161783">
        <w:t>) and price (</w:t>
      </w:r>
      <w:proofErr w:type="spellStart"/>
      <w:r w:rsidR="00161783">
        <w:t>Pq</w:t>
      </w:r>
      <w:proofErr w:type="spellEnd"/>
      <w:r w:rsidR="00161783">
        <w:t xml:space="preserve">), while keeping costs </w:t>
      </w:r>
      <w:r w:rsidR="00ED407F">
        <w:t>(</w:t>
      </w:r>
      <w:proofErr w:type="spellStart"/>
      <w:r w:rsidR="00ED407F">
        <w:t>Qinputs</w:t>
      </w:r>
      <w:proofErr w:type="spellEnd"/>
      <w:r w:rsidR="00ED407F">
        <w:t>*</w:t>
      </w:r>
      <w:proofErr w:type="spellStart"/>
      <w:r w:rsidR="00ED407F">
        <w:t>Pinputs</w:t>
      </w:r>
      <w:proofErr w:type="spellEnd"/>
      <w:r w:rsidR="00ED407F">
        <w:t xml:space="preserve">) </w:t>
      </w:r>
      <w:r w:rsidR="00161783">
        <w:t>within bounds</w:t>
      </w:r>
      <w:r w:rsidR="00ED407F">
        <w:t xml:space="preserve">. It would require </w:t>
      </w:r>
      <w:r w:rsidR="00F24E90">
        <w:t xml:space="preserve">shifting the production frontier through an </w:t>
      </w:r>
      <w:r w:rsidR="005D3E3B">
        <w:t xml:space="preserve">intensification </w:t>
      </w:r>
      <w:r w:rsidR="00ED407F">
        <w:t>of rice production</w:t>
      </w:r>
      <w:r w:rsidR="00F24E90">
        <w:t xml:space="preserve"> </w:t>
      </w:r>
      <w:r w:rsidR="00730509">
        <w:t>(</w:t>
      </w:r>
      <w:proofErr w:type="gramStart"/>
      <w:r w:rsidR="00730509">
        <w:t>i.e.</w:t>
      </w:r>
      <w:proofErr w:type="gramEnd"/>
      <w:r w:rsidR="00730509">
        <w:t xml:space="preserve"> moving along the production packages discussed above) </w:t>
      </w:r>
      <w:r w:rsidR="00F24E90">
        <w:t xml:space="preserve">as well as moving </w:t>
      </w:r>
      <w:r w:rsidR="009C78A4">
        <w:t xml:space="preserve">closer </w:t>
      </w:r>
      <w:r w:rsidR="00F24E90">
        <w:t xml:space="preserve">to the </w:t>
      </w:r>
      <w:r w:rsidR="00F43DF6">
        <w:t xml:space="preserve">production </w:t>
      </w:r>
      <w:r w:rsidR="00F24E90">
        <w:t xml:space="preserve">frontier </w:t>
      </w:r>
      <w:r w:rsidR="00F43DF6">
        <w:t>within</w:t>
      </w:r>
      <w:r w:rsidR="00033AEE">
        <w:t xml:space="preserve"> each of </w:t>
      </w:r>
      <w:r w:rsidR="00F43DF6">
        <w:t xml:space="preserve">the more intensified production package </w:t>
      </w:r>
      <w:r w:rsidR="00F24E90">
        <w:t xml:space="preserve">through </w:t>
      </w:r>
      <w:r w:rsidR="005D3E3B">
        <w:t xml:space="preserve">improved application of </w:t>
      </w:r>
      <w:r w:rsidR="00457CA5">
        <w:t>the</w:t>
      </w:r>
      <w:r w:rsidR="00D935FA">
        <w:t xml:space="preserve"> package</w:t>
      </w:r>
      <w:r w:rsidR="00730509">
        <w:t xml:space="preserve"> (i.e. moving to the upper tier of the yield distribution within each package)</w:t>
      </w:r>
      <w:r w:rsidR="009C78A4">
        <w:t>.</w:t>
      </w:r>
      <w:r w:rsidR="00ED407F">
        <w:t xml:space="preserve"> </w:t>
      </w:r>
      <w:r w:rsidR="006D5B0F">
        <w:t>P</w:t>
      </w:r>
      <w:r w:rsidR="00A875B8">
        <w:t xml:space="preserve">roduction of semi-lux rice varieties which are </w:t>
      </w:r>
      <w:r w:rsidR="00F83FB8">
        <w:t xml:space="preserve">preferred by urban consumers and </w:t>
      </w:r>
      <w:r w:rsidR="00A875B8">
        <w:t>more responsive to intensified production practices would help fetch a better price</w:t>
      </w:r>
      <w:r w:rsidR="006D5B0F">
        <w:t xml:space="preserve"> </w:t>
      </w:r>
      <w:r w:rsidR="00756188">
        <w:t xml:space="preserve">(compared to the currently grown local </w:t>
      </w:r>
      <w:proofErr w:type="spellStart"/>
      <w:r w:rsidR="00756188">
        <w:t>varieites</w:t>
      </w:r>
      <w:proofErr w:type="spellEnd"/>
      <w:r w:rsidR="00756188">
        <w:t xml:space="preserve">) </w:t>
      </w:r>
      <w:r w:rsidR="006D5B0F">
        <w:t xml:space="preserve">as would paying attention to better </w:t>
      </w:r>
      <w:r w:rsidR="00AA67D1">
        <w:t xml:space="preserve">harvest and </w:t>
      </w:r>
      <w:r w:rsidR="006D5B0F">
        <w:t>post</w:t>
      </w:r>
      <w:r w:rsidR="44417605">
        <w:t>-</w:t>
      </w:r>
      <w:r w:rsidR="006D5B0F">
        <w:t xml:space="preserve">harvest </w:t>
      </w:r>
      <w:r w:rsidR="00AA67D1">
        <w:t xml:space="preserve">practices to increase the quality of </w:t>
      </w:r>
      <w:r w:rsidR="006D5B0F">
        <w:t>the paddy rice</w:t>
      </w:r>
      <w:r w:rsidR="00AA67D1">
        <w:t xml:space="preserve">. </w:t>
      </w:r>
    </w:p>
    <w:p w14:paraId="4B6CD1DB" w14:textId="77777777" w:rsidR="005E0E71" w:rsidRDefault="005E0E71" w:rsidP="001946B0">
      <w:pPr>
        <w:rPr>
          <w:b/>
          <w:bCs/>
        </w:rPr>
      </w:pPr>
    </w:p>
    <w:p w14:paraId="10AAB3F6" w14:textId="5426EE13" w:rsidR="0010566F" w:rsidRDefault="00656EFB" w:rsidP="002E6B6F">
      <w:r w:rsidRPr="505FF597">
        <w:rPr>
          <w:b/>
          <w:bCs/>
        </w:rPr>
        <w:t xml:space="preserve">To </w:t>
      </w:r>
      <w:r w:rsidR="0033442F" w:rsidRPr="505FF597">
        <w:rPr>
          <w:b/>
          <w:bCs/>
        </w:rPr>
        <w:t xml:space="preserve">broker </w:t>
      </w:r>
      <w:r w:rsidRPr="505FF597">
        <w:rPr>
          <w:b/>
          <w:bCs/>
        </w:rPr>
        <w:t>these returns</w:t>
      </w:r>
      <w:r w:rsidR="006929C1" w:rsidRPr="505FF597">
        <w:rPr>
          <w:b/>
          <w:bCs/>
        </w:rPr>
        <w:t xml:space="preserve"> while mitigating </w:t>
      </w:r>
      <w:r w:rsidR="00E22478" w:rsidRPr="505FF597">
        <w:rPr>
          <w:b/>
          <w:bCs/>
        </w:rPr>
        <w:t xml:space="preserve">risks and </w:t>
      </w:r>
      <w:r w:rsidR="0085784B" w:rsidRPr="505FF597">
        <w:rPr>
          <w:b/>
          <w:bCs/>
        </w:rPr>
        <w:t xml:space="preserve">fostering </w:t>
      </w:r>
      <w:r w:rsidR="00A02367" w:rsidRPr="505FF597">
        <w:rPr>
          <w:b/>
          <w:bCs/>
        </w:rPr>
        <w:t>su</w:t>
      </w:r>
      <w:r w:rsidR="002A0532" w:rsidRPr="505FF597">
        <w:rPr>
          <w:b/>
          <w:bCs/>
        </w:rPr>
        <w:t>st</w:t>
      </w:r>
      <w:r w:rsidR="00A02367" w:rsidRPr="505FF597">
        <w:rPr>
          <w:b/>
          <w:bCs/>
        </w:rPr>
        <w:t>a</w:t>
      </w:r>
      <w:r w:rsidR="002A0532" w:rsidRPr="505FF597">
        <w:rPr>
          <w:b/>
          <w:bCs/>
        </w:rPr>
        <w:t>ina</w:t>
      </w:r>
      <w:r w:rsidR="00A02367" w:rsidRPr="505FF597">
        <w:rPr>
          <w:b/>
          <w:bCs/>
        </w:rPr>
        <w:t>bility and scalability</w:t>
      </w:r>
      <w:r w:rsidR="00EA0929" w:rsidRPr="505FF597">
        <w:rPr>
          <w:b/>
          <w:bCs/>
        </w:rPr>
        <w:t xml:space="preserve"> </w:t>
      </w:r>
      <w:r w:rsidR="00006A16" w:rsidRPr="505FF597">
        <w:rPr>
          <w:b/>
          <w:bCs/>
        </w:rPr>
        <w:t xml:space="preserve">the pilot </w:t>
      </w:r>
      <w:r w:rsidR="00E4003D" w:rsidRPr="505FF597">
        <w:rPr>
          <w:b/>
          <w:bCs/>
        </w:rPr>
        <w:t xml:space="preserve">provided </w:t>
      </w:r>
      <w:r w:rsidR="0033442F" w:rsidRPr="505FF597">
        <w:rPr>
          <w:b/>
          <w:bCs/>
        </w:rPr>
        <w:t>simultaneous</w:t>
      </w:r>
      <w:r w:rsidR="00E4003D" w:rsidRPr="505FF597">
        <w:rPr>
          <w:b/>
          <w:bCs/>
        </w:rPr>
        <w:t xml:space="preserve"> support to farmers </w:t>
      </w:r>
      <w:r w:rsidR="00006A16" w:rsidRPr="505FF597">
        <w:rPr>
          <w:b/>
          <w:bCs/>
        </w:rPr>
        <w:t>on multiple fronts</w:t>
      </w:r>
      <w:r w:rsidR="00066D51" w:rsidRPr="505FF597">
        <w:rPr>
          <w:b/>
          <w:bCs/>
        </w:rPr>
        <w:t xml:space="preserve"> through a contractual arrangement</w:t>
      </w:r>
      <w:r w:rsidR="00592446" w:rsidRPr="505FF597">
        <w:rPr>
          <w:b/>
          <w:bCs/>
        </w:rPr>
        <w:t xml:space="preserve"> </w:t>
      </w:r>
      <w:r w:rsidR="00E4003D" w:rsidRPr="505FF597">
        <w:rPr>
          <w:b/>
          <w:bCs/>
        </w:rPr>
        <w:t xml:space="preserve">and </w:t>
      </w:r>
      <w:r w:rsidR="002A0532" w:rsidRPr="505FF597">
        <w:rPr>
          <w:b/>
          <w:bCs/>
        </w:rPr>
        <w:t xml:space="preserve">technical </w:t>
      </w:r>
      <w:r w:rsidR="00E4003D" w:rsidRPr="505FF597">
        <w:rPr>
          <w:b/>
          <w:bCs/>
        </w:rPr>
        <w:t xml:space="preserve">assistance </w:t>
      </w:r>
      <w:r w:rsidR="00592446" w:rsidRPr="505FF597">
        <w:rPr>
          <w:b/>
          <w:bCs/>
        </w:rPr>
        <w:t>on agronomics</w:t>
      </w:r>
      <w:r w:rsidR="00902B92" w:rsidRPr="505FF597">
        <w:rPr>
          <w:b/>
          <w:bCs/>
        </w:rPr>
        <w:t xml:space="preserve"> (output and quality) </w:t>
      </w:r>
      <w:r w:rsidR="00592446" w:rsidRPr="505FF597">
        <w:rPr>
          <w:b/>
          <w:bCs/>
        </w:rPr>
        <w:t xml:space="preserve">and </w:t>
      </w:r>
      <w:r w:rsidR="00E4003D" w:rsidRPr="505FF597">
        <w:rPr>
          <w:b/>
          <w:bCs/>
        </w:rPr>
        <w:t>group formation</w:t>
      </w:r>
      <w:r w:rsidR="002A0532" w:rsidRPr="505FF597">
        <w:rPr>
          <w:b/>
          <w:bCs/>
        </w:rPr>
        <w:t xml:space="preserve">. </w:t>
      </w:r>
      <w:r w:rsidR="005C1DAD">
        <w:t xml:space="preserve">Particularly, </w:t>
      </w:r>
      <w:r w:rsidR="00CE2534">
        <w:t xml:space="preserve">commercial farm gate quality paddy rice and input prices (including the cost of credit) were negotiated by the project </w:t>
      </w:r>
      <w:r w:rsidR="00A463CF">
        <w:t xml:space="preserve">at </w:t>
      </w:r>
      <w:r w:rsidR="00A130C0">
        <w:t xml:space="preserve">the beginning of the season </w:t>
      </w:r>
      <w:r w:rsidR="00CE2534">
        <w:t xml:space="preserve">with the mills, the finance </w:t>
      </w:r>
      <w:proofErr w:type="gramStart"/>
      <w:r w:rsidR="00CE2534">
        <w:t>institution</w:t>
      </w:r>
      <w:proofErr w:type="gramEnd"/>
      <w:r w:rsidR="00CE2534">
        <w:t xml:space="preserve"> and the input providers</w:t>
      </w:r>
      <w:r w:rsidR="00AA41CF">
        <w:t xml:space="preserve"> respectively and fixed into a contractual arrangement between the mill and the farmers</w:t>
      </w:r>
      <w:r w:rsidR="00A130C0">
        <w:t xml:space="preserve">. </w:t>
      </w:r>
      <w:r w:rsidR="006B216C">
        <w:t xml:space="preserve">It further stipulated the </w:t>
      </w:r>
      <w:r w:rsidR="00172C12">
        <w:t xml:space="preserve">paddy </w:t>
      </w:r>
      <w:r w:rsidR="006B216C">
        <w:t xml:space="preserve">quantity and quality to deliver </w:t>
      </w:r>
      <w:r w:rsidR="00172C12">
        <w:t xml:space="preserve">(immediately </w:t>
      </w:r>
      <w:proofErr w:type="spellStart"/>
      <w:r w:rsidR="00172C12">
        <w:t>post harvest</w:t>
      </w:r>
      <w:proofErr w:type="spellEnd"/>
      <w:r w:rsidR="00172C12">
        <w:t xml:space="preserve">) </w:t>
      </w:r>
      <w:r w:rsidR="006B216C">
        <w:t xml:space="preserve">as well as the payment conditions. </w:t>
      </w:r>
      <w:r w:rsidR="00A130C0">
        <w:t>Th</w:t>
      </w:r>
      <w:r w:rsidR="001B59D0">
        <w:t>e</w:t>
      </w:r>
      <w:r w:rsidR="00A130C0">
        <w:t xml:space="preserve"> contract </w:t>
      </w:r>
      <w:r w:rsidR="001B59D0">
        <w:t xml:space="preserve">served </w:t>
      </w:r>
      <w:r w:rsidR="00AA41CF">
        <w:t xml:space="preserve">as basis to obtain credit from </w:t>
      </w:r>
      <w:r w:rsidR="00903239">
        <w:t xml:space="preserve">the financial institution to finance the </w:t>
      </w:r>
      <w:r w:rsidR="002663BD">
        <w:t xml:space="preserve">cost of the </w:t>
      </w:r>
      <w:r w:rsidR="00903239">
        <w:t xml:space="preserve">agreed input package (improved seeds, </w:t>
      </w:r>
      <w:r w:rsidR="002663BD">
        <w:t>herbicides, fertilizer</w:t>
      </w:r>
      <w:r w:rsidR="00B34EE8">
        <w:t>, and basic farm equipment (sprayer)</w:t>
      </w:r>
      <w:r w:rsidR="002663BD">
        <w:t xml:space="preserve"> as well as </w:t>
      </w:r>
      <w:r w:rsidR="00066D51">
        <w:t xml:space="preserve">access to </w:t>
      </w:r>
      <w:r w:rsidR="002663BD">
        <w:t>hired labor and</w:t>
      </w:r>
      <w:r w:rsidR="34160CA8">
        <w:t>,</w:t>
      </w:r>
      <w:r w:rsidR="002663BD">
        <w:t xml:space="preserve"> </w:t>
      </w:r>
      <w:r w:rsidR="693D9648">
        <w:t>in principle,</w:t>
      </w:r>
      <w:r w:rsidR="4E75C132">
        <w:t xml:space="preserve"> </w:t>
      </w:r>
      <w:r w:rsidR="002663BD">
        <w:t>mechanization</w:t>
      </w:r>
      <w:r w:rsidR="27B1A259">
        <w:t xml:space="preserve"> (</w:t>
      </w:r>
      <w:proofErr w:type="gramStart"/>
      <w:r w:rsidR="27B1A259">
        <w:t>e.g.</w:t>
      </w:r>
      <w:proofErr w:type="gramEnd"/>
      <w:r w:rsidR="27B1A259">
        <w:t xml:space="preserve"> for land preparation and threshing)</w:t>
      </w:r>
      <w:r w:rsidR="00DF5A18">
        <w:t xml:space="preserve">. Importantly, </w:t>
      </w:r>
      <w:r w:rsidR="00241FB9">
        <w:t xml:space="preserve">the contract arrangement was not </w:t>
      </w:r>
      <w:r w:rsidR="00DF5A18">
        <w:t>contingent on the uptake of credit.</w:t>
      </w:r>
      <w:r w:rsidR="00E4747C">
        <w:t xml:space="preserve"> </w:t>
      </w:r>
    </w:p>
    <w:p w14:paraId="002691DF" w14:textId="77777777" w:rsidR="0010566F" w:rsidRDefault="0010566F" w:rsidP="002E6B6F"/>
    <w:p w14:paraId="173C6805" w14:textId="69E0ADDB" w:rsidR="0010566F" w:rsidRDefault="00665520" w:rsidP="002E6B6F">
      <w:r>
        <w:t>Second, i</w:t>
      </w:r>
      <w:r w:rsidR="00C3650B">
        <w:t xml:space="preserve">n addition to increasing yields by improving access </w:t>
      </w:r>
      <w:r w:rsidR="004A442C">
        <w:t xml:space="preserve">to </w:t>
      </w:r>
      <w:r w:rsidR="00C3650B">
        <w:t xml:space="preserve">modern inputs, farmer field schools </w:t>
      </w:r>
      <w:r w:rsidR="00414BA5">
        <w:t xml:space="preserve">operative throughout the rice season </w:t>
      </w:r>
      <w:r w:rsidR="00C3650B">
        <w:t>were set up in each village</w:t>
      </w:r>
      <w:r w:rsidR="001B59D0">
        <w:t xml:space="preserve"> to improve </w:t>
      </w:r>
      <w:r w:rsidR="009E3F85">
        <w:t xml:space="preserve">input use and </w:t>
      </w:r>
      <w:r w:rsidR="00414BA5">
        <w:t>agronomic practices</w:t>
      </w:r>
      <w:r w:rsidR="004A442C">
        <w:t xml:space="preserve">. </w:t>
      </w:r>
      <w:r w:rsidR="007C33DF">
        <w:t>T</w:t>
      </w:r>
      <w:r w:rsidR="00B23447">
        <w:t>o foster quality rice production</w:t>
      </w:r>
      <w:r w:rsidR="005F3E08">
        <w:t>, harvesting and post-harvest handling,</w:t>
      </w:r>
      <w:r w:rsidR="00B23447">
        <w:t xml:space="preserve"> a </w:t>
      </w:r>
      <w:r w:rsidR="00A25A87">
        <w:t xml:space="preserve">randomized control trial experiment </w:t>
      </w:r>
      <w:r w:rsidR="00B23447">
        <w:t>was</w:t>
      </w:r>
      <w:r w:rsidR="007C33DF">
        <w:t xml:space="preserve"> pursued in the last season of the pilot</w:t>
      </w:r>
      <w:r w:rsidR="004A4E92">
        <w:t xml:space="preserve"> providing a 10 percent quality price premium in half of the participating villages</w:t>
      </w:r>
      <w:r w:rsidR="00A25A87">
        <w:t>.</w:t>
      </w:r>
      <w:r w:rsidR="004A4E92">
        <w:t xml:space="preserve"> </w:t>
      </w:r>
    </w:p>
    <w:p w14:paraId="60841869" w14:textId="77777777" w:rsidR="0010566F" w:rsidRDefault="0010566F" w:rsidP="002E6B6F"/>
    <w:p w14:paraId="16EA4D14" w14:textId="036F5106" w:rsidR="002E6B6F" w:rsidRDefault="004A442C" w:rsidP="002E6B6F">
      <w:r>
        <w:t xml:space="preserve">Finally, </w:t>
      </w:r>
      <w:r w:rsidR="00C3650B">
        <w:t xml:space="preserve">to reduce transaction costs for the value chain partners (mills, financial agent) and help farmers </w:t>
      </w:r>
      <w:r w:rsidR="00875D59">
        <w:t xml:space="preserve">over time </w:t>
      </w:r>
      <w:r w:rsidR="00C3650B">
        <w:t xml:space="preserve">negotiate better input and output prices, technical assistance was provided to help farmers organize themselves in non-commercial groupings around rice. </w:t>
      </w:r>
      <w:r w:rsidR="00875D59">
        <w:t xml:space="preserve">Given the </w:t>
      </w:r>
      <w:r w:rsidR="009A3386">
        <w:t>largely subsistence focus, o</w:t>
      </w:r>
      <w:r w:rsidR="00875D59">
        <w:t xml:space="preserve">rganization around rice was absent </w:t>
      </w:r>
      <w:proofErr w:type="gramStart"/>
      <w:r w:rsidR="00B51696">
        <w:t>In</w:t>
      </w:r>
      <w:proofErr w:type="gramEnd"/>
      <w:r w:rsidR="00B51696">
        <w:t xml:space="preserve"> the pilot setting, </w:t>
      </w:r>
      <w:r w:rsidR="009A3386">
        <w:t>a significant hurdle</w:t>
      </w:r>
      <w:r w:rsidR="001B11A4">
        <w:t xml:space="preserve">, </w:t>
      </w:r>
      <w:r w:rsidR="009A3386">
        <w:t>substantially increasing transaction costs at the village level</w:t>
      </w:r>
      <w:r w:rsidR="00040EF6">
        <w:t>.</w:t>
      </w:r>
      <w:r w:rsidR="002E6B6F">
        <w:t xml:space="preserve"> </w:t>
      </w:r>
    </w:p>
    <w:p w14:paraId="490EE679" w14:textId="359BB3D6" w:rsidR="00F62AAF" w:rsidRDefault="00F62AAF" w:rsidP="00C3650B"/>
    <w:p w14:paraId="01D2DAEA" w14:textId="7DCC8C61" w:rsidR="002F33D3" w:rsidRDefault="00A92B0B" w:rsidP="00FC58BA">
      <w:pPr>
        <w:rPr>
          <w:b/>
          <w:bCs/>
        </w:rPr>
      </w:pPr>
      <w:r w:rsidRPr="00040EF6">
        <w:rPr>
          <w:b/>
          <w:bCs/>
        </w:rPr>
        <w:t xml:space="preserve">The contract </w:t>
      </w:r>
      <w:r w:rsidR="008465F2" w:rsidRPr="00040EF6">
        <w:rPr>
          <w:b/>
          <w:bCs/>
        </w:rPr>
        <w:t xml:space="preserve">and the </w:t>
      </w:r>
      <w:proofErr w:type="gramStart"/>
      <w:r w:rsidR="007703C2" w:rsidRPr="00040EF6">
        <w:rPr>
          <w:b/>
          <w:bCs/>
        </w:rPr>
        <w:t>particular</w:t>
      </w:r>
      <w:r w:rsidR="00543A12">
        <w:rPr>
          <w:b/>
          <w:bCs/>
        </w:rPr>
        <w:t xml:space="preserve"> support</w:t>
      </w:r>
      <w:proofErr w:type="gramEnd"/>
      <w:r w:rsidR="007703C2" w:rsidRPr="00040EF6">
        <w:rPr>
          <w:b/>
          <w:bCs/>
        </w:rPr>
        <w:t xml:space="preserve"> design features </w:t>
      </w:r>
      <w:r w:rsidR="008465F2" w:rsidRPr="00040EF6">
        <w:rPr>
          <w:b/>
          <w:bCs/>
        </w:rPr>
        <w:t xml:space="preserve">adopted </w:t>
      </w:r>
      <w:r w:rsidRPr="00040EF6">
        <w:rPr>
          <w:b/>
          <w:bCs/>
        </w:rPr>
        <w:t>served several purposes</w:t>
      </w:r>
      <w:r w:rsidR="007703C2" w:rsidRPr="00040EF6">
        <w:rPr>
          <w:b/>
          <w:bCs/>
        </w:rPr>
        <w:t>.</w:t>
      </w:r>
      <w:r w:rsidR="007703C2">
        <w:t xml:space="preserve"> First, </w:t>
      </w:r>
      <w:r w:rsidR="00426310">
        <w:t xml:space="preserve">for the </w:t>
      </w:r>
      <w:r w:rsidR="00543A12">
        <w:t xml:space="preserve">contracting </w:t>
      </w:r>
      <w:r w:rsidR="00426310">
        <w:t xml:space="preserve">approach to be sustainable, it must be </w:t>
      </w:r>
      <w:r w:rsidR="008D154D">
        <w:t>commercial</w:t>
      </w:r>
      <w:r w:rsidR="00426310">
        <w:t xml:space="preserve">ly viable </w:t>
      </w:r>
      <w:r w:rsidR="00E0049D">
        <w:t xml:space="preserve">for </w:t>
      </w:r>
      <w:r w:rsidR="008465F2">
        <w:t xml:space="preserve">each </w:t>
      </w:r>
      <w:r w:rsidR="00E0049D">
        <w:t>stakeholder</w:t>
      </w:r>
      <w:r w:rsidR="008465F2">
        <w:t xml:space="preserve"> (including the farmers)</w:t>
      </w:r>
      <w:r w:rsidR="00D442A6">
        <w:t xml:space="preserve">. </w:t>
      </w:r>
      <w:r w:rsidR="009E2ABD">
        <w:t>For this reason</w:t>
      </w:r>
      <w:r w:rsidR="00D517EB">
        <w:t xml:space="preserve"> and to incentivize farmers</w:t>
      </w:r>
      <w:r w:rsidR="009E2ABD">
        <w:t xml:space="preserve">, </w:t>
      </w:r>
      <w:r w:rsidR="00E0049D">
        <w:t>n</w:t>
      </w:r>
      <w:r w:rsidR="00794961">
        <w:t>o subsidization of input</w:t>
      </w:r>
      <w:r w:rsidR="00D8733E">
        <w:t>s</w:t>
      </w:r>
      <w:r w:rsidR="00794961">
        <w:t xml:space="preserve"> or credit was provided</w:t>
      </w:r>
      <w:r w:rsidR="00304543">
        <w:t xml:space="preserve">, </w:t>
      </w:r>
      <w:proofErr w:type="gramStart"/>
      <w:r w:rsidR="00304543">
        <w:t>i.e.</w:t>
      </w:r>
      <w:proofErr w:type="gramEnd"/>
      <w:r w:rsidR="00304543">
        <w:t xml:space="preserve"> all prices were commercially negotiated market prices</w:t>
      </w:r>
      <w:r w:rsidR="008B7CB5">
        <w:t xml:space="preserve"> by </w:t>
      </w:r>
      <w:r w:rsidR="008B7CB5">
        <w:lastRenderedPageBreak/>
        <w:t>the project stakeholders</w:t>
      </w:r>
      <w:r w:rsidR="009E2ABD">
        <w:t>.</w:t>
      </w:r>
      <w:r w:rsidR="00007E67">
        <w:rPr>
          <w:rStyle w:val="FootnoteReference"/>
        </w:rPr>
        <w:footnoteReference w:id="49"/>
      </w:r>
      <w:r w:rsidR="009E2ABD">
        <w:t xml:space="preserve"> Second, </w:t>
      </w:r>
      <w:r w:rsidR="009669D2">
        <w:t xml:space="preserve">input purchases and output sales were grouped </w:t>
      </w:r>
      <w:r w:rsidR="00BA034B">
        <w:t xml:space="preserve">in each pilot region </w:t>
      </w:r>
      <w:r w:rsidR="009669D2">
        <w:t xml:space="preserve">to </w:t>
      </w:r>
      <w:r w:rsidR="001B11A4">
        <w:t xml:space="preserve">increase bargaining power and </w:t>
      </w:r>
      <w:r w:rsidR="00304543">
        <w:t xml:space="preserve">negotiate </w:t>
      </w:r>
      <w:r w:rsidR="00C30388">
        <w:t xml:space="preserve">price discounts and mark ups respectively. </w:t>
      </w:r>
      <w:r w:rsidR="006C0A6A">
        <w:t xml:space="preserve">It further sought to ensure </w:t>
      </w:r>
      <w:r w:rsidR="00837E87">
        <w:t xml:space="preserve">the </w:t>
      </w:r>
      <w:r w:rsidR="006C0A6A">
        <w:t>quality of the inputs</w:t>
      </w:r>
      <w:r w:rsidR="00837E87">
        <w:rPr>
          <w:rStyle w:val="FootnoteReference"/>
        </w:rPr>
        <w:footnoteReference w:id="50"/>
      </w:r>
      <w:r w:rsidR="006C0A6A">
        <w:t xml:space="preserve"> a</w:t>
      </w:r>
      <w:r w:rsidR="002474E5">
        <w:t xml:space="preserve">s well as their </w:t>
      </w:r>
      <w:r w:rsidR="006C0A6A">
        <w:t>timely</w:t>
      </w:r>
      <w:r w:rsidR="00837E87">
        <w:t xml:space="preserve"> delivery</w:t>
      </w:r>
      <w:r w:rsidR="00C30388">
        <w:t xml:space="preserve"> (and purchase)</w:t>
      </w:r>
      <w:r w:rsidR="00837E87">
        <w:t xml:space="preserve">. </w:t>
      </w:r>
      <w:r w:rsidR="00E01E22">
        <w:t xml:space="preserve">Third, </w:t>
      </w:r>
      <w:r w:rsidR="00555A78">
        <w:t>h</w:t>
      </w:r>
      <w:r w:rsidR="002D33BA">
        <w:t>igher output prices were secured through a focus on improved rice varieties</w:t>
      </w:r>
      <w:r w:rsidR="0097169E">
        <w:rPr>
          <w:rStyle w:val="FootnoteReference"/>
        </w:rPr>
        <w:footnoteReference w:id="51"/>
      </w:r>
      <w:r w:rsidR="002D33BA">
        <w:t xml:space="preserve"> </w:t>
      </w:r>
      <w:r w:rsidR="00EE3ADE">
        <w:t xml:space="preserve">and quality which could </w:t>
      </w:r>
      <w:r w:rsidR="002D33BA">
        <w:t xml:space="preserve">fetch a higher price in the </w:t>
      </w:r>
      <w:r w:rsidR="00EE3ADE">
        <w:t xml:space="preserve">urban markets. </w:t>
      </w:r>
      <w:r w:rsidR="00555A78">
        <w:t xml:space="preserve">Fourth, by fixing prices and rice outlets at the beginning of the season, price and market risks were reduced. </w:t>
      </w:r>
      <w:r w:rsidR="00A74A1C">
        <w:t xml:space="preserve">Fifth, to </w:t>
      </w:r>
      <w:r w:rsidR="00061173">
        <w:t xml:space="preserve">mitigate the risk of contract breach, increase trust and </w:t>
      </w:r>
      <w:r w:rsidR="00A74A1C">
        <w:t xml:space="preserve">reduce transaction costs between </w:t>
      </w:r>
      <w:r w:rsidR="00061173">
        <w:t>stakeholders</w:t>
      </w:r>
      <w:r w:rsidR="00275530">
        <w:t>, a</w:t>
      </w:r>
      <w:r w:rsidR="00AB2AB6">
        <w:t xml:space="preserve"> local project coordinator was deployed in each of the three project sites</w:t>
      </w:r>
      <w:r w:rsidR="00FD382C">
        <w:t xml:space="preserve"> to help coordinate transactions and to anticipate, signal and remedy emerging disputes across stakeholders</w:t>
      </w:r>
      <w:r w:rsidR="00AB2AB6">
        <w:t xml:space="preserve">. </w:t>
      </w:r>
      <w:r w:rsidR="0099337E">
        <w:t xml:space="preserve">They also facilitated access to machinery services (ploughing, but especially threshing), </w:t>
      </w:r>
      <w:r w:rsidR="00563807">
        <w:t>though their availability was limited.</w:t>
      </w:r>
      <w:r w:rsidRPr="505FF597">
        <w:rPr>
          <w:rStyle w:val="FootnoteReference"/>
        </w:rPr>
        <w:footnoteReference w:id="52"/>
      </w:r>
      <w:r w:rsidR="00563807">
        <w:t xml:space="preserve"> </w:t>
      </w:r>
      <w:r w:rsidR="00215D86">
        <w:t>Finally, farmers were taught how the existing lowland infrastructure could be managed better</w:t>
      </w:r>
      <w:r w:rsidR="00FC58BA">
        <w:t>, though no additional irrigation infrastructure was developed, given lack of funds</w:t>
      </w:r>
      <w:r w:rsidR="00C43D0B">
        <w:t>. As a result,</w:t>
      </w:r>
      <w:r w:rsidR="00FC58BA">
        <w:t xml:space="preserve"> </w:t>
      </w:r>
      <w:r w:rsidR="00215D86">
        <w:t>weather risk remained fundamentally unchanged</w:t>
      </w:r>
      <w:r w:rsidR="00FD4C56">
        <w:t>, which motivated the focus on lowland rice, to ensure some minimal retention of soil humidity</w:t>
      </w:r>
      <w:r w:rsidR="00FC58BA">
        <w:t>.</w:t>
      </w:r>
    </w:p>
    <w:p w14:paraId="5127EF32" w14:textId="77777777" w:rsidR="002F33D3" w:rsidRDefault="002F33D3" w:rsidP="005B6EC3">
      <w:pPr>
        <w:rPr>
          <w:b/>
          <w:bCs/>
        </w:rPr>
      </w:pPr>
    </w:p>
    <w:p w14:paraId="66D3C362" w14:textId="34418AE8" w:rsidR="00CE2827" w:rsidRDefault="00A52667" w:rsidP="005B6EC3">
      <w:pPr>
        <w:rPr>
          <w:b/>
          <w:bCs/>
        </w:rPr>
      </w:pPr>
      <w:r>
        <w:rPr>
          <w:b/>
          <w:bCs/>
        </w:rPr>
        <w:t xml:space="preserve">Continuous </w:t>
      </w:r>
      <w:r w:rsidR="00D84003">
        <w:rPr>
          <w:b/>
          <w:bCs/>
        </w:rPr>
        <w:t>learning</w:t>
      </w:r>
      <w:r w:rsidR="00536903">
        <w:rPr>
          <w:b/>
          <w:bCs/>
        </w:rPr>
        <w:t>, feedback loops</w:t>
      </w:r>
      <w:r w:rsidR="00632BAF">
        <w:rPr>
          <w:b/>
          <w:bCs/>
        </w:rPr>
        <w:t>,</w:t>
      </w:r>
      <w:r w:rsidR="00D84003">
        <w:rPr>
          <w:b/>
          <w:bCs/>
        </w:rPr>
        <w:t xml:space="preserve"> and </w:t>
      </w:r>
      <w:r w:rsidR="00632BAF">
        <w:rPr>
          <w:b/>
          <w:bCs/>
        </w:rPr>
        <w:t xml:space="preserve">pilot design </w:t>
      </w:r>
      <w:r>
        <w:rPr>
          <w:b/>
          <w:bCs/>
        </w:rPr>
        <w:t xml:space="preserve">adjustment </w:t>
      </w:r>
      <w:r w:rsidR="004F2415">
        <w:rPr>
          <w:b/>
          <w:bCs/>
        </w:rPr>
        <w:t>were</w:t>
      </w:r>
      <w:r w:rsidR="002D23A5">
        <w:rPr>
          <w:b/>
          <w:bCs/>
        </w:rPr>
        <w:t xml:space="preserve"> </w:t>
      </w:r>
      <w:r w:rsidR="00D84003">
        <w:rPr>
          <w:b/>
          <w:bCs/>
        </w:rPr>
        <w:t>integral to</w:t>
      </w:r>
      <w:r w:rsidR="009373C9">
        <w:rPr>
          <w:b/>
          <w:bCs/>
        </w:rPr>
        <w:t xml:space="preserve"> pilot implementation. </w:t>
      </w:r>
      <w:r w:rsidR="004F2415">
        <w:rPr>
          <w:b/>
          <w:bCs/>
        </w:rPr>
        <w:t xml:space="preserve"> </w:t>
      </w:r>
      <w:r w:rsidR="000B02B6" w:rsidRPr="002D23A5">
        <w:t xml:space="preserve">To enable and inform course correction throughout the project </w:t>
      </w:r>
      <w:r w:rsidR="000F326A" w:rsidRPr="002D23A5">
        <w:t>detailed administrative and annual household surveys were conducted and feedback sessions with all stakeholders organized at the end of each agric</w:t>
      </w:r>
      <w:r w:rsidR="000F326A" w:rsidRPr="00022B92">
        <w:t>ultural season</w:t>
      </w:r>
      <w:r w:rsidR="00326403">
        <w:t xml:space="preserve">, </w:t>
      </w:r>
      <w:r w:rsidR="006F1272">
        <w:t>in each of the pilot areas as well as nationally.</w:t>
      </w:r>
      <w:r w:rsidR="000F326A" w:rsidRPr="00022B92">
        <w:t xml:space="preserve"> </w:t>
      </w:r>
      <w:r w:rsidRPr="00022B92">
        <w:t xml:space="preserve">Given the </w:t>
      </w:r>
      <w:r w:rsidR="008B3578" w:rsidRPr="00022B92">
        <w:t xml:space="preserve">original </w:t>
      </w:r>
      <w:r w:rsidRPr="00022B92">
        <w:t xml:space="preserve">focus on </w:t>
      </w:r>
      <w:r w:rsidR="00BB1426">
        <w:t xml:space="preserve">exploring the potential of linking </w:t>
      </w:r>
      <w:r w:rsidR="008B3578" w:rsidRPr="00022B92">
        <w:t>cash transfer beneficiaries</w:t>
      </w:r>
      <w:r w:rsidR="00BB1426">
        <w:t xml:space="preserve"> to urban rice markets</w:t>
      </w:r>
      <w:r w:rsidR="008B3578" w:rsidRPr="00022B92">
        <w:t>, the p</w:t>
      </w:r>
      <w:r w:rsidR="00085E1A">
        <w:t xml:space="preserve">ilot started by </w:t>
      </w:r>
      <w:r w:rsidR="006F1272">
        <w:t xml:space="preserve">offering </w:t>
      </w:r>
      <w:r w:rsidR="00085E1A">
        <w:t>the program</w:t>
      </w:r>
      <w:r w:rsidR="008B3578" w:rsidRPr="00022B92">
        <w:t xml:space="preserve"> to 20 randomly selected </w:t>
      </w:r>
      <w:r w:rsidR="00022B92">
        <w:t>lowland rice growing v</w:t>
      </w:r>
      <w:r w:rsidR="008B3578" w:rsidRPr="00022B92">
        <w:t>illages in each of the three pilot areas</w:t>
      </w:r>
      <w:r w:rsidR="00022B92" w:rsidRPr="00022B92">
        <w:t xml:space="preserve"> (60 in total)</w:t>
      </w:r>
      <w:r w:rsidR="008B3578" w:rsidRPr="00022B92">
        <w:t xml:space="preserve">, of which 10 </w:t>
      </w:r>
      <w:r w:rsidR="008B3578" w:rsidRPr="00591831">
        <w:t xml:space="preserve">cash transfer beneficiary villages and 10 non-cash transfer </w:t>
      </w:r>
      <w:proofErr w:type="spellStart"/>
      <w:r w:rsidR="008B3578" w:rsidRPr="00591831">
        <w:t>beneficieries</w:t>
      </w:r>
      <w:proofErr w:type="spellEnd"/>
      <w:r w:rsidR="008B3578" w:rsidRPr="00591831">
        <w:t xml:space="preserve">. </w:t>
      </w:r>
      <w:r w:rsidR="00BB1426" w:rsidRPr="00591831">
        <w:t xml:space="preserve">A </w:t>
      </w:r>
      <w:r w:rsidR="005E03D2" w:rsidRPr="00591831">
        <w:t xml:space="preserve">standard </w:t>
      </w:r>
      <w:r w:rsidR="00BB1426" w:rsidRPr="00591831">
        <w:t xml:space="preserve">protocol was </w:t>
      </w:r>
      <w:r w:rsidR="00484E06" w:rsidRPr="00591831">
        <w:t>followed to introduce the program and sign up interested farmers</w:t>
      </w:r>
      <w:r w:rsidR="00B2436A" w:rsidRPr="00591831">
        <w:t>. They</w:t>
      </w:r>
      <w:r w:rsidR="00484E06" w:rsidRPr="00591831">
        <w:t xml:space="preserve"> wer</w:t>
      </w:r>
      <w:r w:rsidR="00675561" w:rsidRPr="00591831">
        <w:t xml:space="preserve">e subsequently requested to visit the </w:t>
      </w:r>
      <w:r w:rsidR="00B2436A" w:rsidRPr="00591831">
        <w:t xml:space="preserve">financial institution in the </w:t>
      </w:r>
      <w:r w:rsidR="00DC351D">
        <w:t xml:space="preserve">nearby </w:t>
      </w:r>
      <w:r w:rsidR="00675561" w:rsidRPr="00591831">
        <w:t xml:space="preserve">town to obtain </w:t>
      </w:r>
      <w:r w:rsidR="00536903">
        <w:t xml:space="preserve">and sign </w:t>
      </w:r>
      <w:r w:rsidR="00675561" w:rsidRPr="00591831">
        <w:t>their loan agreement</w:t>
      </w:r>
      <w:r w:rsidR="00D15233" w:rsidRPr="00591831">
        <w:t xml:space="preserve">, commensurate with the </w:t>
      </w:r>
      <w:r w:rsidR="007F7D2D" w:rsidRPr="00591831">
        <w:t xml:space="preserve">value of the recommended </w:t>
      </w:r>
      <w:proofErr w:type="gramStart"/>
      <w:r w:rsidR="00D15233" w:rsidRPr="00591831">
        <w:t>amount</w:t>
      </w:r>
      <w:proofErr w:type="gramEnd"/>
      <w:r w:rsidR="00D15233" w:rsidRPr="00591831">
        <w:t xml:space="preserve"> of inputs needed for the </w:t>
      </w:r>
      <w:r w:rsidR="00B443D2" w:rsidRPr="00591831">
        <w:t xml:space="preserve">amount of land </w:t>
      </w:r>
      <w:r w:rsidR="00591831">
        <w:t xml:space="preserve">(with a minimum of 0.25 ha) </w:t>
      </w:r>
      <w:r w:rsidR="00B443D2" w:rsidRPr="00591831">
        <w:t xml:space="preserve">they had committed to allocate to intensified rice production under the contract. </w:t>
      </w:r>
      <w:r w:rsidR="00783F1D" w:rsidRPr="00591831">
        <w:t>The pilot ran for three s</w:t>
      </w:r>
      <w:r w:rsidR="00783F1D" w:rsidRPr="00536903">
        <w:t>easons</w:t>
      </w:r>
      <w:r w:rsidR="00536903" w:rsidRPr="00536903">
        <w:t xml:space="preserve"> with the </w:t>
      </w:r>
      <w:r w:rsidR="00636913" w:rsidRPr="00536903">
        <w:t>selection criteria of villages and farmers</w:t>
      </w:r>
      <w:r w:rsidR="00536903" w:rsidRPr="00536903">
        <w:t xml:space="preserve"> as well as the contracting details and implementation arrangements evolving based on the experience of the previous season. </w:t>
      </w:r>
      <w:r w:rsidR="00636913" w:rsidRPr="00536903">
        <w:t xml:space="preserve"> </w:t>
      </w:r>
    </w:p>
    <w:p w14:paraId="202A619D" w14:textId="77777777" w:rsidR="00CE2827" w:rsidRDefault="00CE2827" w:rsidP="005B6EC3">
      <w:pPr>
        <w:rPr>
          <w:b/>
          <w:bCs/>
        </w:rPr>
      </w:pPr>
    </w:p>
    <w:p w14:paraId="661BBC1C" w14:textId="77777777" w:rsidR="00424C18" w:rsidRDefault="00424C18" w:rsidP="005B6EC3"/>
    <w:p w14:paraId="67CF55BA" w14:textId="77777777" w:rsidR="005B6EC3" w:rsidRDefault="005B6EC3" w:rsidP="00895FF8"/>
    <w:p w14:paraId="7A691893" w14:textId="627A11A0" w:rsidR="00A27EE4" w:rsidRDefault="00CA1318" w:rsidP="009C009F">
      <w:pPr>
        <w:pStyle w:val="Heading2"/>
      </w:pPr>
      <w:bookmarkStart w:id="20" w:name="_Toc152263615"/>
      <w:r>
        <w:t xml:space="preserve">Pilot </w:t>
      </w:r>
      <w:r w:rsidR="00FE3A58">
        <w:t xml:space="preserve">rice contract farmers </w:t>
      </w:r>
      <w:r>
        <w:t>in action</w:t>
      </w:r>
      <w:bookmarkEnd w:id="20"/>
    </w:p>
    <w:p w14:paraId="443B785F" w14:textId="77777777" w:rsidR="009C009F" w:rsidRDefault="009C009F" w:rsidP="009C009F"/>
    <w:p w14:paraId="3E7E8CC6" w14:textId="020310E3" w:rsidR="00C21AD3" w:rsidRPr="00BD5B03" w:rsidRDefault="00391C6E" w:rsidP="009C009F">
      <w:pPr>
        <w:rPr>
          <w:b/>
          <w:bCs/>
          <w:i/>
          <w:iCs/>
          <w:color w:val="2F5496" w:themeColor="accent1" w:themeShade="BF"/>
        </w:rPr>
      </w:pPr>
      <w:r w:rsidRPr="00BD5B03">
        <w:rPr>
          <w:b/>
          <w:bCs/>
          <w:i/>
          <w:iCs/>
          <w:color w:val="2F5496" w:themeColor="accent1" w:themeShade="BF"/>
        </w:rPr>
        <w:t xml:space="preserve">A </w:t>
      </w:r>
      <w:proofErr w:type="spellStart"/>
      <w:r w:rsidRPr="00BD5B03">
        <w:rPr>
          <w:b/>
          <w:bCs/>
          <w:i/>
          <w:iCs/>
          <w:color w:val="2F5496" w:themeColor="accent1" w:themeShade="BF"/>
        </w:rPr>
        <w:t>hobbly</w:t>
      </w:r>
      <w:proofErr w:type="spellEnd"/>
      <w:r w:rsidRPr="00BD5B03">
        <w:rPr>
          <w:b/>
          <w:bCs/>
          <w:i/>
          <w:iCs/>
          <w:color w:val="2F5496" w:themeColor="accent1" w:themeShade="BF"/>
        </w:rPr>
        <w:t xml:space="preserve"> journey with adaptive learning key </w:t>
      </w:r>
    </w:p>
    <w:p w14:paraId="61CC2B79" w14:textId="77777777" w:rsidR="00391C6E" w:rsidRPr="00391C6E" w:rsidRDefault="00391C6E" w:rsidP="009C009F">
      <w:pPr>
        <w:rPr>
          <w:b/>
          <w:bCs/>
          <w:i/>
          <w:iCs/>
        </w:rPr>
      </w:pPr>
    </w:p>
    <w:p w14:paraId="674E891B" w14:textId="4298572A" w:rsidR="00140638" w:rsidRDefault="000E6A7D" w:rsidP="7626E150">
      <w:r>
        <w:rPr>
          <w:b/>
          <w:bCs/>
        </w:rPr>
        <w:t xml:space="preserve">Attaining </w:t>
      </w:r>
      <w:r w:rsidR="00FE2C59">
        <w:rPr>
          <w:b/>
          <w:bCs/>
        </w:rPr>
        <w:t>profitable lowland rice production</w:t>
      </w:r>
      <w:r w:rsidR="0064061D">
        <w:rPr>
          <w:b/>
          <w:bCs/>
        </w:rPr>
        <w:t xml:space="preserve"> is not automatic</w:t>
      </w:r>
      <w:r w:rsidR="00826862">
        <w:rPr>
          <w:b/>
          <w:bCs/>
        </w:rPr>
        <w:t>.</w:t>
      </w:r>
      <w:r w:rsidR="00A05E68">
        <w:rPr>
          <w:b/>
          <w:bCs/>
        </w:rPr>
        <w:t xml:space="preserve"> </w:t>
      </w:r>
      <w:r w:rsidR="008656A2" w:rsidRPr="00920627">
        <w:t xml:space="preserve">During </w:t>
      </w:r>
      <w:r w:rsidR="008656A2" w:rsidRPr="000A5AC5">
        <w:t>t</w:t>
      </w:r>
      <w:r w:rsidR="003D0C5D" w:rsidRPr="003D0C5D">
        <w:t xml:space="preserve">he first two years of </w:t>
      </w:r>
      <w:r w:rsidR="00E3647A">
        <w:t>pilot implementation</w:t>
      </w:r>
      <w:r w:rsidR="003D0C5D" w:rsidRPr="003D0C5D">
        <w:t xml:space="preserve">, average yields were </w:t>
      </w:r>
      <w:r w:rsidR="0083594B">
        <w:t xml:space="preserve">only about half </w:t>
      </w:r>
      <w:r w:rsidR="003D0C5D" w:rsidRPr="003D0C5D">
        <w:t>the purported 2.5-3t/ha</w:t>
      </w:r>
      <w:r w:rsidR="003D0C5D">
        <w:t xml:space="preserve"> (Table </w:t>
      </w:r>
      <w:r w:rsidR="00D11D34">
        <w:t>4</w:t>
      </w:r>
      <w:r w:rsidR="003D0C5D">
        <w:t>)</w:t>
      </w:r>
      <w:r w:rsidR="00031452">
        <w:t xml:space="preserve">. It </w:t>
      </w:r>
      <w:r w:rsidR="0062013E">
        <w:t xml:space="preserve">caused </w:t>
      </w:r>
      <w:r w:rsidR="00787621">
        <w:t xml:space="preserve">insufficient rice procurement </w:t>
      </w:r>
      <w:r w:rsidR="0070041D">
        <w:t xml:space="preserve">for the mills (Chapter 4) and </w:t>
      </w:r>
      <w:r w:rsidR="008E4DF2">
        <w:t xml:space="preserve">financial loss following </w:t>
      </w:r>
      <w:r w:rsidR="0062013E">
        <w:t xml:space="preserve">farmer </w:t>
      </w:r>
      <w:r w:rsidR="008E4DF2">
        <w:t>credit default for the financial institution (Chapter 5)</w:t>
      </w:r>
      <w:r w:rsidR="00CD069E">
        <w:t xml:space="preserve">. </w:t>
      </w:r>
      <w:r w:rsidR="00D52B14">
        <w:t>Stakeholder workshops</w:t>
      </w:r>
      <w:r w:rsidR="00DF2A0C">
        <w:t xml:space="preserve">, also </w:t>
      </w:r>
      <w:r w:rsidR="00921F20">
        <w:t xml:space="preserve">informed by </w:t>
      </w:r>
      <w:r w:rsidR="009311D0">
        <w:t>analysis of the administrative and survey data collected throughout project implementation</w:t>
      </w:r>
      <w:r w:rsidR="00DF2A0C">
        <w:t>,</w:t>
      </w:r>
      <w:r w:rsidR="009311D0">
        <w:t xml:space="preserve"> </w:t>
      </w:r>
      <w:r w:rsidR="00D52B14">
        <w:t xml:space="preserve">identified a </w:t>
      </w:r>
      <w:r w:rsidR="004D77BA">
        <w:t xml:space="preserve">host of </w:t>
      </w:r>
      <w:r w:rsidR="007E76A8">
        <w:t xml:space="preserve">implementation related </w:t>
      </w:r>
      <w:r w:rsidR="00A1165C">
        <w:t>challenges</w:t>
      </w:r>
      <w:r w:rsidR="0062013E">
        <w:t xml:space="preserve"> </w:t>
      </w:r>
      <w:r w:rsidR="00D52B14">
        <w:t>t</w:t>
      </w:r>
      <w:r w:rsidR="00DF2A0C">
        <w:t>hat helped</w:t>
      </w:r>
      <w:r w:rsidR="00D52B14">
        <w:t xml:space="preserve"> explain the </w:t>
      </w:r>
      <w:proofErr w:type="gramStart"/>
      <w:r w:rsidR="00D52B14">
        <w:t>lower than expected</w:t>
      </w:r>
      <w:proofErr w:type="gramEnd"/>
      <w:r w:rsidR="00D52B14">
        <w:t xml:space="preserve"> results</w:t>
      </w:r>
      <w:r w:rsidR="008713D6">
        <w:t xml:space="preserve">. These included </w:t>
      </w:r>
      <w:r w:rsidR="00D20819">
        <w:t>late</w:t>
      </w:r>
      <w:r w:rsidR="007D01D6">
        <w:t xml:space="preserve"> delivery of inputs, linked to </w:t>
      </w:r>
      <w:r w:rsidR="00E47500">
        <w:t xml:space="preserve">delayed </w:t>
      </w:r>
      <w:r w:rsidR="007D01D6">
        <w:t xml:space="preserve">credit </w:t>
      </w:r>
      <w:proofErr w:type="spellStart"/>
      <w:r w:rsidR="007D01D6">
        <w:t>approv</w:t>
      </w:r>
      <w:r w:rsidR="00784154">
        <w:t>ision</w:t>
      </w:r>
      <w:proofErr w:type="spellEnd"/>
      <w:r w:rsidR="00DB6BC2">
        <w:t xml:space="preserve"> (year</w:t>
      </w:r>
      <w:r w:rsidR="00D20819">
        <w:t xml:space="preserve"> </w:t>
      </w:r>
      <w:r w:rsidR="00DB6BC2">
        <w:t>1)</w:t>
      </w:r>
      <w:r w:rsidR="007D01D6">
        <w:t>,</w:t>
      </w:r>
      <w:r w:rsidR="00815903">
        <w:t xml:space="preserve"> delayed and poor input quality </w:t>
      </w:r>
      <w:r w:rsidR="00A66F67">
        <w:t xml:space="preserve">delivery </w:t>
      </w:r>
      <w:r w:rsidR="00784154">
        <w:t xml:space="preserve">following a last minute </w:t>
      </w:r>
      <w:r w:rsidR="001F7122">
        <w:t xml:space="preserve">Covid related </w:t>
      </w:r>
      <w:r w:rsidR="00784154">
        <w:t xml:space="preserve">switch in input providers by the financial institution </w:t>
      </w:r>
      <w:r w:rsidR="00DB6BC2">
        <w:t>(year 2)</w:t>
      </w:r>
      <w:r w:rsidR="001F7122">
        <w:rPr>
          <w:rStyle w:val="FootnoteReference"/>
        </w:rPr>
        <w:footnoteReference w:id="53"/>
      </w:r>
      <w:r w:rsidR="00DB6BC2">
        <w:t xml:space="preserve">, </w:t>
      </w:r>
      <w:r w:rsidR="00BC0D7E">
        <w:t xml:space="preserve">insufficient extension </w:t>
      </w:r>
      <w:r w:rsidR="00326A8E">
        <w:t xml:space="preserve">leading to </w:t>
      </w:r>
      <w:r w:rsidR="00A66F67">
        <w:t>ina</w:t>
      </w:r>
      <w:r w:rsidR="00BC0D7E">
        <w:t>ppropriate rice field</w:t>
      </w:r>
      <w:r w:rsidR="00784154">
        <w:t xml:space="preserve"> selections</w:t>
      </w:r>
      <w:r w:rsidR="00BC0D7E">
        <w:t xml:space="preserve"> and </w:t>
      </w:r>
      <w:r w:rsidR="00326A8E">
        <w:t xml:space="preserve">insufficient </w:t>
      </w:r>
      <w:r w:rsidR="00BC0D7E">
        <w:t xml:space="preserve">agronomic practices (year 1), limited access to </w:t>
      </w:r>
      <w:r w:rsidR="00326A8E">
        <w:t>m</w:t>
      </w:r>
      <w:r w:rsidR="007A12DA">
        <w:t xml:space="preserve">achinery services for threshing </w:t>
      </w:r>
      <w:r w:rsidR="00B63571">
        <w:t xml:space="preserve">(and land preparation) </w:t>
      </w:r>
      <w:r w:rsidR="007A12DA">
        <w:t xml:space="preserve">resulting in </w:t>
      </w:r>
      <w:r w:rsidR="00B63571">
        <w:t xml:space="preserve">delayed harvesting and quality loss, </w:t>
      </w:r>
      <w:r w:rsidR="00F903CC">
        <w:t xml:space="preserve">as well as </w:t>
      </w:r>
      <w:r w:rsidR="008A4BDC">
        <w:t xml:space="preserve">generally </w:t>
      </w:r>
      <w:r w:rsidR="00F903CC">
        <w:t xml:space="preserve">insufficient </w:t>
      </w:r>
      <w:r w:rsidR="002D3C85">
        <w:t xml:space="preserve">farmer </w:t>
      </w:r>
      <w:r w:rsidR="00F903CC">
        <w:t>a</w:t>
      </w:r>
      <w:r w:rsidR="002D3C85">
        <w:t xml:space="preserve">ttention to </w:t>
      </w:r>
      <w:r w:rsidR="00E357E0">
        <w:t xml:space="preserve">rice cultivation </w:t>
      </w:r>
      <w:r w:rsidR="00EB67FE">
        <w:t>and</w:t>
      </w:r>
      <w:r w:rsidR="00E357E0">
        <w:t xml:space="preserve"> </w:t>
      </w:r>
      <w:r w:rsidR="002E294D">
        <w:t xml:space="preserve">inadequate </w:t>
      </w:r>
      <w:r w:rsidR="002D3C85">
        <w:t>a</w:t>
      </w:r>
      <w:r w:rsidR="00F903CC">
        <w:t xml:space="preserve">dherence to </w:t>
      </w:r>
      <w:r w:rsidR="009F6D9B">
        <w:t>the agronomic guidelines</w:t>
      </w:r>
      <w:r w:rsidR="002D3C85">
        <w:t xml:space="preserve"> given </w:t>
      </w:r>
      <w:r w:rsidR="00E84C02">
        <w:t xml:space="preserve">continuing </w:t>
      </w:r>
      <w:r w:rsidR="00C63888">
        <w:t xml:space="preserve">rice subsistence orientation, </w:t>
      </w:r>
      <w:r w:rsidR="00E84C02">
        <w:t xml:space="preserve">slow internalization of the commercial nature of the transactions, as well as </w:t>
      </w:r>
      <w:r w:rsidR="002D3C85">
        <w:t xml:space="preserve">competition </w:t>
      </w:r>
      <w:r w:rsidR="00B600F1">
        <w:t xml:space="preserve">for attention </w:t>
      </w:r>
      <w:r w:rsidR="002D3C85">
        <w:t xml:space="preserve">with other </w:t>
      </w:r>
      <w:r w:rsidR="004B1095">
        <w:t xml:space="preserve">crops or </w:t>
      </w:r>
      <w:r w:rsidR="002D3C85">
        <w:t>activities</w:t>
      </w:r>
      <w:r w:rsidR="009F6D9B">
        <w:t xml:space="preserve">. </w:t>
      </w:r>
    </w:p>
    <w:p w14:paraId="4628B985" w14:textId="77777777" w:rsidR="00140638" w:rsidRDefault="00140638" w:rsidP="7626E150"/>
    <w:p w14:paraId="2D5B9BF1" w14:textId="6D33DB03" w:rsidR="00C84794" w:rsidRDefault="00FA5BD7" w:rsidP="7626E150">
      <w:r>
        <w:rPr>
          <w:b/>
          <w:bCs/>
        </w:rPr>
        <w:t>Systematic l</w:t>
      </w:r>
      <w:r w:rsidR="00431855" w:rsidRPr="00431855">
        <w:rPr>
          <w:b/>
          <w:bCs/>
        </w:rPr>
        <w:t>earning</w:t>
      </w:r>
      <w:r>
        <w:rPr>
          <w:b/>
          <w:bCs/>
        </w:rPr>
        <w:t xml:space="preserve">, </w:t>
      </w:r>
      <w:r w:rsidR="00431855">
        <w:rPr>
          <w:b/>
          <w:bCs/>
        </w:rPr>
        <w:t>adapting</w:t>
      </w:r>
      <w:r w:rsidR="0064061D">
        <w:rPr>
          <w:b/>
          <w:bCs/>
        </w:rPr>
        <w:t>,</w:t>
      </w:r>
      <w:r w:rsidR="00431855">
        <w:rPr>
          <w:b/>
          <w:bCs/>
        </w:rPr>
        <w:t xml:space="preserve"> </w:t>
      </w:r>
      <w:r>
        <w:rPr>
          <w:b/>
          <w:bCs/>
        </w:rPr>
        <w:t xml:space="preserve">and giving </w:t>
      </w:r>
      <w:r w:rsidR="0064061D">
        <w:rPr>
          <w:b/>
          <w:bCs/>
        </w:rPr>
        <w:t xml:space="preserve">the process time </w:t>
      </w:r>
      <w:r w:rsidR="00434F2D">
        <w:rPr>
          <w:b/>
          <w:bCs/>
        </w:rPr>
        <w:t xml:space="preserve">proves </w:t>
      </w:r>
      <w:r w:rsidR="00431855">
        <w:rPr>
          <w:b/>
          <w:bCs/>
        </w:rPr>
        <w:t>key</w:t>
      </w:r>
      <w:r w:rsidR="00431855" w:rsidRPr="00431855">
        <w:rPr>
          <w:b/>
          <w:bCs/>
        </w:rPr>
        <w:t xml:space="preserve">. </w:t>
      </w:r>
      <w:r w:rsidR="00B703F3">
        <w:t>The challeng</w:t>
      </w:r>
      <w:r w:rsidR="00F83B75">
        <w:t xml:space="preserve">ing requirements of coordinated and timely action </w:t>
      </w:r>
      <w:r w:rsidR="004E2D36">
        <w:t xml:space="preserve">in contract farming arrangements </w:t>
      </w:r>
      <w:r w:rsidR="00F83B75">
        <w:t xml:space="preserve">and </w:t>
      </w:r>
      <w:r w:rsidR="004E2D36">
        <w:t xml:space="preserve">incentivizing </w:t>
      </w:r>
      <w:r w:rsidR="00F83B75">
        <w:t>stakeholders</w:t>
      </w:r>
      <w:r w:rsidR="00AA4343">
        <w:t xml:space="preserve"> to do so</w:t>
      </w:r>
      <w:r w:rsidR="00F83B75">
        <w:t xml:space="preserve"> </w:t>
      </w:r>
      <w:r w:rsidR="002A3177">
        <w:t xml:space="preserve">in </w:t>
      </w:r>
      <w:r w:rsidR="00D41D42">
        <w:t xml:space="preserve">less developed context </w:t>
      </w:r>
      <w:r w:rsidR="003F3E83">
        <w:t xml:space="preserve">with </w:t>
      </w:r>
      <w:r w:rsidR="00217848">
        <w:t>more l</w:t>
      </w:r>
      <w:r w:rsidR="003F3E83">
        <w:t xml:space="preserve">imited capacity </w:t>
      </w:r>
      <w:r w:rsidR="00F83B75">
        <w:t>was painfully demonstrated</w:t>
      </w:r>
      <w:r w:rsidR="00F927B6">
        <w:t xml:space="preserve"> during the first two years</w:t>
      </w:r>
      <w:r w:rsidR="00F83B75">
        <w:t xml:space="preserve">. </w:t>
      </w:r>
      <w:r w:rsidR="00701F28">
        <w:t xml:space="preserve">Yet, </w:t>
      </w:r>
      <w:r w:rsidR="007F1AF6">
        <w:t xml:space="preserve">a growing number of farmers </w:t>
      </w:r>
      <w:r w:rsidR="00701F28">
        <w:t>a</w:t>
      </w:r>
      <w:r w:rsidR="00F80AE9">
        <w:t xml:space="preserve">ttained </w:t>
      </w:r>
      <w:r w:rsidR="007F1AF6">
        <w:t>profitable yield levels</w:t>
      </w:r>
      <w:r w:rsidR="007F1AF6">
        <w:rPr>
          <w:rStyle w:val="FootnoteReference"/>
        </w:rPr>
        <w:footnoteReference w:id="54"/>
      </w:r>
      <w:r w:rsidR="007F1AF6">
        <w:t xml:space="preserve"> during the second year</w:t>
      </w:r>
      <w:r w:rsidR="00701F28">
        <w:t xml:space="preserve">, suggesting that </w:t>
      </w:r>
      <w:r>
        <w:t>intensified rice production could be profitable</w:t>
      </w:r>
      <w:r w:rsidR="00315227">
        <w:t>.</w:t>
      </w:r>
      <w:r w:rsidR="004C3C7F">
        <w:t xml:space="preserve"> S</w:t>
      </w:r>
      <w:r w:rsidR="00315227">
        <w:t xml:space="preserve">takeholders </w:t>
      </w:r>
      <w:r w:rsidR="004C3C7F">
        <w:t xml:space="preserve">also </w:t>
      </w:r>
      <w:r w:rsidR="00221B21">
        <w:t>agreed</w:t>
      </w:r>
      <w:r>
        <w:t xml:space="preserve"> th</w:t>
      </w:r>
      <w:r w:rsidR="00315227">
        <w:t>at</w:t>
      </w:r>
      <w:r>
        <w:t xml:space="preserve"> many of the implementation challenges could in principle be addressed by</w:t>
      </w:r>
      <w:r w:rsidR="00315227">
        <w:t xml:space="preserve"> finetuning</w:t>
      </w:r>
      <w:r>
        <w:t xml:space="preserve"> the approach. Against this background</w:t>
      </w:r>
      <w:r w:rsidR="007F1AF6">
        <w:t xml:space="preserve">, the project continued a third year with a focus on </w:t>
      </w:r>
      <w:r w:rsidR="00315227">
        <w:t xml:space="preserve">establishing </w:t>
      </w:r>
      <w:r w:rsidR="00571B42">
        <w:t xml:space="preserve">the </w:t>
      </w:r>
      <w:r w:rsidR="007F1AF6">
        <w:t>profitability</w:t>
      </w:r>
      <w:r w:rsidR="00571B42">
        <w:t xml:space="preserve"> of intensified smallholder lowland rice production</w:t>
      </w:r>
      <w:r w:rsidR="007F1AF6">
        <w:t>.</w:t>
      </w:r>
      <w:r w:rsidR="006B7F0C">
        <w:t xml:space="preserve"> </w:t>
      </w:r>
      <w:r w:rsidR="007E50B9">
        <w:t xml:space="preserve">In addition to streamlining credit provision </w:t>
      </w:r>
      <w:r w:rsidR="006D1B80">
        <w:t xml:space="preserve">procedures </w:t>
      </w:r>
      <w:r w:rsidR="006D1B80">
        <w:lastRenderedPageBreak/>
        <w:t xml:space="preserve">and shifting </w:t>
      </w:r>
      <w:r w:rsidR="00680DFB">
        <w:t xml:space="preserve">the responsibility for </w:t>
      </w:r>
      <w:r w:rsidR="007E50B9">
        <w:t xml:space="preserve">input acquisition </w:t>
      </w:r>
      <w:r w:rsidR="006D1B80">
        <w:t xml:space="preserve">to the project and farmer groupings </w:t>
      </w:r>
      <w:r w:rsidR="007E50B9">
        <w:t>a</w:t>
      </w:r>
      <w:r w:rsidR="006D1B80">
        <w:t>s well as customizing extension services further, v</w:t>
      </w:r>
      <w:r w:rsidR="006B7F0C">
        <w:t xml:space="preserve">illage and participant selection criteria were </w:t>
      </w:r>
      <w:r w:rsidR="00345D8D">
        <w:t xml:space="preserve">also </w:t>
      </w:r>
      <w:r w:rsidR="006B7F0C">
        <w:t>tightened</w:t>
      </w:r>
      <w:r w:rsidR="00680DFB">
        <w:t xml:space="preserve"> (</w:t>
      </w:r>
      <w:r w:rsidR="00BC383E">
        <w:t xml:space="preserve">including </w:t>
      </w:r>
      <w:r w:rsidR="00345D8D">
        <w:t xml:space="preserve">a </w:t>
      </w:r>
      <w:r w:rsidR="006B7F0C">
        <w:t xml:space="preserve">minimum </w:t>
      </w:r>
      <w:r w:rsidR="00680DFB">
        <w:t xml:space="preserve">requirement </w:t>
      </w:r>
      <w:r w:rsidR="006B7F0C">
        <w:t>of 0.5 ha allocation to rice cultivation</w:t>
      </w:r>
      <w:r w:rsidR="00345D8D">
        <w:t xml:space="preserve"> to be eligible for participation</w:t>
      </w:r>
      <w:r w:rsidR="00BC383E">
        <w:t xml:space="preserve">, </w:t>
      </w:r>
      <w:r w:rsidR="00A53C12">
        <w:t xml:space="preserve">fully completed </w:t>
      </w:r>
      <w:r w:rsidR="00BC383E">
        <w:t xml:space="preserve">loan reimbursement for repeat farmers, and </w:t>
      </w:r>
      <w:r w:rsidR="006B7F0C">
        <w:t xml:space="preserve">a cash down payment worth 10 percent of the value of the </w:t>
      </w:r>
      <w:r w:rsidR="00A53C12">
        <w:t xml:space="preserve">new </w:t>
      </w:r>
      <w:r w:rsidR="006B7F0C">
        <w:t>credit.</w:t>
      </w:r>
    </w:p>
    <w:p w14:paraId="23A63F1B" w14:textId="77777777" w:rsidR="00C84794" w:rsidRDefault="00C84794" w:rsidP="7626E150"/>
    <w:p w14:paraId="2672672B" w14:textId="2A8FF02A" w:rsidR="00A9723B" w:rsidRPr="009A6C51" w:rsidRDefault="00A9723B" w:rsidP="009F69E6">
      <w:pPr>
        <w:pStyle w:val="Caption"/>
        <w:keepNext/>
      </w:pPr>
      <w:bookmarkStart w:id="21" w:name="_Toc152263524"/>
      <w:r w:rsidRPr="009A6C51">
        <w:rPr>
          <w:i w:val="0"/>
          <w:iCs w:val="0"/>
          <w:color w:val="auto"/>
          <w:sz w:val="24"/>
          <w:szCs w:val="24"/>
        </w:rPr>
        <w:t xml:space="preserve">Table </w:t>
      </w:r>
      <w:r w:rsidRPr="009A6C51">
        <w:rPr>
          <w:i w:val="0"/>
          <w:iCs w:val="0"/>
          <w:color w:val="auto"/>
          <w:sz w:val="24"/>
          <w:szCs w:val="24"/>
        </w:rPr>
        <w:fldChar w:fldCharType="begin"/>
      </w:r>
      <w:r w:rsidRPr="009A6C51">
        <w:rPr>
          <w:i w:val="0"/>
          <w:iCs w:val="0"/>
          <w:color w:val="auto"/>
          <w:sz w:val="24"/>
          <w:szCs w:val="24"/>
        </w:rPr>
        <w:instrText xml:space="preserve"> SEQ Table \* ARABIC </w:instrText>
      </w:r>
      <w:r w:rsidRPr="009A6C51">
        <w:rPr>
          <w:i w:val="0"/>
          <w:iCs w:val="0"/>
          <w:color w:val="auto"/>
          <w:sz w:val="24"/>
          <w:szCs w:val="24"/>
        </w:rPr>
        <w:fldChar w:fldCharType="separate"/>
      </w:r>
      <w:r w:rsidR="00D25AFC">
        <w:rPr>
          <w:i w:val="0"/>
          <w:iCs w:val="0"/>
          <w:noProof/>
          <w:color w:val="auto"/>
          <w:sz w:val="24"/>
          <w:szCs w:val="24"/>
        </w:rPr>
        <w:t>4</w:t>
      </w:r>
      <w:r w:rsidRPr="009A6C51">
        <w:rPr>
          <w:i w:val="0"/>
          <w:iCs w:val="0"/>
          <w:color w:val="auto"/>
          <w:sz w:val="24"/>
          <w:szCs w:val="24"/>
        </w:rPr>
        <w:fldChar w:fldCharType="end"/>
      </w:r>
      <w:r w:rsidRPr="009A6C51">
        <w:rPr>
          <w:i w:val="0"/>
          <w:iCs w:val="0"/>
          <w:color w:val="auto"/>
          <w:sz w:val="24"/>
          <w:szCs w:val="24"/>
        </w:rPr>
        <w:t xml:space="preserve"> Pilot participation and yields: 2019-2021</w:t>
      </w:r>
      <w:bookmarkEnd w:id="21"/>
    </w:p>
    <w:tbl>
      <w:tblPr>
        <w:tblStyle w:val="PlainTable2"/>
        <w:tblW w:w="10062" w:type="dxa"/>
        <w:jc w:val="center"/>
        <w:tblLook w:val="04A0" w:firstRow="1" w:lastRow="0" w:firstColumn="1" w:lastColumn="0" w:noHBand="0" w:noVBand="1"/>
      </w:tblPr>
      <w:tblGrid>
        <w:gridCol w:w="5845"/>
        <w:gridCol w:w="57"/>
        <w:gridCol w:w="1547"/>
        <w:gridCol w:w="775"/>
        <w:gridCol w:w="1838"/>
      </w:tblGrid>
      <w:tr w:rsidR="00AE3CAD" w:rsidRPr="00502803" w14:paraId="3A208E1D" w14:textId="77777777" w:rsidTr="009F69E6">
        <w:trPr>
          <w:cnfStyle w:val="100000000000" w:firstRow="1" w:lastRow="0" w:firstColumn="0" w:lastColumn="0" w:oddVBand="0" w:evenVBand="0" w:oddHBand="0"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single" w:sz="24" w:space="0" w:color="auto"/>
              <w:bottom w:val="nil"/>
            </w:tcBorders>
            <w:hideMark/>
          </w:tcPr>
          <w:p w14:paraId="12506450" w14:textId="473898C2" w:rsidR="00AE3CAD" w:rsidRPr="000D4560" w:rsidRDefault="00AE3CAD" w:rsidP="00566B5D">
            <w:pPr>
              <w:spacing w:after="160"/>
              <w:jc w:val="both"/>
              <w:rPr>
                <w:rFonts w:cstheme="minorHAnsi"/>
                <w:i/>
                <w:iCs/>
                <w:sz w:val="22"/>
                <w:szCs w:val="22"/>
              </w:rPr>
            </w:pPr>
            <w:r w:rsidRPr="00566B5D">
              <w:rPr>
                <w:rFonts w:cstheme="minorHAnsi"/>
                <w:sz w:val="22"/>
                <w:szCs w:val="22"/>
              </w:rPr>
              <w:t> </w:t>
            </w:r>
            <w:r w:rsidRPr="000D4560">
              <w:rPr>
                <w:rFonts w:cstheme="minorHAnsi"/>
                <w:i/>
                <w:iCs/>
                <w:sz w:val="22"/>
                <w:szCs w:val="22"/>
              </w:rPr>
              <w:t>Pilot participation</w:t>
            </w:r>
          </w:p>
        </w:tc>
        <w:tc>
          <w:tcPr>
            <w:tcW w:w="1431" w:type="dxa"/>
            <w:tcBorders>
              <w:top w:val="single" w:sz="24" w:space="0" w:color="auto"/>
              <w:bottom w:val="nil"/>
            </w:tcBorders>
            <w:hideMark/>
          </w:tcPr>
          <w:p w14:paraId="31251AA5" w14:textId="77777777" w:rsidR="00AE3CAD" w:rsidRPr="00502803" w:rsidRDefault="00AE3CAD" w:rsidP="000D4560">
            <w:pPr>
              <w:spacing w:after="160"/>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2019</w:t>
            </w:r>
          </w:p>
        </w:tc>
        <w:tc>
          <w:tcPr>
            <w:tcW w:w="0" w:type="dxa"/>
            <w:tcBorders>
              <w:top w:val="single" w:sz="24" w:space="0" w:color="auto"/>
              <w:bottom w:val="nil"/>
            </w:tcBorders>
            <w:hideMark/>
          </w:tcPr>
          <w:p w14:paraId="777BEDA7" w14:textId="77777777" w:rsidR="00AE3CAD" w:rsidRPr="00502803" w:rsidRDefault="00AE3CAD" w:rsidP="000D456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2020</w:t>
            </w:r>
          </w:p>
        </w:tc>
        <w:tc>
          <w:tcPr>
            <w:tcW w:w="0" w:type="dxa"/>
            <w:tcBorders>
              <w:top w:val="single" w:sz="24" w:space="0" w:color="auto"/>
              <w:bottom w:val="nil"/>
            </w:tcBorders>
            <w:hideMark/>
          </w:tcPr>
          <w:p w14:paraId="685904F8" w14:textId="77777777" w:rsidR="00AE3CAD" w:rsidRPr="00502803" w:rsidRDefault="00AE3CAD" w:rsidP="000D4560">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2021</w:t>
            </w:r>
          </w:p>
        </w:tc>
      </w:tr>
      <w:tr w:rsidR="00AE3CAD" w:rsidRPr="00502803" w14:paraId="302B6DC3" w14:textId="77777777" w:rsidTr="009F69E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hideMark/>
          </w:tcPr>
          <w:p w14:paraId="0DF8B738" w14:textId="77777777" w:rsidR="00AE3CAD" w:rsidRPr="00566B5D" w:rsidRDefault="00AE3CAD" w:rsidP="00566B5D">
            <w:pPr>
              <w:jc w:val="both"/>
              <w:rPr>
                <w:rFonts w:cstheme="minorHAnsi"/>
                <w:b w:val="0"/>
                <w:bCs w:val="0"/>
                <w:sz w:val="22"/>
                <w:szCs w:val="22"/>
              </w:rPr>
            </w:pPr>
            <w:r w:rsidRPr="00566B5D">
              <w:rPr>
                <w:rFonts w:cstheme="minorHAnsi"/>
                <w:b w:val="0"/>
                <w:bCs w:val="0"/>
                <w:sz w:val="22"/>
                <w:szCs w:val="22"/>
              </w:rPr>
              <w:t xml:space="preserve">Number of participating villages </w:t>
            </w:r>
          </w:p>
          <w:p w14:paraId="19999A2A" w14:textId="77777777" w:rsidR="00AE3CAD" w:rsidRPr="00566B5D" w:rsidRDefault="00AE3CAD" w:rsidP="00566B5D">
            <w:pPr>
              <w:jc w:val="both"/>
              <w:rPr>
                <w:rFonts w:cstheme="minorHAnsi"/>
                <w:b w:val="0"/>
                <w:bCs w:val="0"/>
                <w:i/>
                <w:iCs/>
                <w:sz w:val="22"/>
                <w:szCs w:val="22"/>
              </w:rPr>
            </w:pPr>
            <w:r w:rsidRPr="00566B5D">
              <w:rPr>
                <w:rFonts w:cstheme="minorHAnsi"/>
                <w:b w:val="0"/>
                <w:bCs w:val="0"/>
                <w:i/>
                <w:iCs/>
                <w:sz w:val="22"/>
                <w:szCs w:val="22"/>
              </w:rPr>
              <w:t>(2020‘s participants / 2019’s)</w:t>
            </w:r>
          </w:p>
        </w:tc>
        <w:tc>
          <w:tcPr>
            <w:tcW w:w="1431" w:type="dxa"/>
            <w:tcBorders>
              <w:top w:val="nil"/>
              <w:bottom w:val="nil"/>
            </w:tcBorders>
            <w:hideMark/>
          </w:tcPr>
          <w:p w14:paraId="34BC074A" w14:textId="77777777" w:rsidR="00AE3CAD" w:rsidRPr="00502803" w:rsidRDefault="00AE3CAD" w:rsidP="000D456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52</w:t>
            </w:r>
          </w:p>
        </w:tc>
        <w:tc>
          <w:tcPr>
            <w:tcW w:w="0" w:type="dxa"/>
            <w:tcBorders>
              <w:top w:val="nil"/>
              <w:bottom w:val="nil"/>
            </w:tcBorders>
            <w:hideMark/>
          </w:tcPr>
          <w:p w14:paraId="2C70670B"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60</w:t>
            </w:r>
          </w:p>
          <w:p w14:paraId="6F2DDD92"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502803">
              <w:rPr>
                <w:rFonts w:cstheme="minorHAnsi"/>
                <w:i/>
                <w:iCs/>
                <w:sz w:val="22"/>
                <w:szCs w:val="22"/>
              </w:rPr>
              <w:t>(15)</w:t>
            </w:r>
          </w:p>
        </w:tc>
        <w:tc>
          <w:tcPr>
            <w:tcW w:w="0" w:type="dxa"/>
            <w:tcBorders>
              <w:top w:val="nil"/>
              <w:bottom w:val="nil"/>
            </w:tcBorders>
            <w:hideMark/>
          </w:tcPr>
          <w:p w14:paraId="4D9A1C4E"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20</w:t>
            </w:r>
          </w:p>
          <w:p w14:paraId="2C3CB654"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502803">
              <w:rPr>
                <w:rFonts w:cstheme="minorHAnsi"/>
                <w:i/>
                <w:iCs/>
                <w:sz w:val="22"/>
                <w:szCs w:val="22"/>
              </w:rPr>
              <w:t>(14/4)</w:t>
            </w:r>
          </w:p>
        </w:tc>
      </w:tr>
      <w:tr w:rsidR="00AE3CAD" w:rsidRPr="00502803" w14:paraId="1CF570F9" w14:textId="77777777" w:rsidTr="009F69E6">
        <w:trPr>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hideMark/>
          </w:tcPr>
          <w:p w14:paraId="0D1EA2FE" w14:textId="08E43BC5" w:rsidR="00AE3CAD" w:rsidRPr="00566B5D" w:rsidRDefault="00AE3CAD" w:rsidP="00566B5D">
            <w:pPr>
              <w:jc w:val="both"/>
              <w:rPr>
                <w:rFonts w:cstheme="minorHAnsi"/>
                <w:b w:val="0"/>
                <w:bCs w:val="0"/>
                <w:sz w:val="22"/>
                <w:szCs w:val="22"/>
              </w:rPr>
            </w:pPr>
            <w:r w:rsidRPr="00566B5D">
              <w:rPr>
                <w:rFonts w:cstheme="minorHAnsi"/>
                <w:b w:val="0"/>
                <w:bCs w:val="0"/>
                <w:sz w:val="22"/>
                <w:szCs w:val="22"/>
              </w:rPr>
              <w:t xml:space="preserve">Number of </w:t>
            </w:r>
            <w:r w:rsidR="00C94E07" w:rsidRPr="00566B5D">
              <w:rPr>
                <w:rFonts w:cstheme="minorHAnsi"/>
                <w:b w:val="0"/>
                <w:bCs w:val="0"/>
                <w:sz w:val="22"/>
                <w:szCs w:val="22"/>
              </w:rPr>
              <w:t xml:space="preserve">cash </w:t>
            </w:r>
            <w:proofErr w:type="spellStart"/>
            <w:r w:rsidR="00C94E07" w:rsidRPr="00566B5D">
              <w:rPr>
                <w:rFonts w:cstheme="minorHAnsi"/>
                <w:b w:val="0"/>
                <w:bCs w:val="0"/>
                <w:sz w:val="22"/>
                <w:szCs w:val="22"/>
              </w:rPr>
              <w:t>tranfer</w:t>
            </w:r>
            <w:proofErr w:type="spellEnd"/>
            <w:r w:rsidR="00C94E07" w:rsidRPr="00566B5D">
              <w:rPr>
                <w:rFonts w:cstheme="minorHAnsi"/>
                <w:b w:val="0"/>
                <w:bCs w:val="0"/>
                <w:sz w:val="22"/>
                <w:szCs w:val="22"/>
              </w:rPr>
              <w:t xml:space="preserve"> </w:t>
            </w:r>
            <w:r w:rsidRPr="00566B5D">
              <w:rPr>
                <w:rFonts w:cstheme="minorHAnsi"/>
                <w:b w:val="0"/>
                <w:bCs w:val="0"/>
                <w:sz w:val="22"/>
                <w:szCs w:val="22"/>
              </w:rPr>
              <w:t xml:space="preserve">eligible villages </w:t>
            </w:r>
          </w:p>
          <w:p w14:paraId="6B5F92E2" w14:textId="77777777" w:rsidR="00AE3CAD" w:rsidRPr="00566B5D" w:rsidRDefault="00AE3CAD" w:rsidP="00566B5D">
            <w:pPr>
              <w:jc w:val="both"/>
              <w:rPr>
                <w:rFonts w:cstheme="minorHAnsi"/>
                <w:b w:val="0"/>
                <w:bCs w:val="0"/>
                <w:i/>
                <w:iCs/>
                <w:sz w:val="22"/>
                <w:szCs w:val="22"/>
              </w:rPr>
            </w:pPr>
            <w:r w:rsidRPr="00566B5D">
              <w:rPr>
                <w:rFonts w:cstheme="minorHAnsi"/>
                <w:b w:val="0"/>
                <w:bCs w:val="0"/>
                <w:i/>
                <w:iCs/>
                <w:sz w:val="22"/>
                <w:szCs w:val="22"/>
              </w:rPr>
              <w:t>(2020’s / 2019’s)</w:t>
            </w:r>
          </w:p>
        </w:tc>
        <w:tc>
          <w:tcPr>
            <w:tcW w:w="1431" w:type="dxa"/>
            <w:tcBorders>
              <w:top w:val="nil"/>
              <w:bottom w:val="nil"/>
            </w:tcBorders>
            <w:hideMark/>
          </w:tcPr>
          <w:p w14:paraId="4C92D32C" w14:textId="77777777" w:rsidR="00AE3CAD" w:rsidRPr="00502803" w:rsidRDefault="00AE3CAD" w:rsidP="000D456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25</w:t>
            </w:r>
          </w:p>
        </w:tc>
        <w:tc>
          <w:tcPr>
            <w:tcW w:w="0" w:type="dxa"/>
            <w:tcBorders>
              <w:top w:val="nil"/>
              <w:bottom w:val="nil"/>
            </w:tcBorders>
            <w:hideMark/>
          </w:tcPr>
          <w:p w14:paraId="37BC2E8E"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26</w:t>
            </w:r>
          </w:p>
          <w:p w14:paraId="4952C2D2"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502803">
              <w:rPr>
                <w:rFonts w:cstheme="minorHAnsi"/>
                <w:i/>
                <w:iCs/>
                <w:sz w:val="22"/>
                <w:szCs w:val="22"/>
              </w:rPr>
              <w:t>(15)</w:t>
            </w:r>
          </w:p>
        </w:tc>
        <w:tc>
          <w:tcPr>
            <w:tcW w:w="0" w:type="dxa"/>
            <w:tcBorders>
              <w:top w:val="nil"/>
              <w:bottom w:val="nil"/>
            </w:tcBorders>
            <w:hideMark/>
          </w:tcPr>
          <w:p w14:paraId="0708C5D7"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3</w:t>
            </w:r>
          </w:p>
          <w:p w14:paraId="769A6A85"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502803">
              <w:rPr>
                <w:rFonts w:cstheme="minorHAnsi"/>
                <w:i/>
                <w:iCs/>
                <w:sz w:val="22"/>
                <w:szCs w:val="22"/>
              </w:rPr>
              <w:t>(3/2)</w:t>
            </w:r>
          </w:p>
        </w:tc>
      </w:tr>
      <w:tr w:rsidR="00AE3CAD" w:rsidRPr="00502803" w14:paraId="401739AB" w14:textId="77777777" w:rsidTr="009F69E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hideMark/>
          </w:tcPr>
          <w:p w14:paraId="0EFBAF4A" w14:textId="77777777" w:rsidR="00AE3CAD" w:rsidRPr="00566B5D" w:rsidRDefault="00AE3CAD" w:rsidP="00566B5D">
            <w:pPr>
              <w:jc w:val="both"/>
              <w:rPr>
                <w:rFonts w:cstheme="minorHAnsi"/>
                <w:b w:val="0"/>
                <w:bCs w:val="0"/>
                <w:sz w:val="22"/>
                <w:szCs w:val="22"/>
              </w:rPr>
            </w:pPr>
            <w:r w:rsidRPr="00566B5D">
              <w:rPr>
                <w:rFonts w:cstheme="minorHAnsi"/>
                <w:b w:val="0"/>
                <w:bCs w:val="0"/>
                <w:sz w:val="22"/>
                <w:szCs w:val="22"/>
              </w:rPr>
              <w:t xml:space="preserve">Numbers of participating producers </w:t>
            </w:r>
          </w:p>
          <w:p w14:paraId="68807183" w14:textId="77777777" w:rsidR="00AE3CAD" w:rsidRPr="00566B5D" w:rsidRDefault="00AE3CAD" w:rsidP="00566B5D">
            <w:pPr>
              <w:jc w:val="both"/>
              <w:rPr>
                <w:rFonts w:cstheme="minorHAnsi"/>
                <w:b w:val="0"/>
                <w:bCs w:val="0"/>
                <w:i/>
                <w:iCs/>
                <w:sz w:val="22"/>
                <w:szCs w:val="22"/>
              </w:rPr>
            </w:pPr>
            <w:r w:rsidRPr="00566B5D">
              <w:rPr>
                <w:rFonts w:cstheme="minorHAnsi"/>
                <w:b w:val="0"/>
                <w:bCs w:val="0"/>
                <w:i/>
                <w:iCs/>
                <w:sz w:val="22"/>
                <w:szCs w:val="22"/>
              </w:rPr>
              <w:t>(2020‘s / 2019’s)</w:t>
            </w:r>
          </w:p>
        </w:tc>
        <w:tc>
          <w:tcPr>
            <w:tcW w:w="1431" w:type="dxa"/>
            <w:tcBorders>
              <w:top w:val="nil"/>
              <w:bottom w:val="nil"/>
            </w:tcBorders>
            <w:hideMark/>
          </w:tcPr>
          <w:p w14:paraId="228FA14F" w14:textId="77777777" w:rsidR="00AE3CAD" w:rsidRPr="00502803" w:rsidRDefault="00AE3CAD" w:rsidP="000D4560">
            <w:pPr>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502803">
              <w:rPr>
                <w:rFonts w:cstheme="minorHAnsi"/>
                <w:sz w:val="22"/>
                <w:szCs w:val="22"/>
              </w:rPr>
              <w:t>541</w:t>
            </w:r>
          </w:p>
        </w:tc>
        <w:tc>
          <w:tcPr>
            <w:tcW w:w="0" w:type="dxa"/>
            <w:tcBorders>
              <w:top w:val="nil"/>
              <w:bottom w:val="nil"/>
            </w:tcBorders>
            <w:hideMark/>
          </w:tcPr>
          <w:p w14:paraId="7B2C0AB1"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458</w:t>
            </w:r>
          </w:p>
          <w:p w14:paraId="63A334F0"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502803">
              <w:rPr>
                <w:rFonts w:cstheme="minorHAnsi"/>
                <w:i/>
                <w:iCs/>
                <w:sz w:val="22"/>
                <w:szCs w:val="22"/>
              </w:rPr>
              <w:t>(88)</w:t>
            </w:r>
          </w:p>
        </w:tc>
        <w:tc>
          <w:tcPr>
            <w:tcW w:w="0" w:type="dxa"/>
            <w:tcBorders>
              <w:top w:val="nil"/>
              <w:bottom w:val="nil"/>
            </w:tcBorders>
            <w:hideMark/>
          </w:tcPr>
          <w:p w14:paraId="0732D925"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137</w:t>
            </w:r>
          </w:p>
          <w:p w14:paraId="44C120E1" w14:textId="77777777" w:rsidR="00AE3CAD" w:rsidRPr="00502803" w:rsidRDefault="00AE3CAD"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i/>
                <w:iCs/>
                <w:sz w:val="22"/>
                <w:szCs w:val="22"/>
              </w:rPr>
            </w:pPr>
            <w:r w:rsidRPr="00502803">
              <w:rPr>
                <w:rFonts w:cstheme="minorHAnsi"/>
                <w:i/>
                <w:iCs/>
                <w:sz w:val="22"/>
                <w:szCs w:val="22"/>
              </w:rPr>
              <w:t>(61/11)</w:t>
            </w:r>
          </w:p>
        </w:tc>
      </w:tr>
      <w:tr w:rsidR="00AE3CAD" w:rsidRPr="00502803" w14:paraId="1AA79874" w14:textId="77777777" w:rsidTr="009F69E6">
        <w:trPr>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hideMark/>
          </w:tcPr>
          <w:p w14:paraId="560C3E78" w14:textId="605C69BD" w:rsidR="00AE3CAD" w:rsidRPr="00566B5D" w:rsidRDefault="00AE3CAD" w:rsidP="00566B5D">
            <w:pPr>
              <w:jc w:val="both"/>
              <w:rPr>
                <w:rFonts w:cstheme="minorHAnsi"/>
                <w:b w:val="0"/>
                <w:bCs w:val="0"/>
                <w:sz w:val="22"/>
                <w:szCs w:val="22"/>
              </w:rPr>
            </w:pPr>
            <w:r w:rsidRPr="00566B5D">
              <w:rPr>
                <w:rFonts w:cstheme="minorHAnsi"/>
                <w:b w:val="0"/>
                <w:bCs w:val="0"/>
                <w:sz w:val="22"/>
                <w:szCs w:val="22"/>
              </w:rPr>
              <w:t xml:space="preserve">Number of </w:t>
            </w:r>
            <w:r w:rsidR="00C94E07" w:rsidRPr="00566B5D">
              <w:rPr>
                <w:rFonts w:cstheme="minorHAnsi"/>
                <w:b w:val="0"/>
                <w:bCs w:val="0"/>
                <w:sz w:val="22"/>
                <w:szCs w:val="22"/>
              </w:rPr>
              <w:t>cash transfer receiving participants</w:t>
            </w:r>
            <w:r w:rsidRPr="00566B5D">
              <w:rPr>
                <w:rFonts w:cstheme="minorHAnsi"/>
                <w:b w:val="0"/>
                <w:bCs w:val="0"/>
                <w:sz w:val="22"/>
                <w:szCs w:val="22"/>
              </w:rPr>
              <w:t xml:space="preserve"> </w:t>
            </w:r>
          </w:p>
          <w:p w14:paraId="2EC56A45" w14:textId="77777777" w:rsidR="00AE3CAD" w:rsidRPr="00566B5D" w:rsidRDefault="00AE3CAD" w:rsidP="00566B5D">
            <w:pPr>
              <w:jc w:val="both"/>
              <w:rPr>
                <w:rFonts w:cstheme="minorHAnsi"/>
                <w:b w:val="0"/>
                <w:bCs w:val="0"/>
                <w:i/>
                <w:iCs/>
                <w:sz w:val="22"/>
                <w:szCs w:val="22"/>
              </w:rPr>
            </w:pPr>
            <w:r w:rsidRPr="00566B5D">
              <w:rPr>
                <w:rFonts w:cstheme="minorHAnsi"/>
                <w:b w:val="0"/>
                <w:bCs w:val="0"/>
                <w:i/>
                <w:iCs/>
                <w:sz w:val="22"/>
                <w:szCs w:val="22"/>
              </w:rPr>
              <w:t>(2020‘s / 2019’s)</w:t>
            </w:r>
          </w:p>
        </w:tc>
        <w:tc>
          <w:tcPr>
            <w:tcW w:w="1431" w:type="dxa"/>
            <w:tcBorders>
              <w:top w:val="nil"/>
              <w:bottom w:val="nil"/>
            </w:tcBorders>
            <w:hideMark/>
          </w:tcPr>
          <w:p w14:paraId="668AA963" w14:textId="77777777" w:rsidR="00AE3CAD" w:rsidRPr="00502803" w:rsidRDefault="00AE3CAD" w:rsidP="000D456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239</w:t>
            </w:r>
          </w:p>
        </w:tc>
        <w:tc>
          <w:tcPr>
            <w:tcW w:w="0" w:type="dxa"/>
            <w:tcBorders>
              <w:top w:val="nil"/>
              <w:bottom w:val="nil"/>
            </w:tcBorders>
            <w:hideMark/>
          </w:tcPr>
          <w:p w14:paraId="70913060"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131</w:t>
            </w:r>
          </w:p>
          <w:p w14:paraId="0CF9C4EB" w14:textId="77777777" w:rsidR="00AE3CAD" w:rsidRPr="00502803" w:rsidRDefault="00AE3CAD"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502803">
              <w:rPr>
                <w:rFonts w:cstheme="minorHAnsi"/>
                <w:i/>
                <w:iCs/>
                <w:sz w:val="22"/>
                <w:szCs w:val="22"/>
              </w:rPr>
              <w:t>(47)</w:t>
            </w:r>
          </w:p>
        </w:tc>
        <w:tc>
          <w:tcPr>
            <w:tcW w:w="0" w:type="dxa"/>
            <w:tcBorders>
              <w:top w:val="nil"/>
              <w:bottom w:val="nil"/>
            </w:tcBorders>
            <w:hideMark/>
          </w:tcPr>
          <w:p w14:paraId="65043087" w14:textId="77777777" w:rsidR="00AE3CAD" w:rsidRPr="00502803" w:rsidRDefault="00AE3CAD" w:rsidP="000D4560">
            <w:pPr>
              <w:keepNext/>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13</w:t>
            </w:r>
          </w:p>
          <w:p w14:paraId="6CC69DFB" w14:textId="77777777" w:rsidR="00AE3CAD" w:rsidRPr="00502803" w:rsidRDefault="00AE3CAD" w:rsidP="000D4560">
            <w:pPr>
              <w:keepNext/>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i/>
                <w:iCs/>
                <w:sz w:val="22"/>
                <w:szCs w:val="22"/>
              </w:rPr>
            </w:pPr>
            <w:r w:rsidRPr="00502803">
              <w:rPr>
                <w:rFonts w:cstheme="minorHAnsi"/>
                <w:i/>
                <w:iCs/>
                <w:sz w:val="22"/>
                <w:szCs w:val="22"/>
              </w:rPr>
              <w:t>(8/1)</w:t>
            </w:r>
          </w:p>
        </w:tc>
      </w:tr>
      <w:tr w:rsidR="00EC09DE" w:rsidRPr="00EC09DE" w14:paraId="1C6C7E2F" w14:textId="77777777" w:rsidTr="009F69E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tcPr>
          <w:p w14:paraId="11FF092F" w14:textId="0276A595" w:rsidR="00EC09DE" w:rsidRPr="00365439" w:rsidRDefault="00EC09DE" w:rsidP="00566B5D">
            <w:pPr>
              <w:jc w:val="both"/>
              <w:rPr>
                <w:rFonts w:cstheme="minorHAnsi"/>
                <w:b w:val="0"/>
                <w:bCs w:val="0"/>
                <w:sz w:val="22"/>
                <w:szCs w:val="22"/>
              </w:rPr>
            </w:pPr>
            <w:r w:rsidRPr="00365439">
              <w:rPr>
                <w:rFonts w:cstheme="minorHAnsi"/>
                <w:b w:val="0"/>
                <w:bCs w:val="0"/>
                <w:sz w:val="22"/>
                <w:szCs w:val="22"/>
              </w:rPr>
              <w:t xml:space="preserve">Number of female participants </w:t>
            </w:r>
          </w:p>
        </w:tc>
        <w:tc>
          <w:tcPr>
            <w:tcW w:w="1431" w:type="dxa"/>
            <w:tcBorders>
              <w:top w:val="nil"/>
              <w:bottom w:val="nil"/>
            </w:tcBorders>
          </w:tcPr>
          <w:p w14:paraId="00100D98" w14:textId="77777777" w:rsidR="00EC09DE" w:rsidRPr="00EC09DE" w:rsidRDefault="00EC09DE" w:rsidP="000D4560">
            <w:pPr>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tcBorders>
              <w:top w:val="nil"/>
              <w:bottom w:val="nil"/>
            </w:tcBorders>
          </w:tcPr>
          <w:p w14:paraId="02E63892" w14:textId="43E7BD3E" w:rsidR="00EC09DE" w:rsidRPr="00EC09DE" w:rsidRDefault="00EC09DE" w:rsidP="000D4560">
            <w:pPr>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70</w:t>
            </w:r>
          </w:p>
        </w:tc>
        <w:tc>
          <w:tcPr>
            <w:tcW w:w="0" w:type="dxa"/>
            <w:tcBorders>
              <w:top w:val="nil"/>
              <w:bottom w:val="nil"/>
            </w:tcBorders>
          </w:tcPr>
          <w:p w14:paraId="5514DCEE" w14:textId="23C3FF13" w:rsidR="00EC09DE" w:rsidRPr="00EC09DE" w:rsidRDefault="00EC09DE" w:rsidP="000D4560">
            <w:pPr>
              <w:keepNext/>
              <w:spacing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22</w:t>
            </w:r>
          </w:p>
        </w:tc>
      </w:tr>
      <w:tr w:rsidR="00EC09DE" w:rsidRPr="00EC09DE" w14:paraId="5EDBBCB3" w14:textId="77777777" w:rsidTr="009F69E6">
        <w:trPr>
          <w:trHeight w:val="278"/>
          <w:jc w:val="center"/>
        </w:trPr>
        <w:tc>
          <w:tcPr>
            <w:cnfStyle w:val="001000000000" w:firstRow="0" w:lastRow="0" w:firstColumn="1" w:lastColumn="0" w:oddVBand="0" w:evenVBand="0" w:oddHBand="0" w:evenHBand="0" w:firstRowFirstColumn="0" w:firstRowLastColumn="0" w:lastRowFirstColumn="0" w:lastRowLastColumn="0"/>
            <w:tcW w:w="5458" w:type="dxa"/>
            <w:gridSpan w:val="2"/>
            <w:tcBorders>
              <w:top w:val="nil"/>
              <w:bottom w:val="nil"/>
            </w:tcBorders>
          </w:tcPr>
          <w:p w14:paraId="0F33BFAE" w14:textId="07BE1D07" w:rsidR="00EC09DE" w:rsidRPr="00365439" w:rsidRDefault="00EC09DE" w:rsidP="00566B5D">
            <w:pPr>
              <w:jc w:val="both"/>
              <w:rPr>
                <w:rFonts w:cstheme="minorHAnsi"/>
                <w:b w:val="0"/>
                <w:bCs w:val="0"/>
                <w:sz w:val="22"/>
                <w:szCs w:val="22"/>
              </w:rPr>
            </w:pPr>
            <w:r w:rsidRPr="00365439">
              <w:rPr>
                <w:rFonts w:cstheme="minorHAnsi"/>
                <w:b w:val="0"/>
                <w:bCs w:val="0"/>
                <w:sz w:val="22"/>
                <w:szCs w:val="22"/>
              </w:rPr>
              <w:t>(2020’s/2019/s)</w:t>
            </w:r>
          </w:p>
        </w:tc>
        <w:tc>
          <w:tcPr>
            <w:tcW w:w="1431" w:type="dxa"/>
            <w:tcBorders>
              <w:top w:val="nil"/>
              <w:bottom w:val="nil"/>
            </w:tcBorders>
          </w:tcPr>
          <w:p w14:paraId="4F4D3BAB" w14:textId="77777777" w:rsidR="00EC09DE" w:rsidRPr="00EC09DE" w:rsidRDefault="00EC09DE" w:rsidP="000D4560">
            <w:pPr>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p>
        </w:tc>
        <w:tc>
          <w:tcPr>
            <w:tcW w:w="0" w:type="dxa"/>
            <w:tcBorders>
              <w:top w:val="nil"/>
              <w:bottom w:val="nil"/>
            </w:tcBorders>
          </w:tcPr>
          <w:p w14:paraId="60F6F792" w14:textId="6439E30A" w:rsidR="00EC09DE" w:rsidRDefault="00EC09DE" w:rsidP="000D4560">
            <w:pPr>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(6)</w:t>
            </w:r>
          </w:p>
        </w:tc>
        <w:tc>
          <w:tcPr>
            <w:tcW w:w="0" w:type="dxa"/>
            <w:tcBorders>
              <w:top w:val="nil"/>
              <w:bottom w:val="nil"/>
            </w:tcBorders>
          </w:tcPr>
          <w:p w14:paraId="7D847DD1" w14:textId="550A2183" w:rsidR="00EC09DE" w:rsidRDefault="00EC09DE" w:rsidP="000D4560">
            <w:pPr>
              <w:keepNext/>
              <w:spacing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(2/0)</w:t>
            </w:r>
          </w:p>
        </w:tc>
      </w:tr>
      <w:tr w:rsidR="00F33A91" w:rsidRPr="00566B5D" w14:paraId="0E8F0A04" w14:textId="77777777" w:rsidTr="009F69E6">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5405" w:type="dxa"/>
            <w:tcBorders>
              <w:bottom w:val="nil"/>
            </w:tcBorders>
            <w:hideMark/>
          </w:tcPr>
          <w:p w14:paraId="6F13D420" w14:textId="63B965DA" w:rsidR="00F33A91" w:rsidRPr="00502803" w:rsidRDefault="00F33A91" w:rsidP="00566B5D">
            <w:pPr>
              <w:spacing w:after="160"/>
              <w:jc w:val="both"/>
              <w:rPr>
                <w:rFonts w:cstheme="minorHAnsi"/>
                <w:i/>
                <w:iCs/>
                <w:sz w:val="22"/>
                <w:szCs w:val="22"/>
              </w:rPr>
            </w:pPr>
            <w:r w:rsidRPr="00502803">
              <w:rPr>
                <w:rFonts w:cstheme="minorHAnsi"/>
                <w:i/>
                <w:iCs/>
                <w:sz w:val="22"/>
                <w:szCs w:val="22"/>
              </w:rPr>
              <w:t> </w:t>
            </w:r>
            <w:r w:rsidR="00416676" w:rsidRPr="00502803">
              <w:rPr>
                <w:rFonts w:cstheme="minorHAnsi"/>
                <w:i/>
                <w:iCs/>
                <w:sz w:val="22"/>
                <w:szCs w:val="22"/>
              </w:rPr>
              <w:t>Paddy rice output</w:t>
            </w:r>
          </w:p>
        </w:tc>
        <w:tc>
          <w:tcPr>
            <w:tcW w:w="1484" w:type="dxa"/>
            <w:gridSpan w:val="2"/>
            <w:tcBorders>
              <w:bottom w:val="nil"/>
            </w:tcBorders>
          </w:tcPr>
          <w:p w14:paraId="66BDB440" w14:textId="3BF09D74" w:rsidR="00F33A91" w:rsidRPr="00502803" w:rsidRDefault="00F33A91" w:rsidP="000D4560">
            <w:pPr>
              <w:spacing w:after="160" w:line="259" w:lineRule="auto"/>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0" w:type="dxa"/>
            <w:tcBorders>
              <w:bottom w:val="nil"/>
            </w:tcBorders>
          </w:tcPr>
          <w:p w14:paraId="16B8F95B" w14:textId="2FD29025" w:rsidR="00F33A91" w:rsidRPr="00502803" w:rsidRDefault="00F33A9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c>
          <w:tcPr>
            <w:tcW w:w="1700" w:type="dxa"/>
            <w:tcBorders>
              <w:bottom w:val="nil"/>
            </w:tcBorders>
          </w:tcPr>
          <w:p w14:paraId="5142E66F" w14:textId="5EE91B8B" w:rsidR="00F33A91" w:rsidRPr="00502803" w:rsidRDefault="00F33A91">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p>
        </w:tc>
      </w:tr>
      <w:tr w:rsidR="00F33A91" w:rsidRPr="00566B5D" w14:paraId="64FEB013" w14:textId="77777777" w:rsidTr="009F69E6">
        <w:trPr>
          <w:trHeight w:val="367"/>
          <w:jc w:val="center"/>
        </w:trPr>
        <w:tc>
          <w:tcPr>
            <w:cnfStyle w:val="001000000000" w:firstRow="0" w:lastRow="0" w:firstColumn="1" w:lastColumn="0" w:oddVBand="0" w:evenVBand="0" w:oddHBand="0" w:evenHBand="0" w:firstRowFirstColumn="0" w:firstRowLastColumn="0" w:lastRowFirstColumn="0" w:lastRowLastColumn="0"/>
            <w:tcW w:w="5405" w:type="dxa"/>
            <w:tcBorders>
              <w:top w:val="nil"/>
              <w:bottom w:val="nil"/>
            </w:tcBorders>
            <w:hideMark/>
          </w:tcPr>
          <w:p w14:paraId="207FFF31" w14:textId="3B209163" w:rsidR="00F33A91" w:rsidRPr="00502803" w:rsidRDefault="00F33A91" w:rsidP="00566B5D">
            <w:pPr>
              <w:spacing w:after="160"/>
              <w:jc w:val="both"/>
              <w:rPr>
                <w:rFonts w:cstheme="minorHAnsi"/>
                <w:b w:val="0"/>
                <w:bCs w:val="0"/>
                <w:sz w:val="22"/>
                <w:szCs w:val="22"/>
              </w:rPr>
            </w:pPr>
            <w:r w:rsidRPr="00502803">
              <w:rPr>
                <w:rFonts w:cstheme="minorHAnsi"/>
                <w:b w:val="0"/>
                <w:bCs w:val="0"/>
                <w:sz w:val="22"/>
                <w:szCs w:val="22"/>
              </w:rPr>
              <w:t>Amount of paddy rice harvested (</w:t>
            </w:r>
            <w:proofErr w:type="spellStart"/>
            <w:r w:rsidRPr="00502803">
              <w:rPr>
                <w:rFonts w:cstheme="minorHAnsi"/>
                <w:b w:val="0"/>
                <w:bCs w:val="0"/>
                <w:sz w:val="22"/>
                <w:szCs w:val="22"/>
              </w:rPr>
              <w:t>t</w:t>
            </w:r>
            <w:r w:rsidR="00502803">
              <w:rPr>
                <w:rFonts w:cstheme="minorHAnsi"/>
                <w:b w:val="0"/>
                <w:bCs w:val="0"/>
                <w:sz w:val="22"/>
                <w:szCs w:val="22"/>
              </w:rPr>
              <w:t>onnes</w:t>
            </w:r>
            <w:proofErr w:type="spellEnd"/>
            <w:r w:rsidRPr="00502803">
              <w:rPr>
                <w:rFonts w:cstheme="minorHAnsi"/>
                <w:b w:val="0"/>
                <w:bCs w:val="0"/>
                <w:sz w:val="22"/>
                <w:szCs w:val="22"/>
              </w:rPr>
              <w:t>)</w:t>
            </w:r>
          </w:p>
        </w:tc>
        <w:tc>
          <w:tcPr>
            <w:tcW w:w="1484" w:type="dxa"/>
            <w:gridSpan w:val="2"/>
            <w:tcBorders>
              <w:top w:val="nil"/>
              <w:bottom w:val="nil"/>
            </w:tcBorders>
            <w:hideMark/>
          </w:tcPr>
          <w:p w14:paraId="696DB611"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277,7</w:t>
            </w:r>
          </w:p>
        </w:tc>
        <w:tc>
          <w:tcPr>
            <w:tcW w:w="0" w:type="dxa"/>
            <w:tcBorders>
              <w:top w:val="nil"/>
              <w:bottom w:val="nil"/>
            </w:tcBorders>
            <w:hideMark/>
          </w:tcPr>
          <w:p w14:paraId="30EE9E04"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343,0</w:t>
            </w:r>
          </w:p>
        </w:tc>
        <w:tc>
          <w:tcPr>
            <w:tcW w:w="1700" w:type="dxa"/>
            <w:tcBorders>
              <w:top w:val="nil"/>
              <w:bottom w:val="nil"/>
            </w:tcBorders>
            <w:hideMark/>
          </w:tcPr>
          <w:p w14:paraId="4D30D240"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279,2</w:t>
            </w:r>
          </w:p>
        </w:tc>
      </w:tr>
      <w:tr w:rsidR="00F33A91" w:rsidRPr="00566B5D" w14:paraId="5C7DA20D" w14:textId="77777777" w:rsidTr="009F69E6">
        <w:trPr>
          <w:cnfStyle w:val="000000100000" w:firstRow="0" w:lastRow="0" w:firstColumn="0" w:lastColumn="0" w:oddVBand="0" w:evenVBand="0" w:oddHBand="1" w:evenHBand="0"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405" w:type="dxa"/>
            <w:tcBorders>
              <w:top w:val="nil"/>
              <w:bottom w:val="nil"/>
            </w:tcBorders>
            <w:hideMark/>
          </w:tcPr>
          <w:p w14:paraId="19B5A60A" w14:textId="7E3B0131" w:rsidR="00F33A91" w:rsidRPr="00502803" w:rsidRDefault="00F33A91" w:rsidP="00566B5D">
            <w:pPr>
              <w:spacing w:after="160"/>
              <w:jc w:val="both"/>
              <w:rPr>
                <w:rFonts w:cstheme="minorHAnsi"/>
                <w:b w:val="0"/>
                <w:bCs w:val="0"/>
                <w:sz w:val="22"/>
                <w:szCs w:val="22"/>
              </w:rPr>
            </w:pPr>
            <w:r w:rsidRPr="00502803">
              <w:rPr>
                <w:rFonts w:cstheme="minorHAnsi"/>
                <w:b w:val="0"/>
                <w:bCs w:val="0"/>
                <w:sz w:val="22"/>
                <w:szCs w:val="22"/>
              </w:rPr>
              <w:t>Amount of paddy rice sold (</w:t>
            </w:r>
            <w:proofErr w:type="spellStart"/>
            <w:r w:rsidRPr="00502803">
              <w:rPr>
                <w:rFonts w:cstheme="minorHAnsi"/>
                <w:b w:val="0"/>
                <w:bCs w:val="0"/>
                <w:sz w:val="22"/>
                <w:szCs w:val="22"/>
              </w:rPr>
              <w:t>t</w:t>
            </w:r>
            <w:r w:rsidR="00502803">
              <w:rPr>
                <w:rFonts w:cstheme="minorHAnsi"/>
                <w:b w:val="0"/>
                <w:bCs w:val="0"/>
                <w:sz w:val="22"/>
                <w:szCs w:val="22"/>
              </w:rPr>
              <w:t>onnes</w:t>
            </w:r>
            <w:proofErr w:type="spellEnd"/>
            <w:r w:rsidRPr="00502803">
              <w:rPr>
                <w:rFonts w:cstheme="minorHAnsi"/>
                <w:b w:val="0"/>
                <w:bCs w:val="0"/>
                <w:sz w:val="22"/>
                <w:szCs w:val="22"/>
              </w:rPr>
              <w:t>)</w:t>
            </w:r>
          </w:p>
        </w:tc>
        <w:tc>
          <w:tcPr>
            <w:tcW w:w="1484" w:type="dxa"/>
            <w:gridSpan w:val="2"/>
            <w:tcBorders>
              <w:top w:val="nil"/>
              <w:bottom w:val="nil"/>
            </w:tcBorders>
            <w:hideMark/>
          </w:tcPr>
          <w:p w14:paraId="68AF9F01" w14:textId="77777777" w:rsidR="00F33A91" w:rsidRPr="00502803" w:rsidRDefault="00F33A91" w:rsidP="000D456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201,7</w:t>
            </w:r>
          </w:p>
        </w:tc>
        <w:tc>
          <w:tcPr>
            <w:tcW w:w="0" w:type="dxa"/>
            <w:tcBorders>
              <w:top w:val="nil"/>
              <w:bottom w:val="nil"/>
            </w:tcBorders>
            <w:hideMark/>
          </w:tcPr>
          <w:p w14:paraId="3473CD3E" w14:textId="77777777" w:rsidR="00F33A91" w:rsidRPr="00502803" w:rsidRDefault="00F33A91" w:rsidP="000D456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182,7</w:t>
            </w:r>
          </w:p>
        </w:tc>
        <w:tc>
          <w:tcPr>
            <w:tcW w:w="1700" w:type="dxa"/>
            <w:tcBorders>
              <w:top w:val="nil"/>
              <w:bottom w:val="nil"/>
            </w:tcBorders>
            <w:hideMark/>
          </w:tcPr>
          <w:p w14:paraId="5995A23B" w14:textId="77777777" w:rsidR="00F33A91" w:rsidRPr="00502803" w:rsidRDefault="00F33A91" w:rsidP="000D456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124,2</w:t>
            </w:r>
          </w:p>
        </w:tc>
      </w:tr>
      <w:tr w:rsidR="00F33A91" w:rsidRPr="00566B5D" w14:paraId="18E0C05F" w14:textId="77777777" w:rsidTr="009F69E6">
        <w:trPr>
          <w:trHeight w:val="434"/>
          <w:jc w:val="center"/>
        </w:trPr>
        <w:tc>
          <w:tcPr>
            <w:cnfStyle w:val="001000000000" w:firstRow="0" w:lastRow="0" w:firstColumn="1" w:lastColumn="0" w:oddVBand="0" w:evenVBand="0" w:oddHBand="0" w:evenHBand="0" w:firstRowFirstColumn="0" w:firstRowLastColumn="0" w:lastRowFirstColumn="0" w:lastRowLastColumn="0"/>
            <w:tcW w:w="5405" w:type="dxa"/>
            <w:tcBorders>
              <w:top w:val="nil"/>
              <w:bottom w:val="nil"/>
            </w:tcBorders>
            <w:hideMark/>
          </w:tcPr>
          <w:p w14:paraId="5ABEA6C9" w14:textId="77777777" w:rsidR="00F33A91" w:rsidRPr="00502803" w:rsidRDefault="00F33A91" w:rsidP="00566B5D">
            <w:pPr>
              <w:spacing w:after="160"/>
              <w:jc w:val="both"/>
              <w:rPr>
                <w:rFonts w:cstheme="minorHAnsi"/>
                <w:b w:val="0"/>
                <w:bCs w:val="0"/>
                <w:sz w:val="22"/>
                <w:szCs w:val="22"/>
              </w:rPr>
            </w:pPr>
            <w:r w:rsidRPr="00502803">
              <w:rPr>
                <w:rFonts w:cstheme="minorHAnsi"/>
                <w:b w:val="0"/>
                <w:bCs w:val="0"/>
                <w:sz w:val="22"/>
                <w:szCs w:val="22"/>
              </w:rPr>
              <w:t>Average yield (kg/ha) including zeros</w:t>
            </w:r>
          </w:p>
        </w:tc>
        <w:tc>
          <w:tcPr>
            <w:tcW w:w="1484" w:type="dxa"/>
            <w:gridSpan w:val="2"/>
            <w:tcBorders>
              <w:top w:val="nil"/>
              <w:bottom w:val="nil"/>
            </w:tcBorders>
            <w:hideMark/>
          </w:tcPr>
          <w:p w14:paraId="5F115398"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1 213</w:t>
            </w:r>
          </w:p>
        </w:tc>
        <w:tc>
          <w:tcPr>
            <w:tcW w:w="0" w:type="dxa"/>
            <w:tcBorders>
              <w:top w:val="nil"/>
              <w:bottom w:val="nil"/>
            </w:tcBorders>
            <w:hideMark/>
          </w:tcPr>
          <w:p w14:paraId="36C0E19C"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1 370</w:t>
            </w:r>
          </w:p>
        </w:tc>
        <w:tc>
          <w:tcPr>
            <w:tcW w:w="1700" w:type="dxa"/>
            <w:tcBorders>
              <w:top w:val="nil"/>
              <w:bottom w:val="nil"/>
            </w:tcBorders>
            <w:hideMark/>
          </w:tcPr>
          <w:p w14:paraId="209BED06" w14:textId="77777777" w:rsidR="00F33A91" w:rsidRPr="00502803" w:rsidRDefault="00F33A91" w:rsidP="000D4560">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502803">
              <w:rPr>
                <w:rFonts w:cstheme="minorHAnsi"/>
                <w:sz w:val="22"/>
                <w:szCs w:val="22"/>
              </w:rPr>
              <w:t>2 696</w:t>
            </w:r>
          </w:p>
        </w:tc>
      </w:tr>
      <w:tr w:rsidR="00F33A91" w:rsidRPr="00566B5D" w14:paraId="4197CA87" w14:textId="77777777" w:rsidTr="009F69E6">
        <w:trPr>
          <w:cnfStyle w:val="000000100000" w:firstRow="0" w:lastRow="0" w:firstColumn="0" w:lastColumn="0" w:oddVBand="0" w:evenVBand="0" w:oddHBand="1" w:evenHBand="0" w:firstRowFirstColumn="0" w:firstRowLastColumn="0" w:lastRowFirstColumn="0" w:lastRowLastColumn="0"/>
          <w:trHeight w:val="434"/>
          <w:jc w:val="center"/>
        </w:trPr>
        <w:tc>
          <w:tcPr>
            <w:cnfStyle w:val="001000000000" w:firstRow="0" w:lastRow="0" w:firstColumn="1" w:lastColumn="0" w:oddVBand="0" w:evenVBand="0" w:oddHBand="0" w:evenHBand="0" w:firstRowFirstColumn="0" w:firstRowLastColumn="0" w:lastRowFirstColumn="0" w:lastRowLastColumn="0"/>
            <w:tcW w:w="5405" w:type="dxa"/>
            <w:tcBorders>
              <w:top w:val="nil"/>
              <w:bottom w:val="single" w:sz="24" w:space="0" w:color="auto"/>
            </w:tcBorders>
            <w:hideMark/>
          </w:tcPr>
          <w:p w14:paraId="0140B10A" w14:textId="77777777" w:rsidR="00F33A91" w:rsidRPr="00502803" w:rsidRDefault="00F33A91" w:rsidP="00566B5D">
            <w:pPr>
              <w:spacing w:after="160"/>
              <w:jc w:val="both"/>
              <w:rPr>
                <w:rFonts w:cstheme="minorHAnsi"/>
                <w:b w:val="0"/>
                <w:bCs w:val="0"/>
                <w:sz w:val="22"/>
                <w:szCs w:val="22"/>
              </w:rPr>
            </w:pPr>
            <w:r w:rsidRPr="00502803">
              <w:rPr>
                <w:rFonts w:cstheme="minorHAnsi"/>
                <w:b w:val="0"/>
                <w:bCs w:val="0"/>
                <w:sz w:val="22"/>
                <w:szCs w:val="22"/>
              </w:rPr>
              <w:t>Average yield (kg/ha) excluding zeros</w:t>
            </w:r>
          </w:p>
        </w:tc>
        <w:tc>
          <w:tcPr>
            <w:tcW w:w="1484" w:type="dxa"/>
            <w:gridSpan w:val="2"/>
            <w:tcBorders>
              <w:top w:val="nil"/>
              <w:bottom w:val="single" w:sz="24" w:space="0" w:color="auto"/>
            </w:tcBorders>
            <w:hideMark/>
          </w:tcPr>
          <w:p w14:paraId="29D48CC6" w14:textId="77777777" w:rsidR="00F33A91" w:rsidRPr="00502803" w:rsidRDefault="00F33A91" w:rsidP="000D456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1 353</w:t>
            </w:r>
          </w:p>
        </w:tc>
        <w:tc>
          <w:tcPr>
            <w:tcW w:w="0" w:type="dxa"/>
            <w:tcBorders>
              <w:top w:val="nil"/>
              <w:bottom w:val="single" w:sz="24" w:space="0" w:color="auto"/>
            </w:tcBorders>
            <w:hideMark/>
          </w:tcPr>
          <w:p w14:paraId="5A294DFD" w14:textId="77777777" w:rsidR="00F33A91" w:rsidRPr="00502803" w:rsidRDefault="00F33A91" w:rsidP="000D4560">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1 572</w:t>
            </w:r>
          </w:p>
        </w:tc>
        <w:tc>
          <w:tcPr>
            <w:tcW w:w="1700" w:type="dxa"/>
            <w:tcBorders>
              <w:top w:val="nil"/>
              <w:bottom w:val="single" w:sz="24" w:space="0" w:color="auto"/>
            </w:tcBorders>
            <w:hideMark/>
          </w:tcPr>
          <w:p w14:paraId="7DA1C1E1" w14:textId="77777777" w:rsidR="00F33A91" w:rsidRPr="00502803" w:rsidRDefault="00F33A91" w:rsidP="000D4560">
            <w:pPr>
              <w:keepNext/>
              <w:spacing w:after="160" w:line="259" w:lineRule="auto"/>
              <w:jc w:val="cente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502803">
              <w:rPr>
                <w:rFonts w:cstheme="minorHAnsi"/>
                <w:sz w:val="22"/>
                <w:szCs w:val="22"/>
              </w:rPr>
              <w:t>2 778</w:t>
            </w:r>
          </w:p>
        </w:tc>
      </w:tr>
    </w:tbl>
    <w:p w14:paraId="3D5DE659" w14:textId="62FF4E50" w:rsidR="00F33A91" w:rsidRPr="00DD306C" w:rsidRDefault="00DD306C" w:rsidP="003926A7">
      <w:r w:rsidRPr="00DD306C">
        <w:t>Source: Barzola and Christiaensen, 2022</w:t>
      </w:r>
    </w:p>
    <w:p w14:paraId="7AC0EED9" w14:textId="2DEB5085" w:rsidR="00D145CA" w:rsidRDefault="00D145CA" w:rsidP="7626E150">
      <w:pPr>
        <w:rPr>
          <w:b/>
          <w:bCs/>
        </w:rPr>
      </w:pPr>
    </w:p>
    <w:p w14:paraId="3DA88C6E" w14:textId="2B906537" w:rsidR="00BD5B03" w:rsidRPr="00F73614" w:rsidRDefault="00F73614" w:rsidP="00AE3CAD">
      <w:pPr>
        <w:rPr>
          <w:b/>
          <w:bCs/>
          <w:i/>
          <w:iCs/>
          <w:color w:val="2F5496" w:themeColor="accent1" w:themeShade="BF"/>
        </w:rPr>
      </w:pPr>
      <w:r w:rsidRPr="00F73614">
        <w:rPr>
          <w:b/>
          <w:bCs/>
          <w:i/>
          <w:iCs/>
          <w:color w:val="2F5496" w:themeColor="accent1" w:themeShade="BF"/>
        </w:rPr>
        <w:t>Rice contracting can enhance p</w:t>
      </w:r>
      <w:r w:rsidR="003C7A11" w:rsidRPr="00F73614">
        <w:rPr>
          <w:b/>
          <w:bCs/>
          <w:i/>
          <w:iCs/>
          <w:color w:val="2F5496" w:themeColor="accent1" w:themeShade="BF"/>
        </w:rPr>
        <w:t>rofitable rice farming</w:t>
      </w:r>
      <w:r w:rsidR="00464306">
        <w:rPr>
          <w:b/>
          <w:bCs/>
          <w:i/>
          <w:iCs/>
          <w:color w:val="2F5496" w:themeColor="accent1" w:themeShade="BF"/>
        </w:rPr>
        <w:t xml:space="preserve"> through </w:t>
      </w:r>
      <w:proofErr w:type="gramStart"/>
      <w:r w:rsidR="00464306">
        <w:rPr>
          <w:b/>
          <w:bCs/>
          <w:i/>
          <w:iCs/>
          <w:color w:val="2F5496" w:themeColor="accent1" w:themeShade="BF"/>
        </w:rPr>
        <w:t>intensification</w:t>
      </w:r>
      <w:proofErr w:type="gramEnd"/>
    </w:p>
    <w:p w14:paraId="1CA4B154" w14:textId="77777777" w:rsidR="00BD5B03" w:rsidRDefault="00BD5B03" w:rsidP="00AE3CAD">
      <w:pPr>
        <w:rPr>
          <w:b/>
          <w:bCs/>
        </w:rPr>
      </w:pPr>
    </w:p>
    <w:p w14:paraId="127B0BD0" w14:textId="0620352D" w:rsidR="00AE3CAD" w:rsidRDefault="00283590" w:rsidP="00AE3CAD">
      <w:r>
        <w:rPr>
          <w:b/>
          <w:bCs/>
        </w:rPr>
        <w:t xml:space="preserve">More selective </w:t>
      </w:r>
      <w:r w:rsidR="00AE3C21" w:rsidRPr="00AE3C21">
        <w:rPr>
          <w:b/>
          <w:bCs/>
        </w:rPr>
        <w:t>participation</w:t>
      </w:r>
      <w:r w:rsidR="007A5410">
        <w:rPr>
          <w:b/>
          <w:bCs/>
        </w:rPr>
        <w:t xml:space="preserve">; </w:t>
      </w:r>
      <w:r w:rsidR="00AE3C21" w:rsidRPr="00AE3C21">
        <w:rPr>
          <w:b/>
          <w:bCs/>
        </w:rPr>
        <w:t xml:space="preserve">better </w:t>
      </w:r>
      <w:r w:rsidR="000C60A1">
        <w:rPr>
          <w:b/>
          <w:bCs/>
        </w:rPr>
        <w:t>profitability</w:t>
      </w:r>
      <w:r w:rsidR="006A7F86">
        <w:rPr>
          <w:b/>
          <w:bCs/>
        </w:rPr>
        <w:t xml:space="preserve"> and </w:t>
      </w:r>
      <w:r w:rsidR="00DB6BD8">
        <w:rPr>
          <w:b/>
          <w:bCs/>
        </w:rPr>
        <w:t xml:space="preserve">contract </w:t>
      </w:r>
      <w:r w:rsidR="006A7F86">
        <w:rPr>
          <w:b/>
          <w:bCs/>
        </w:rPr>
        <w:t>performance</w:t>
      </w:r>
      <w:r w:rsidR="00AE3C21" w:rsidRPr="00AE3C21">
        <w:rPr>
          <w:b/>
          <w:bCs/>
        </w:rPr>
        <w:t xml:space="preserve">. </w:t>
      </w:r>
      <w:r w:rsidR="0023561A" w:rsidRPr="0023561A">
        <w:t xml:space="preserve">Application </w:t>
      </w:r>
      <w:r w:rsidR="00C73F7C" w:rsidRPr="00C73F7C">
        <w:t xml:space="preserve">of the </w:t>
      </w:r>
      <w:r w:rsidR="00C73F7C">
        <w:t xml:space="preserve">operational insights </w:t>
      </w:r>
      <w:r w:rsidR="00C73F7C" w:rsidRPr="00C73F7C">
        <w:t xml:space="preserve">from the first two years led to a substantial yield increase </w:t>
      </w:r>
      <w:r w:rsidR="00C73F7C">
        <w:t xml:space="preserve">to profitable levels </w:t>
      </w:r>
      <w:r w:rsidR="00C73F7C" w:rsidRPr="00C73F7C">
        <w:t>during the third year</w:t>
      </w:r>
      <w:r w:rsidR="00507B7D">
        <w:t xml:space="preserve">. </w:t>
      </w:r>
      <w:r w:rsidR="00C03F70">
        <w:t>Average y</w:t>
      </w:r>
      <w:r w:rsidR="00507B7D">
        <w:t>ields</w:t>
      </w:r>
      <w:r w:rsidR="00C03F70">
        <w:t xml:space="preserve"> almost doubled </w:t>
      </w:r>
      <w:r w:rsidR="00507B7D">
        <w:t>to 2.7 t/ha on average; more than half of the farmers exceeded the 2.5t/ha profitability threshold and only 10 percent fell below 1 t/ha. Complete production failure</w:t>
      </w:r>
      <w:r w:rsidR="00CE186D">
        <w:t xml:space="preserve"> (including following field abandonment</w:t>
      </w:r>
      <w:r w:rsidR="00507B7D">
        <w:t xml:space="preserve">) </w:t>
      </w:r>
      <w:r w:rsidR="003C7CC5">
        <w:t xml:space="preserve">virtually disappeared, </w:t>
      </w:r>
      <w:r w:rsidR="00FF1B5C">
        <w:t xml:space="preserve">declining </w:t>
      </w:r>
      <w:r w:rsidR="00507B7D">
        <w:t xml:space="preserve">from </w:t>
      </w:r>
      <w:r w:rsidR="00507B7D" w:rsidRPr="0053515A">
        <w:t xml:space="preserve">18% (71/376) in 2019, </w:t>
      </w:r>
      <w:r w:rsidR="00507B7D">
        <w:t xml:space="preserve">to </w:t>
      </w:r>
      <w:r w:rsidR="00507B7D" w:rsidRPr="0053515A">
        <w:t>13% (64/458) in 2020</w:t>
      </w:r>
      <w:r w:rsidR="00FF1B5C">
        <w:t>,</w:t>
      </w:r>
      <w:r w:rsidR="00507B7D" w:rsidRPr="0053515A">
        <w:t xml:space="preserve"> and only 3% (5/137) in 2021.</w:t>
      </w:r>
      <w:r w:rsidR="00507B7D">
        <w:t xml:space="preserve"> Credit reimbursement was virtually complete. Yet, t</w:t>
      </w:r>
      <w:r w:rsidR="000D4599">
        <w:t>he number of participa</w:t>
      </w:r>
      <w:r w:rsidR="008E07BB">
        <w:t xml:space="preserve">ting villages and farmers </w:t>
      </w:r>
      <w:r w:rsidR="00D12436">
        <w:t xml:space="preserve">also </w:t>
      </w:r>
      <w:r w:rsidR="008E07BB">
        <w:t xml:space="preserve">declined </w:t>
      </w:r>
      <w:r w:rsidR="00D12436">
        <w:t xml:space="preserve">dramatically </w:t>
      </w:r>
      <w:r w:rsidR="008E07BB">
        <w:t xml:space="preserve">to </w:t>
      </w:r>
      <w:r w:rsidR="0095123E">
        <w:t xml:space="preserve">less than </w:t>
      </w:r>
      <w:r w:rsidR="008E07BB">
        <w:t xml:space="preserve">a third </w:t>
      </w:r>
      <w:r w:rsidR="0095123E">
        <w:t>the number in 2020</w:t>
      </w:r>
      <w:r w:rsidR="006A7F86">
        <w:t>.</w:t>
      </w:r>
      <w:r w:rsidR="0095123E">
        <w:t xml:space="preserve"> </w:t>
      </w:r>
      <w:r w:rsidR="00FB7B67">
        <w:t>Nonetheless, t</w:t>
      </w:r>
      <w:r w:rsidR="001136AF">
        <w:t xml:space="preserve">otal rice </w:t>
      </w:r>
      <w:r w:rsidR="00A11A6B">
        <w:t xml:space="preserve">production </w:t>
      </w:r>
      <w:r w:rsidR="00D13BDE">
        <w:t xml:space="preserve">was </w:t>
      </w:r>
      <w:r w:rsidR="0070496A">
        <w:t xml:space="preserve">similar as in 2019, </w:t>
      </w:r>
      <w:r w:rsidR="00716752">
        <w:t xml:space="preserve">even though the </w:t>
      </w:r>
      <w:r w:rsidR="006D1F98">
        <w:t>total land area</w:t>
      </w:r>
      <w:r w:rsidR="00716752">
        <w:t xml:space="preserve"> contracted was </w:t>
      </w:r>
      <w:r w:rsidR="004A4338">
        <w:t>6</w:t>
      </w:r>
      <w:r w:rsidR="00716752">
        <w:t>0 percent lower</w:t>
      </w:r>
      <w:r w:rsidR="004A4338">
        <w:t xml:space="preserve"> (251 ha </w:t>
      </w:r>
      <w:r w:rsidR="004251BB">
        <w:t xml:space="preserve">versus </w:t>
      </w:r>
      <w:r w:rsidR="004A4338">
        <w:t>10</w:t>
      </w:r>
      <w:r w:rsidR="00A11A6B">
        <w:t>1 ha respectively</w:t>
      </w:r>
      <w:r w:rsidR="003D2AFB">
        <w:t xml:space="preserve">). </w:t>
      </w:r>
      <w:r w:rsidR="00A86256">
        <w:t xml:space="preserve">The contractual sales commitments </w:t>
      </w:r>
      <w:r w:rsidR="00A2055A">
        <w:t xml:space="preserve">(set at 1.25 t/ha </w:t>
      </w:r>
      <w:r w:rsidR="00002F95">
        <w:t xml:space="preserve">in 2021 instead </w:t>
      </w:r>
      <w:r w:rsidR="00A2055A">
        <w:t xml:space="preserve">of 1.9 t/ha in 2019) </w:t>
      </w:r>
      <w:r w:rsidR="00A86256">
        <w:t>were met</w:t>
      </w:r>
      <w:r w:rsidR="00E5073D">
        <w:t xml:space="preserve">—they </w:t>
      </w:r>
      <w:r w:rsidR="00D12436">
        <w:t>did not exceed commitment despite higher yields</w:t>
      </w:r>
      <w:r w:rsidR="00A86256">
        <w:t xml:space="preserve">. </w:t>
      </w:r>
      <w:r w:rsidR="00506248">
        <w:t xml:space="preserve">By year 3 of the pilot, the feasibility of profitable </w:t>
      </w:r>
      <w:r w:rsidR="00340032">
        <w:t xml:space="preserve">intensified smallholder </w:t>
      </w:r>
      <w:r w:rsidR="00506248">
        <w:t>low land rice production had been established</w:t>
      </w:r>
      <w:r w:rsidR="00D12436">
        <w:t xml:space="preserve">. It provides a </w:t>
      </w:r>
      <w:r w:rsidR="009C3EC1">
        <w:t xml:space="preserve">basis to </w:t>
      </w:r>
      <w:r w:rsidR="009C3EC1">
        <w:lastRenderedPageBreak/>
        <w:t>build on,</w:t>
      </w:r>
      <w:r w:rsidR="00BB3E64">
        <w:t xml:space="preserve"> </w:t>
      </w:r>
      <w:r w:rsidR="00D12436">
        <w:t xml:space="preserve">especially </w:t>
      </w:r>
      <w:r w:rsidR="00BB3E64">
        <w:t>to scale</w:t>
      </w:r>
      <w:r w:rsidR="00340032">
        <w:t xml:space="preserve">. </w:t>
      </w:r>
      <w:r w:rsidR="00BB3E64">
        <w:t xml:space="preserve"> </w:t>
      </w:r>
      <w:r w:rsidR="00023169">
        <w:t xml:space="preserve">Volume is key for both the mills and the financial institution, to </w:t>
      </w:r>
      <w:r w:rsidR="00AD0F1B">
        <w:t xml:space="preserve">reduce the </w:t>
      </w:r>
      <w:r w:rsidR="00023169">
        <w:t xml:space="preserve">transaction costs per kg </w:t>
      </w:r>
      <w:r w:rsidR="00AD0F1B">
        <w:t xml:space="preserve">of paddy </w:t>
      </w:r>
      <w:r w:rsidR="00023169">
        <w:t>rice acquired and</w:t>
      </w:r>
      <w:r w:rsidR="00D12436">
        <w:t xml:space="preserve"> per</w:t>
      </w:r>
      <w:r w:rsidR="00023169">
        <w:t xml:space="preserve"> FCFA of credit extended </w:t>
      </w:r>
      <w:proofErr w:type="gramStart"/>
      <w:r w:rsidR="00023169">
        <w:t>respectively</w:t>
      </w:r>
      <w:r w:rsidR="00301CFF">
        <w:t>,</w:t>
      </w:r>
      <w:r w:rsidR="00D12436">
        <w:t xml:space="preserve"> and</w:t>
      </w:r>
      <w:proofErr w:type="gramEnd"/>
      <w:r w:rsidR="00D12436">
        <w:t xml:space="preserve"> make their business models profitable (Chapters 4 and 5)</w:t>
      </w:r>
      <w:r w:rsidR="00023169">
        <w:t xml:space="preserve">. </w:t>
      </w:r>
    </w:p>
    <w:p w14:paraId="5DC89EFB" w14:textId="77777777" w:rsidR="006E2B9F" w:rsidRDefault="006E2B9F" w:rsidP="00AE3CAD"/>
    <w:p w14:paraId="1D142B63" w14:textId="249E8C93" w:rsidR="006D50F7" w:rsidRDefault="006E2B9F" w:rsidP="006D50F7">
      <w:r w:rsidRPr="00A659E4">
        <w:rPr>
          <w:b/>
          <w:bCs/>
        </w:rPr>
        <w:t>The p</w:t>
      </w:r>
      <w:r w:rsidR="00581960">
        <w:rPr>
          <w:b/>
          <w:bCs/>
        </w:rPr>
        <w:t>ilot</w:t>
      </w:r>
      <w:r w:rsidR="007A5410">
        <w:rPr>
          <w:b/>
          <w:bCs/>
        </w:rPr>
        <w:t xml:space="preserve"> made</w:t>
      </w:r>
      <w:r w:rsidR="00A659E4" w:rsidRPr="00A659E4">
        <w:rPr>
          <w:b/>
          <w:bCs/>
        </w:rPr>
        <w:t xml:space="preserve"> smallholder rice production profitable</w:t>
      </w:r>
      <w:r w:rsidR="00533679">
        <w:rPr>
          <w:b/>
          <w:bCs/>
        </w:rPr>
        <w:t xml:space="preserve">, </w:t>
      </w:r>
      <w:r w:rsidR="00245242">
        <w:rPr>
          <w:b/>
          <w:bCs/>
        </w:rPr>
        <w:t xml:space="preserve">raising both yields and </w:t>
      </w:r>
      <w:r w:rsidR="00533679">
        <w:rPr>
          <w:b/>
          <w:bCs/>
        </w:rPr>
        <w:t xml:space="preserve">the return to family labor </w:t>
      </w:r>
      <w:r w:rsidR="00245242">
        <w:rPr>
          <w:b/>
          <w:bCs/>
        </w:rPr>
        <w:t>(</w:t>
      </w:r>
      <w:r w:rsidR="00533679">
        <w:rPr>
          <w:b/>
          <w:bCs/>
        </w:rPr>
        <w:t xml:space="preserve">in </w:t>
      </w:r>
      <w:r w:rsidR="00245242">
        <w:rPr>
          <w:b/>
          <w:bCs/>
        </w:rPr>
        <w:t xml:space="preserve">rice) </w:t>
      </w:r>
      <w:r w:rsidR="00533679">
        <w:rPr>
          <w:b/>
          <w:bCs/>
        </w:rPr>
        <w:t>by a</w:t>
      </w:r>
      <w:r w:rsidR="00245242">
        <w:rPr>
          <w:b/>
          <w:bCs/>
        </w:rPr>
        <w:t>bout a third</w:t>
      </w:r>
      <w:r w:rsidR="00A659E4" w:rsidRPr="00A659E4">
        <w:rPr>
          <w:b/>
          <w:bCs/>
        </w:rPr>
        <w:t>.</w:t>
      </w:r>
      <w:r w:rsidR="00FB6AB0">
        <w:rPr>
          <w:b/>
          <w:bCs/>
        </w:rPr>
        <w:t xml:space="preserve"> </w:t>
      </w:r>
      <w:r w:rsidR="00FB6AB0" w:rsidRPr="00AF5F1E">
        <w:t>To</w:t>
      </w:r>
      <w:r w:rsidR="002A36AA">
        <w:t xml:space="preserve"> </w:t>
      </w:r>
      <w:r w:rsidR="00FB6AB0" w:rsidRPr="00AF5F1E">
        <w:t xml:space="preserve">establish the contribution of the project, </w:t>
      </w:r>
      <w:r w:rsidR="0014319B" w:rsidRPr="00AF5F1E">
        <w:t xml:space="preserve">multivariate regression analysis was applied, comparing </w:t>
      </w:r>
      <w:r w:rsidR="00CD34F2">
        <w:t xml:space="preserve">rice farming </w:t>
      </w:r>
      <w:r w:rsidR="0014319B" w:rsidRPr="00AF5F1E">
        <w:t>performance outcomes</w:t>
      </w:r>
      <w:r w:rsidR="004E2687">
        <w:t xml:space="preserve"> </w:t>
      </w:r>
      <w:r w:rsidR="00B1210A" w:rsidRPr="00AF5F1E">
        <w:t xml:space="preserve">between </w:t>
      </w:r>
      <w:r w:rsidR="0014319B" w:rsidRPr="00AF5F1E">
        <w:t xml:space="preserve">pilot </w:t>
      </w:r>
      <w:r w:rsidR="00CF0863">
        <w:t>participants and nonparticipants</w:t>
      </w:r>
      <w:r w:rsidR="00B1210A" w:rsidRPr="00AF5F1E">
        <w:t xml:space="preserve"> in 2023</w:t>
      </w:r>
      <w:r w:rsidR="00BC543E">
        <w:t xml:space="preserve">, holding farmer characteristics constant and controlling for unobserved differences between </w:t>
      </w:r>
      <w:r w:rsidR="007613CA">
        <w:t>pilot participants and nonparticipants that may affect both pilot participation and farm performance</w:t>
      </w:r>
      <w:r w:rsidR="00C93AFC">
        <w:t xml:space="preserve">, and thus bias the </w:t>
      </w:r>
      <w:r w:rsidR="00FD6389">
        <w:t>findings on the effect of contract farming</w:t>
      </w:r>
      <w:r w:rsidR="0014319B" w:rsidRPr="00AF5F1E">
        <w:t>.</w:t>
      </w:r>
      <w:r w:rsidR="00A611D7" w:rsidRPr="00AF5F1E">
        <w:rPr>
          <w:rStyle w:val="FootnoteReference"/>
        </w:rPr>
        <w:footnoteReference w:id="55"/>
      </w:r>
      <w:r w:rsidR="00684AB9" w:rsidRPr="00AF5F1E">
        <w:t xml:space="preserve"> </w:t>
      </w:r>
      <w:r w:rsidR="0014319B" w:rsidRPr="00AF5F1E">
        <w:t xml:space="preserve"> </w:t>
      </w:r>
      <w:r w:rsidR="007C514A">
        <w:t>Yields were on average 432 kg/ha higher among pilot participants</w:t>
      </w:r>
      <w:r w:rsidR="004E0B98">
        <w:t xml:space="preserve"> (compared to nonparticipants</w:t>
      </w:r>
      <w:r w:rsidR="009A701F">
        <w:t>)</w:t>
      </w:r>
      <w:r w:rsidR="004E0B98">
        <w:t xml:space="preserve">, </w:t>
      </w:r>
      <w:r w:rsidR="00494652">
        <w:t xml:space="preserve">corresponding to </w:t>
      </w:r>
      <w:r w:rsidR="00FF5804">
        <w:t xml:space="preserve">an </w:t>
      </w:r>
      <w:r w:rsidR="00494652">
        <w:t>average increase of 1</w:t>
      </w:r>
      <w:r w:rsidR="00824A47">
        <w:t>9.4</w:t>
      </w:r>
      <w:r w:rsidR="00494652">
        <w:t xml:space="preserve"> percent compared to nonparticipants (Table </w:t>
      </w:r>
      <w:r w:rsidR="00D11D34">
        <w:t>5</w:t>
      </w:r>
      <w:r w:rsidR="00494652">
        <w:t>)</w:t>
      </w:r>
      <w:r w:rsidR="002B66B2">
        <w:t>, which can be fully attributed to the project</w:t>
      </w:r>
      <w:r w:rsidR="005A4A58">
        <w:t>.</w:t>
      </w:r>
      <w:r w:rsidR="00FF5804">
        <w:rPr>
          <w:rStyle w:val="FootnoteReference"/>
        </w:rPr>
        <w:footnoteReference w:id="56"/>
      </w:r>
      <w:r w:rsidR="00494652">
        <w:t xml:space="preserve"> </w:t>
      </w:r>
      <w:r w:rsidR="005A4A58">
        <w:t xml:space="preserve">Net profits per ha </w:t>
      </w:r>
      <w:r w:rsidR="001833DB">
        <w:t xml:space="preserve">and total net income </w:t>
      </w:r>
      <w:r w:rsidR="005A4A58">
        <w:t xml:space="preserve">increased by 57 </w:t>
      </w:r>
      <w:r w:rsidR="001833DB">
        <w:t xml:space="preserve">and 56 </w:t>
      </w:r>
      <w:r w:rsidR="005A4A58">
        <w:t>percent on average</w:t>
      </w:r>
      <w:r w:rsidR="001833DB">
        <w:t xml:space="preserve"> respectively</w:t>
      </w:r>
      <w:r w:rsidR="007325D3">
        <w:t>.</w:t>
      </w:r>
      <w:r w:rsidR="00DF4402">
        <w:rPr>
          <w:rStyle w:val="FootnoteReference"/>
        </w:rPr>
        <w:footnoteReference w:id="57"/>
      </w:r>
      <w:r w:rsidR="007325D3">
        <w:t xml:space="preserve"> </w:t>
      </w:r>
      <w:r w:rsidR="004A638B">
        <w:t>Overall, and m</w:t>
      </w:r>
      <w:r w:rsidR="00097EDE">
        <w:t xml:space="preserve">ost importantly from the farmer perspective, </w:t>
      </w:r>
      <w:r w:rsidR="00AF689F">
        <w:t xml:space="preserve">the project increased the </w:t>
      </w:r>
      <w:r w:rsidR="00097EDE">
        <w:t xml:space="preserve">returns to family labor </w:t>
      </w:r>
      <w:r w:rsidR="00AF689F">
        <w:t>(in rice production)</w:t>
      </w:r>
      <w:r w:rsidR="0039672D">
        <w:t xml:space="preserve"> </w:t>
      </w:r>
      <w:r w:rsidR="00097EDE">
        <w:t xml:space="preserve">by </w:t>
      </w:r>
      <w:r w:rsidR="004A638B">
        <w:t xml:space="preserve">an estimated </w:t>
      </w:r>
      <w:r w:rsidR="00097EDE">
        <w:t>35 percent</w:t>
      </w:r>
      <w:r w:rsidR="004A638B">
        <w:t xml:space="preserve"> on average</w:t>
      </w:r>
      <w:r w:rsidR="00653DFD">
        <w:rPr>
          <w:rStyle w:val="FootnoteReference"/>
        </w:rPr>
        <w:footnoteReference w:id="58"/>
      </w:r>
      <w:r w:rsidR="00053B15">
        <w:t xml:space="preserve">. It corresponds to </w:t>
      </w:r>
      <w:r w:rsidR="00F534F0">
        <w:t xml:space="preserve">an average </w:t>
      </w:r>
      <w:r w:rsidR="004E6A84">
        <w:t>1,263 FCFA per person day</w:t>
      </w:r>
      <w:r w:rsidR="00F534F0">
        <w:t xml:space="preserve"> extra compared to the average return </w:t>
      </w:r>
      <w:r w:rsidR="00053B15">
        <w:t xml:space="preserve">to family labor </w:t>
      </w:r>
      <w:r w:rsidR="00F534F0">
        <w:t>among nonparticipants (3,610 FCFA/person day)</w:t>
      </w:r>
      <w:r w:rsidR="00053B15">
        <w:t>. This is</w:t>
      </w:r>
      <w:r w:rsidR="00F534F0">
        <w:t xml:space="preserve"> equivalent to the going daily wage rate</w:t>
      </w:r>
      <w:r w:rsidR="00127E81">
        <w:t xml:space="preserve"> for agricultural workers.</w:t>
      </w:r>
      <w:r w:rsidR="00762AE1">
        <w:t xml:space="preserve"> </w:t>
      </w:r>
    </w:p>
    <w:p w14:paraId="69FF3F27" w14:textId="77777777" w:rsidR="00CA2771" w:rsidRPr="00222913" w:rsidRDefault="00CA2771" w:rsidP="00AE3CAD">
      <w:pPr>
        <w:rPr>
          <w:b/>
          <w:bCs/>
        </w:rPr>
      </w:pPr>
    </w:p>
    <w:p w14:paraId="0A88EB06" w14:textId="1012539E" w:rsidR="00A9723B" w:rsidRPr="009A6C51" w:rsidRDefault="00A9723B" w:rsidP="00A9723B">
      <w:bookmarkStart w:id="22" w:name="_Toc152263525"/>
      <w:r w:rsidRPr="009A6C51">
        <w:t xml:space="preserve">Table </w:t>
      </w:r>
      <w:fldSimple w:instr=" SEQ Table \* ARABIC ">
        <w:r w:rsidR="00D25AFC">
          <w:rPr>
            <w:noProof/>
          </w:rPr>
          <w:t>5</w:t>
        </w:r>
      </w:fldSimple>
      <w:r w:rsidRPr="009A6C51">
        <w:t xml:space="preserve"> Effect of contract farming on smallholder rice </w:t>
      </w:r>
      <w:proofErr w:type="gramStart"/>
      <w:r w:rsidRPr="009A6C51">
        <w:t>performance</w:t>
      </w:r>
      <w:bookmarkEnd w:id="22"/>
      <w:proofErr w:type="gramEnd"/>
    </w:p>
    <w:tbl>
      <w:tblPr>
        <w:tblStyle w:val="ListTable1Light"/>
        <w:tblW w:w="8910" w:type="dxa"/>
        <w:tblLook w:val="0620" w:firstRow="1" w:lastRow="0" w:firstColumn="0" w:lastColumn="0" w:noHBand="1" w:noVBand="1"/>
      </w:tblPr>
      <w:tblGrid>
        <w:gridCol w:w="1983"/>
        <w:gridCol w:w="895"/>
        <w:gridCol w:w="1121"/>
        <w:gridCol w:w="1401"/>
        <w:gridCol w:w="1620"/>
        <w:gridCol w:w="1890"/>
      </w:tblGrid>
      <w:tr w:rsidR="009D08B2" w:rsidRPr="00ED7CEC" w14:paraId="3D31B572" w14:textId="77777777" w:rsidTr="009D08B2">
        <w:trPr>
          <w:cnfStyle w:val="100000000000" w:firstRow="1" w:lastRow="0" w:firstColumn="0" w:lastColumn="0" w:oddVBand="0" w:evenVBand="0" w:oddHBand="0" w:evenHBand="0" w:firstRowFirstColumn="0" w:firstRowLastColumn="0" w:lastRowFirstColumn="0" w:lastRowLastColumn="0"/>
        </w:trPr>
        <w:tc>
          <w:tcPr>
            <w:tcW w:w="1983" w:type="dxa"/>
            <w:tcBorders>
              <w:top w:val="single" w:sz="24" w:space="0" w:color="auto"/>
              <w:bottom w:val="single" w:sz="4" w:space="0" w:color="auto"/>
            </w:tcBorders>
          </w:tcPr>
          <w:p w14:paraId="7EF6E671" w14:textId="6A423384" w:rsidR="009D08B2" w:rsidRPr="00ED7CEC" w:rsidRDefault="009D08B2">
            <w:pPr>
              <w:spacing w:line="276" w:lineRule="auto"/>
              <w:jc w:val="both"/>
              <w:rPr>
                <w:rFonts w:cstheme="minorHAnsi"/>
                <w:sz w:val="18"/>
                <w:szCs w:val="18"/>
              </w:rPr>
            </w:pPr>
          </w:p>
        </w:tc>
        <w:tc>
          <w:tcPr>
            <w:tcW w:w="895" w:type="dxa"/>
            <w:tcBorders>
              <w:top w:val="single" w:sz="24" w:space="0" w:color="auto"/>
              <w:bottom w:val="single" w:sz="4" w:space="0" w:color="auto"/>
            </w:tcBorders>
          </w:tcPr>
          <w:p w14:paraId="60F36D37"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Yield (kg/ha)</w:t>
            </w:r>
          </w:p>
        </w:tc>
        <w:tc>
          <w:tcPr>
            <w:tcW w:w="1121" w:type="dxa"/>
            <w:tcBorders>
              <w:top w:val="single" w:sz="24" w:space="0" w:color="auto"/>
              <w:bottom w:val="single" w:sz="4" w:space="0" w:color="auto"/>
            </w:tcBorders>
          </w:tcPr>
          <w:p w14:paraId="75B1D408" w14:textId="00D493A3" w:rsidR="009D08B2" w:rsidRPr="00ED7CEC" w:rsidRDefault="009D08B2" w:rsidP="009219A9">
            <w:pPr>
              <w:spacing w:line="276" w:lineRule="auto"/>
              <w:jc w:val="center"/>
              <w:rPr>
                <w:rFonts w:cstheme="minorHAnsi"/>
                <w:sz w:val="18"/>
                <w:szCs w:val="18"/>
              </w:rPr>
            </w:pPr>
            <w:r w:rsidRPr="00ED7CEC">
              <w:rPr>
                <w:rFonts w:cstheme="minorHAnsi"/>
                <w:sz w:val="18"/>
                <w:szCs w:val="18"/>
              </w:rPr>
              <w:t>Net profit (FCFA/ha)</w:t>
            </w:r>
          </w:p>
        </w:tc>
        <w:tc>
          <w:tcPr>
            <w:tcW w:w="1401" w:type="dxa"/>
            <w:tcBorders>
              <w:top w:val="single" w:sz="24" w:space="0" w:color="auto"/>
              <w:bottom w:val="single" w:sz="4" w:space="0" w:color="auto"/>
            </w:tcBorders>
          </w:tcPr>
          <w:p w14:paraId="42203D2E" w14:textId="4B318E70" w:rsidR="009D08B2" w:rsidRPr="00ED7CEC" w:rsidRDefault="009D08B2" w:rsidP="009219A9">
            <w:pPr>
              <w:spacing w:line="276" w:lineRule="auto"/>
              <w:jc w:val="center"/>
              <w:rPr>
                <w:rFonts w:cstheme="minorHAnsi"/>
                <w:sz w:val="18"/>
                <w:szCs w:val="18"/>
              </w:rPr>
            </w:pPr>
            <w:r w:rsidRPr="00ED7CEC">
              <w:rPr>
                <w:rFonts w:cstheme="minorHAnsi"/>
                <w:sz w:val="18"/>
                <w:szCs w:val="18"/>
              </w:rPr>
              <w:t>Total net income (FCFA)</w:t>
            </w:r>
          </w:p>
        </w:tc>
        <w:tc>
          <w:tcPr>
            <w:tcW w:w="1620" w:type="dxa"/>
            <w:tcBorders>
              <w:top w:val="single" w:sz="24" w:space="0" w:color="auto"/>
              <w:bottom w:val="single" w:sz="4" w:space="0" w:color="auto"/>
            </w:tcBorders>
          </w:tcPr>
          <w:p w14:paraId="69D7D45E" w14:textId="03CF2E19" w:rsidR="009D08B2" w:rsidRPr="00ED7CEC" w:rsidRDefault="009D08B2" w:rsidP="009219A9">
            <w:pPr>
              <w:spacing w:line="276" w:lineRule="auto"/>
              <w:jc w:val="center"/>
              <w:rPr>
                <w:rFonts w:cstheme="minorHAnsi"/>
                <w:sz w:val="18"/>
                <w:szCs w:val="18"/>
              </w:rPr>
            </w:pPr>
            <w:r w:rsidRPr="00ED7CEC">
              <w:rPr>
                <w:rFonts w:cstheme="minorHAnsi"/>
                <w:sz w:val="18"/>
                <w:szCs w:val="18"/>
              </w:rPr>
              <w:t>Labor Productivity (kg/person day)</w:t>
            </w:r>
          </w:p>
        </w:tc>
        <w:tc>
          <w:tcPr>
            <w:tcW w:w="1890" w:type="dxa"/>
            <w:tcBorders>
              <w:top w:val="single" w:sz="24" w:space="0" w:color="auto"/>
              <w:bottom w:val="single" w:sz="4" w:space="0" w:color="auto"/>
            </w:tcBorders>
          </w:tcPr>
          <w:p w14:paraId="17FAFF01" w14:textId="10AA7E95" w:rsidR="009D08B2" w:rsidRPr="00ED7CEC" w:rsidRDefault="009D08B2" w:rsidP="009219A9">
            <w:pPr>
              <w:spacing w:line="276" w:lineRule="auto"/>
              <w:jc w:val="center"/>
              <w:rPr>
                <w:rFonts w:cstheme="minorHAnsi"/>
                <w:sz w:val="18"/>
                <w:szCs w:val="18"/>
              </w:rPr>
            </w:pPr>
            <w:r w:rsidRPr="00ED7CEC">
              <w:rPr>
                <w:rFonts w:cstheme="minorHAnsi"/>
                <w:sz w:val="18"/>
                <w:szCs w:val="18"/>
              </w:rPr>
              <w:t>Return to family labor (FCFA/person day)</w:t>
            </w:r>
          </w:p>
        </w:tc>
      </w:tr>
      <w:tr w:rsidR="009D08B2" w:rsidRPr="00ED7CEC" w14:paraId="2DF50EFC" w14:textId="77777777" w:rsidTr="009D08B2">
        <w:tc>
          <w:tcPr>
            <w:tcW w:w="1983" w:type="dxa"/>
            <w:tcBorders>
              <w:top w:val="single" w:sz="4" w:space="0" w:color="auto"/>
              <w:bottom w:val="single" w:sz="4" w:space="0" w:color="auto"/>
            </w:tcBorders>
          </w:tcPr>
          <w:p w14:paraId="30DBF67E" w14:textId="6B9C466D" w:rsidR="009D08B2" w:rsidRPr="00ED7CEC" w:rsidRDefault="009D08B2">
            <w:pPr>
              <w:spacing w:line="276" w:lineRule="auto"/>
              <w:jc w:val="both"/>
              <w:rPr>
                <w:rFonts w:cstheme="minorHAnsi"/>
                <w:sz w:val="18"/>
                <w:szCs w:val="18"/>
              </w:rPr>
            </w:pPr>
            <w:r w:rsidRPr="00ED7CEC">
              <w:rPr>
                <w:rFonts w:cstheme="minorHAnsi"/>
                <w:sz w:val="18"/>
                <w:szCs w:val="18"/>
              </w:rPr>
              <w:t>Contract farming participation (1=yes)</w:t>
            </w:r>
          </w:p>
        </w:tc>
        <w:tc>
          <w:tcPr>
            <w:tcW w:w="895" w:type="dxa"/>
            <w:tcBorders>
              <w:top w:val="single" w:sz="4" w:space="0" w:color="auto"/>
              <w:bottom w:val="single" w:sz="4" w:space="0" w:color="auto"/>
            </w:tcBorders>
          </w:tcPr>
          <w:p w14:paraId="018C0D7A" w14:textId="0C3F9AA0" w:rsidR="009D08B2" w:rsidRPr="00ED7CEC" w:rsidRDefault="009D08B2" w:rsidP="009219A9">
            <w:pPr>
              <w:spacing w:line="276" w:lineRule="auto"/>
              <w:jc w:val="center"/>
              <w:rPr>
                <w:rFonts w:cstheme="minorHAnsi"/>
                <w:sz w:val="18"/>
                <w:szCs w:val="18"/>
              </w:rPr>
            </w:pPr>
            <w:r w:rsidRPr="00ED7CEC">
              <w:rPr>
                <w:rFonts w:cstheme="minorHAnsi"/>
                <w:sz w:val="18"/>
                <w:szCs w:val="18"/>
              </w:rPr>
              <w:t>432.1</w:t>
            </w:r>
            <w:r w:rsidRPr="00ED7CEC">
              <w:rPr>
                <w:rFonts w:ascii="Cambria Math" w:hAnsi="Cambria Math" w:cs="Cambria Math"/>
                <w:sz w:val="18"/>
                <w:szCs w:val="18"/>
              </w:rPr>
              <w:t>∗∗</w:t>
            </w:r>
            <w:r w:rsidRPr="00ED7CEC">
              <w:rPr>
                <w:rFonts w:cstheme="minorHAnsi"/>
                <w:sz w:val="18"/>
                <w:szCs w:val="18"/>
              </w:rPr>
              <w:t xml:space="preserve"> (180.05)</w:t>
            </w:r>
          </w:p>
        </w:tc>
        <w:tc>
          <w:tcPr>
            <w:tcW w:w="1121" w:type="dxa"/>
            <w:tcBorders>
              <w:top w:val="single" w:sz="4" w:space="0" w:color="auto"/>
              <w:bottom w:val="single" w:sz="4" w:space="0" w:color="auto"/>
            </w:tcBorders>
          </w:tcPr>
          <w:p w14:paraId="74EDC2A8" w14:textId="1F8C940E" w:rsidR="009D08B2" w:rsidRPr="00ED7CEC" w:rsidRDefault="009D08B2" w:rsidP="009219A9">
            <w:pPr>
              <w:spacing w:line="276" w:lineRule="auto"/>
              <w:jc w:val="center"/>
              <w:rPr>
                <w:rFonts w:cstheme="minorHAnsi"/>
                <w:sz w:val="18"/>
                <w:szCs w:val="18"/>
              </w:rPr>
            </w:pPr>
            <w:r w:rsidRPr="00ED7CEC">
              <w:rPr>
                <w:rFonts w:cstheme="minorHAnsi"/>
                <w:sz w:val="18"/>
                <w:szCs w:val="18"/>
              </w:rPr>
              <w:t>0.57</w:t>
            </w:r>
            <w:r w:rsidRPr="00ED7CEC">
              <w:rPr>
                <w:rFonts w:ascii="Cambria Math" w:hAnsi="Cambria Math" w:cs="Cambria Math"/>
                <w:sz w:val="18"/>
                <w:szCs w:val="18"/>
              </w:rPr>
              <w:t>∗∗∗</w:t>
            </w:r>
            <w:r w:rsidRPr="00ED7CEC">
              <w:rPr>
                <w:rFonts w:cstheme="minorHAnsi"/>
                <w:sz w:val="18"/>
                <w:szCs w:val="18"/>
              </w:rPr>
              <w:t xml:space="preserve"> (0.08)</w:t>
            </w:r>
          </w:p>
        </w:tc>
        <w:tc>
          <w:tcPr>
            <w:tcW w:w="1401" w:type="dxa"/>
            <w:tcBorders>
              <w:top w:val="single" w:sz="4" w:space="0" w:color="auto"/>
              <w:bottom w:val="single" w:sz="4" w:space="0" w:color="auto"/>
            </w:tcBorders>
          </w:tcPr>
          <w:p w14:paraId="56D66138" w14:textId="77777777" w:rsidR="009D08B2" w:rsidRDefault="009D08B2" w:rsidP="009219A9">
            <w:pPr>
              <w:spacing w:line="276" w:lineRule="auto"/>
              <w:jc w:val="center"/>
              <w:rPr>
                <w:rFonts w:ascii="Cambria Math" w:hAnsi="Cambria Math" w:cs="Cambria Math"/>
                <w:sz w:val="18"/>
                <w:szCs w:val="18"/>
              </w:rPr>
            </w:pPr>
            <w:r w:rsidRPr="00ED7CEC">
              <w:rPr>
                <w:rFonts w:cstheme="minorHAnsi"/>
                <w:sz w:val="18"/>
                <w:szCs w:val="18"/>
              </w:rPr>
              <w:t>0.56</w:t>
            </w:r>
            <w:r w:rsidRPr="00ED7CEC">
              <w:rPr>
                <w:rFonts w:ascii="Cambria Math" w:hAnsi="Cambria Math" w:cs="Cambria Math"/>
                <w:sz w:val="18"/>
                <w:szCs w:val="18"/>
              </w:rPr>
              <w:t>∗∗∗</w:t>
            </w:r>
          </w:p>
          <w:p w14:paraId="60518FDB" w14:textId="7F1B9B54" w:rsidR="009D08B2" w:rsidRPr="00ED7CEC" w:rsidRDefault="009D08B2" w:rsidP="009219A9">
            <w:pPr>
              <w:spacing w:line="276" w:lineRule="auto"/>
              <w:jc w:val="center"/>
              <w:rPr>
                <w:rFonts w:cstheme="minorHAnsi"/>
                <w:sz w:val="18"/>
                <w:szCs w:val="18"/>
              </w:rPr>
            </w:pPr>
            <w:r w:rsidRPr="00ED7CEC">
              <w:rPr>
                <w:rFonts w:cstheme="minorHAnsi"/>
                <w:sz w:val="18"/>
                <w:szCs w:val="18"/>
              </w:rPr>
              <w:t>(0.10)</w:t>
            </w:r>
          </w:p>
        </w:tc>
        <w:tc>
          <w:tcPr>
            <w:tcW w:w="1620" w:type="dxa"/>
            <w:tcBorders>
              <w:top w:val="single" w:sz="4" w:space="0" w:color="auto"/>
              <w:bottom w:val="single" w:sz="4" w:space="0" w:color="auto"/>
            </w:tcBorders>
          </w:tcPr>
          <w:p w14:paraId="490420F9" w14:textId="77777777" w:rsidR="009D08B2" w:rsidRDefault="009D08B2" w:rsidP="009219A9">
            <w:pPr>
              <w:spacing w:line="276" w:lineRule="auto"/>
              <w:jc w:val="center"/>
              <w:rPr>
                <w:rFonts w:cstheme="minorHAnsi"/>
                <w:sz w:val="18"/>
                <w:szCs w:val="18"/>
              </w:rPr>
            </w:pPr>
            <w:r w:rsidRPr="00ED7CEC">
              <w:rPr>
                <w:rFonts w:cstheme="minorHAnsi"/>
                <w:sz w:val="18"/>
                <w:szCs w:val="18"/>
              </w:rPr>
              <w:t>0.01</w:t>
            </w:r>
          </w:p>
          <w:p w14:paraId="3408AE6F" w14:textId="6122CFFD" w:rsidR="009D08B2" w:rsidRPr="00ED7CEC" w:rsidRDefault="009D08B2" w:rsidP="009219A9">
            <w:pPr>
              <w:spacing w:line="276" w:lineRule="auto"/>
              <w:jc w:val="center"/>
              <w:rPr>
                <w:rFonts w:cstheme="minorHAnsi"/>
                <w:sz w:val="18"/>
                <w:szCs w:val="18"/>
              </w:rPr>
            </w:pPr>
            <w:r w:rsidRPr="00ED7CEC">
              <w:rPr>
                <w:rFonts w:cstheme="minorHAnsi"/>
                <w:sz w:val="18"/>
                <w:szCs w:val="18"/>
              </w:rPr>
              <w:t>(0.11)</w:t>
            </w:r>
          </w:p>
        </w:tc>
        <w:tc>
          <w:tcPr>
            <w:tcW w:w="1890" w:type="dxa"/>
            <w:tcBorders>
              <w:top w:val="single" w:sz="4" w:space="0" w:color="auto"/>
              <w:bottom w:val="single" w:sz="4" w:space="0" w:color="auto"/>
            </w:tcBorders>
          </w:tcPr>
          <w:p w14:paraId="45F02A42" w14:textId="77777777" w:rsidR="009D08B2" w:rsidRDefault="009D08B2" w:rsidP="009219A9">
            <w:pPr>
              <w:spacing w:line="276" w:lineRule="auto"/>
              <w:jc w:val="center"/>
              <w:rPr>
                <w:rFonts w:ascii="Cambria Math" w:hAnsi="Cambria Math" w:cs="Cambria Math"/>
                <w:sz w:val="18"/>
                <w:szCs w:val="18"/>
              </w:rPr>
            </w:pPr>
            <w:r w:rsidRPr="00ED7CEC">
              <w:rPr>
                <w:rFonts w:cstheme="minorHAnsi"/>
                <w:sz w:val="18"/>
                <w:szCs w:val="18"/>
              </w:rPr>
              <w:t>0.35</w:t>
            </w:r>
            <w:r w:rsidRPr="00ED7CEC">
              <w:rPr>
                <w:rFonts w:ascii="Cambria Math" w:hAnsi="Cambria Math" w:cs="Cambria Math"/>
                <w:sz w:val="18"/>
                <w:szCs w:val="18"/>
              </w:rPr>
              <w:t>∗∗</w:t>
            </w:r>
          </w:p>
          <w:p w14:paraId="4C18A50D" w14:textId="0F91FB19" w:rsidR="009D08B2" w:rsidRPr="00ED7CEC" w:rsidRDefault="009D08B2" w:rsidP="009219A9">
            <w:pPr>
              <w:spacing w:line="276" w:lineRule="auto"/>
              <w:jc w:val="center"/>
              <w:rPr>
                <w:rFonts w:cstheme="minorHAnsi"/>
                <w:sz w:val="18"/>
                <w:szCs w:val="18"/>
              </w:rPr>
            </w:pPr>
            <w:r w:rsidRPr="00ED7CEC">
              <w:rPr>
                <w:rFonts w:cstheme="minorHAnsi"/>
                <w:sz w:val="18"/>
                <w:szCs w:val="18"/>
              </w:rPr>
              <w:t>(0.16)</w:t>
            </w:r>
          </w:p>
        </w:tc>
      </w:tr>
      <w:tr w:rsidR="009D08B2" w:rsidRPr="00ED7CEC" w14:paraId="47BC3C81" w14:textId="77777777" w:rsidTr="009D08B2">
        <w:tc>
          <w:tcPr>
            <w:tcW w:w="1983" w:type="dxa"/>
            <w:tcBorders>
              <w:top w:val="single" w:sz="4" w:space="0" w:color="auto"/>
            </w:tcBorders>
          </w:tcPr>
          <w:p w14:paraId="28517D10" w14:textId="77777777" w:rsidR="009D08B2" w:rsidRPr="00ED7CEC" w:rsidRDefault="009D08B2">
            <w:pPr>
              <w:spacing w:line="276" w:lineRule="auto"/>
              <w:jc w:val="both"/>
              <w:rPr>
                <w:rFonts w:cstheme="minorHAnsi"/>
                <w:sz w:val="18"/>
                <w:szCs w:val="18"/>
              </w:rPr>
            </w:pPr>
            <w:r w:rsidRPr="00ED7CEC">
              <w:rPr>
                <w:rFonts w:cstheme="minorHAnsi"/>
                <w:sz w:val="18"/>
                <w:szCs w:val="18"/>
              </w:rPr>
              <w:t>Household controls</w:t>
            </w:r>
          </w:p>
        </w:tc>
        <w:tc>
          <w:tcPr>
            <w:tcW w:w="895" w:type="dxa"/>
            <w:tcBorders>
              <w:top w:val="single" w:sz="4" w:space="0" w:color="auto"/>
            </w:tcBorders>
          </w:tcPr>
          <w:p w14:paraId="59378F66"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121" w:type="dxa"/>
            <w:tcBorders>
              <w:top w:val="single" w:sz="4" w:space="0" w:color="auto"/>
            </w:tcBorders>
          </w:tcPr>
          <w:p w14:paraId="43852BEC"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401" w:type="dxa"/>
            <w:tcBorders>
              <w:top w:val="single" w:sz="4" w:space="0" w:color="auto"/>
            </w:tcBorders>
          </w:tcPr>
          <w:p w14:paraId="66F2DDD7"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620" w:type="dxa"/>
            <w:tcBorders>
              <w:top w:val="single" w:sz="4" w:space="0" w:color="auto"/>
            </w:tcBorders>
          </w:tcPr>
          <w:p w14:paraId="0E356A88"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890" w:type="dxa"/>
            <w:tcBorders>
              <w:top w:val="single" w:sz="4" w:space="0" w:color="auto"/>
            </w:tcBorders>
          </w:tcPr>
          <w:p w14:paraId="3244ACB0"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r>
      <w:tr w:rsidR="009D08B2" w:rsidRPr="00ED7CEC" w14:paraId="506FDE45" w14:textId="77777777" w:rsidTr="009D08B2">
        <w:tc>
          <w:tcPr>
            <w:tcW w:w="1983" w:type="dxa"/>
            <w:tcBorders>
              <w:bottom w:val="single" w:sz="24" w:space="0" w:color="auto"/>
            </w:tcBorders>
          </w:tcPr>
          <w:p w14:paraId="491D3B95" w14:textId="77777777" w:rsidR="009D08B2" w:rsidRPr="00ED7CEC" w:rsidRDefault="009D08B2">
            <w:pPr>
              <w:spacing w:line="276" w:lineRule="auto"/>
              <w:jc w:val="both"/>
              <w:rPr>
                <w:rFonts w:cstheme="minorHAnsi"/>
                <w:sz w:val="18"/>
                <w:szCs w:val="18"/>
              </w:rPr>
            </w:pPr>
            <w:r w:rsidRPr="00ED7CEC">
              <w:rPr>
                <w:rFonts w:cstheme="minorHAnsi"/>
                <w:sz w:val="18"/>
                <w:szCs w:val="18"/>
              </w:rPr>
              <w:t>Region fixed effects</w:t>
            </w:r>
          </w:p>
        </w:tc>
        <w:tc>
          <w:tcPr>
            <w:tcW w:w="895" w:type="dxa"/>
            <w:tcBorders>
              <w:bottom w:val="single" w:sz="24" w:space="0" w:color="auto"/>
            </w:tcBorders>
          </w:tcPr>
          <w:p w14:paraId="0183AA02"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121" w:type="dxa"/>
            <w:tcBorders>
              <w:bottom w:val="single" w:sz="24" w:space="0" w:color="auto"/>
            </w:tcBorders>
          </w:tcPr>
          <w:p w14:paraId="331DD144"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401" w:type="dxa"/>
            <w:tcBorders>
              <w:bottom w:val="single" w:sz="24" w:space="0" w:color="auto"/>
            </w:tcBorders>
          </w:tcPr>
          <w:p w14:paraId="19F1DC92"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620" w:type="dxa"/>
            <w:tcBorders>
              <w:bottom w:val="single" w:sz="24" w:space="0" w:color="auto"/>
            </w:tcBorders>
          </w:tcPr>
          <w:p w14:paraId="6EA79B39"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c>
          <w:tcPr>
            <w:tcW w:w="1890" w:type="dxa"/>
            <w:tcBorders>
              <w:bottom w:val="single" w:sz="24" w:space="0" w:color="auto"/>
            </w:tcBorders>
          </w:tcPr>
          <w:p w14:paraId="2EFADB86" w14:textId="77777777" w:rsidR="009D08B2" w:rsidRPr="00ED7CEC" w:rsidRDefault="009D08B2" w:rsidP="009219A9">
            <w:pPr>
              <w:spacing w:line="276" w:lineRule="auto"/>
              <w:jc w:val="center"/>
              <w:rPr>
                <w:rFonts w:cstheme="minorHAnsi"/>
                <w:sz w:val="18"/>
                <w:szCs w:val="18"/>
              </w:rPr>
            </w:pPr>
            <w:r w:rsidRPr="00ED7CEC">
              <w:rPr>
                <w:rFonts w:cstheme="minorHAnsi"/>
                <w:sz w:val="18"/>
                <w:szCs w:val="18"/>
              </w:rPr>
              <w:t>Yes</w:t>
            </w:r>
          </w:p>
        </w:tc>
      </w:tr>
    </w:tbl>
    <w:p w14:paraId="6EAEE058" w14:textId="7E865E7A" w:rsidR="00CA2771" w:rsidRPr="00FF5804" w:rsidRDefault="0057750E" w:rsidP="00CA2771">
      <w:pPr>
        <w:rPr>
          <w:i/>
          <w:iCs/>
          <w:sz w:val="20"/>
          <w:szCs w:val="20"/>
        </w:rPr>
      </w:pPr>
      <w:r w:rsidRPr="00FF5804">
        <w:rPr>
          <w:i/>
          <w:iCs/>
          <w:sz w:val="20"/>
          <w:szCs w:val="20"/>
        </w:rPr>
        <w:t xml:space="preserve">Note: </w:t>
      </w:r>
      <w:r w:rsidR="00E03A65" w:rsidRPr="00FF5804">
        <w:rPr>
          <w:i/>
          <w:iCs/>
          <w:sz w:val="20"/>
          <w:szCs w:val="20"/>
        </w:rPr>
        <w:t>All performance indicators relate to rice only</w:t>
      </w:r>
      <w:r w:rsidR="001C6AF9" w:rsidRPr="00FF5804">
        <w:rPr>
          <w:i/>
          <w:iCs/>
          <w:sz w:val="20"/>
          <w:szCs w:val="20"/>
        </w:rPr>
        <w:t xml:space="preserve"> and are expressed in logs (except yields)</w:t>
      </w:r>
      <w:r w:rsidR="00E03A65" w:rsidRPr="00FF5804">
        <w:rPr>
          <w:i/>
          <w:iCs/>
          <w:sz w:val="20"/>
          <w:szCs w:val="20"/>
        </w:rPr>
        <w:t xml:space="preserve">. </w:t>
      </w:r>
      <w:r w:rsidR="00ED7CEC" w:rsidRPr="00FF5804">
        <w:rPr>
          <w:i/>
          <w:iCs/>
          <w:sz w:val="20"/>
          <w:szCs w:val="20"/>
        </w:rPr>
        <w:t xml:space="preserve">Labor productivity </w:t>
      </w:r>
      <w:r w:rsidR="00E03A65" w:rsidRPr="00FF5804">
        <w:rPr>
          <w:i/>
          <w:iCs/>
          <w:sz w:val="20"/>
          <w:szCs w:val="20"/>
        </w:rPr>
        <w:t xml:space="preserve">= total rice output/total </w:t>
      </w:r>
      <w:r w:rsidR="00BE34CD" w:rsidRPr="00FF5804">
        <w:rPr>
          <w:i/>
          <w:iCs/>
          <w:sz w:val="20"/>
          <w:szCs w:val="20"/>
        </w:rPr>
        <w:t>person days (</w:t>
      </w:r>
      <w:proofErr w:type="spellStart"/>
      <w:r w:rsidR="00BE34CD" w:rsidRPr="00FF5804">
        <w:rPr>
          <w:i/>
          <w:iCs/>
          <w:sz w:val="20"/>
          <w:szCs w:val="20"/>
        </w:rPr>
        <w:t>family+hired</w:t>
      </w:r>
      <w:proofErr w:type="spellEnd"/>
      <w:r w:rsidR="00BE34CD" w:rsidRPr="00FF5804">
        <w:rPr>
          <w:i/>
          <w:iCs/>
          <w:sz w:val="20"/>
          <w:szCs w:val="20"/>
        </w:rPr>
        <w:t xml:space="preserve">) devoted by the farm to rice production. </w:t>
      </w:r>
      <w:r w:rsidR="008251BF" w:rsidRPr="00FF5804">
        <w:rPr>
          <w:i/>
          <w:iCs/>
          <w:sz w:val="20"/>
          <w:szCs w:val="20"/>
        </w:rPr>
        <w:t xml:space="preserve">Return to family labor </w:t>
      </w:r>
      <w:r w:rsidR="00ED7CEC" w:rsidRPr="00FF5804">
        <w:rPr>
          <w:i/>
          <w:iCs/>
          <w:sz w:val="20"/>
          <w:szCs w:val="20"/>
        </w:rPr>
        <w:t xml:space="preserve">= total net </w:t>
      </w:r>
      <w:r w:rsidR="001C6C34" w:rsidRPr="00FF5804">
        <w:rPr>
          <w:i/>
          <w:iCs/>
          <w:sz w:val="20"/>
          <w:szCs w:val="20"/>
        </w:rPr>
        <w:t xml:space="preserve">income from rice </w:t>
      </w:r>
      <w:r w:rsidR="00ED7CEC" w:rsidRPr="00FF5804">
        <w:rPr>
          <w:i/>
          <w:iCs/>
          <w:sz w:val="20"/>
          <w:szCs w:val="20"/>
        </w:rPr>
        <w:t>/family labor person days</w:t>
      </w:r>
      <w:r w:rsidR="001C6C34" w:rsidRPr="00FF5804">
        <w:rPr>
          <w:i/>
          <w:iCs/>
          <w:sz w:val="20"/>
          <w:szCs w:val="20"/>
        </w:rPr>
        <w:t xml:space="preserve"> devoted to rice); Return on investment=total net rice income/</w:t>
      </w:r>
      <w:r w:rsidR="002E7C1D" w:rsidRPr="00FF5804">
        <w:rPr>
          <w:i/>
          <w:iCs/>
          <w:sz w:val="20"/>
          <w:szCs w:val="20"/>
        </w:rPr>
        <w:t>production cost</w:t>
      </w:r>
      <w:r w:rsidR="00DE3DC9" w:rsidRPr="00FF5804">
        <w:rPr>
          <w:i/>
          <w:iCs/>
          <w:sz w:val="20"/>
          <w:szCs w:val="20"/>
        </w:rPr>
        <w:t xml:space="preserve">. </w:t>
      </w:r>
      <w:r w:rsidR="00810EE0" w:rsidRPr="00FF5804">
        <w:rPr>
          <w:i/>
          <w:iCs/>
          <w:sz w:val="20"/>
          <w:szCs w:val="20"/>
        </w:rPr>
        <w:t>T</w:t>
      </w:r>
      <w:r w:rsidR="00444968" w:rsidRPr="00FF5804">
        <w:rPr>
          <w:i/>
          <w:iCs/>
          <w:sz w:val="20"/>
          <w:szCs w:val="20"/>
        </w:rPr>
        <w:t>he estimated coefficients represent semi-elasticities (except for yields where they represent the marginal effect)</w:t>
      </w:r>
      <w:r w:rsidR="002E7C1D" w:rsidRPr="00FF5804">
        <w:rPr>
          <w:i/>
          <w:iCs/>
          <w:sz w:val="20"/>
          <w:szCs w:val="20"/>
        </w:rPr>
        <w:t xml:space="preserve">. </w:t>
      </w:r>
      <w:r w:rsidR="00810EE0" w:rsidRPr="00FF5804">
        <w:rPr>
          <w:i/>
          <w:iCs/>
          <w:sz w:val="20"/>
          <w:szCs w:val="20"/>
        </w:rPr>
        <w:t>Household control variables include</w:t>
      </w:r>
      <w:r w:rsidR="00F03A96" w:rsidRPr="00FF5804">
        <w:rPr>
          <w:i/>
          <w:iCs/>
          <w:sz w:val="20"/>
          <w:szCs w:val="20"/>
        </w:rPr>
        <w:t xml:space="preserve"> demographic and socioeconomic household characteristics</w:t>
      </w:r>
      <w:r w:rsidR="00056C03" w:rsidRPr="00FF5804">
        <w:rPr>
          <w:i/>
          <w:iCs/>
          <w:sz w:val="20"/>
          <w:szCs w:val="20"/>
        </w:rPr>
        <w:t>; farmer attitudes (</w:t>
      </w:r>
      <w:r w:rsidR="00223363" w:rsidRPr="00FF5804">
        <w:rPr>
          <w:i/>
          <w:iCs/>
          <w:sz w:val="20"/>
          <w:szCs w:val="20"/>
        </w:rPr>
        <w:t xml:space="preserve">risk and information seeking attitudes, </w:t>
      </w:r>
      <w:r w:rsidR="00C26E10" w:rsidRPr="00FF5804">
        <w:rPr>
          <w:i/>
          <w:iCs/>
          <w:sz w:val="20"/>
          <w:szCs w:val="20"/>
        </w:rPr>
        <w:t>profit orientation,</w:t>
      </w:r>
      <w:r w:rsidR="00056C03" w:rsidRPr="00FF5804">
        <w:rPr>
          <w:i/>
          <w:iCs/>
          <w:sz w:val="20"/>
          <w:szCs w:val="20"/>
        </w:rPr>
        <w:t xml:space="preserve"> willingness to pay for and attitudes towards contract farming); rice orientation (</w:t>
      </w:r>
      <w:r w:rsidR="00C26E10" w:rsidRPr="00FF5804">
        <w:rPr>
          <w:i/>
          <w:iCs/>
          <w:sz w:val="20"/>
          <w:szCs w:val="20"/>
        </w:rPr>
        <w:t xml:space="preserve"> </w:t>
      </w:r>
      <w:r w:rsidR="00223363" w:rsidRPr="00FF5804">
        <w:rPr>
          <w:i/>
          <w:iCs/>
          <w:sz w:val="20"/>
          <w:szCs w:val="20"/>
        </w:rPr>
        <w:t>experience in rice farming</w:t>
      </w:r>
      <w:r w:rsidR="000C52F3" w:rsidRPr="00FF5804">
        <w:rPr>
          <w:i/>
          <w:iCs/>
          <w:sz w:val="20"/>
          <w:szCs w:val="20"/>
        </w:rPr>
        <w:t>) and</w:t>
      </w:r>
      <w:r w:rsidR="00223363" w:rsidRPr="00FF5804">
        <w:rPr>
          <w:i/>
          <w:iCs/>
          <w:sz w:val="20"/>
          <w:szCs w:val="20"/>
        </w:rPr>
        <w:t xml:space="preserve"> </w:t>
      </w:r>
      <w:r w:rsidR="00A47BF5" w:rsidRPr="00FF5804">
        <w:rPr>
          <w:i/>
          <w:iCs/>
          <w:sz w:val="20"/>
          <w:szCs w:val="20"/>
        </w:rPr>
        <w:t xml:space="preserve">plot characteristics </w:t>
      </w:r>
      <w:r w:rsidR="00A47BF5" w:rsidRPr="00FF5804">
        <w:rPr>
          <w:i/>
          <w:iCs/>
          <w:sz w:val="20"/>
          <w:szCs w:val="20"/>
        </w:rPr>
        <w:lastRenderedPageBreak/>
        <w:t xml:space="preserve">(including soil type, slope, distance to homestead, water retention), </w:t>
      </w:r>
      <w:proofErr w:type="spellStart"/>
      <w:r w:rsidR="000C52F3" w:rsidRPr="00FF5804">
        <w:rPr>
          <w:i/>
          <w:iCs/>
          <w:sz w:val="20"/>
          <w:szCs w:val="20"/>
        </w:rPr>
        <w:t>agro</w:t>
      </w:r>
      <w:proofErr w:type="spellEnd"/>
      <w:r w:rsidR="000C52F3" w:rsidRPr="00FF5804">
        <w:rPr>
          <w:i/>
          <w:iCs/>
          <w:sz w:val="20"/>
          <w:szCs w:val="20"/>
        </w:rPr>
        <w:t>-ecological features (</w:t>
      </w:r>
      <w:r w:rsidR="004E39F5" w:rsidRPr="00FF5804">
        <w:rPr>
          <w:i/>
          <w:iCs/>
          <w:sz w:val="20"/>
          <w:szCs w:val="20"/>
        </w:rPr>
        <w:t xml:space="preserve">occurrence of flooding </w:t>
      </w:r>
      <w:r w:rsidR="000C52F3" w:rsidRPr="00FF5804">
        <w:rPr>
          <w:i/>
          <w:iCs/>
          <w:sz w:val="20"/>
          <w:szCs w:val="20"/>
        </w:rPr>
        <w:t xml:space="preserve">during the season </w:t>
      </w:r>
      <w:r w:rsidR="004E39F5" w:rsidRPr="00FF5804">
        <w:rPr>
          <w:i/>
          <w:iCs/>
          <w:sz w:val="20"/>
          <w:szCs w:val="20"/>
        </w:rPr>
        <w:t>and average</w:t>
      </w:r>
      <w:r w:rsidR="000C52F3" w:rsidRPr="00FF5804">
        <w:rPr>
          <w:i/>
          <w:iCs/>
          <w:sz w:val="20"/>
          <w:szCs w:val="20"/>
        </w:rPr>
        <w:t xml:space="preserve"> rainfall) as </w:t>
      </w:r>
      <w:proofErr w:type="spellStart"/>
      <w:r w:rsidR="000C52F3" w:rsidRPr="00FF5804">
        <w:rPr>
          <w:i/>
          <w:iCs/>
          <w:sz w:val="20"/>
          <w:szCs w:val="20"/>
        </w:rPr>
        <w:t>wella</w:t>
      </w:r>
      <w:proofErr w:type="spellEnd"/>
      <w:r w:rsidR="000C52F3" w:rsidRPr="00FF5804">
        <w:rPr>
          <w:i/>
          <w:iCs/>
          <w:sz w:val="20"/>
          <w:szCs w:val="20"/>
        </w:rPr>
        <w:t xml:space="preserve"> s market access (distance to nearest city)</w:t>
      </w:r>
      <w:r w:rsidR="005B6EEC" w:rsidRPr="00FF5804">
        <w:rPr>
          <w:i/>
          <w:iCs/>
          <w:sz w:val="20"/>
          <w:szCs w:val="20"/>
        </w:rPr>
        <w:t>.</w:t>
      </w:r>
    </w:p>
    <w:p w14:paraId="677F24BD" w14:textId="77777777" w:rsidR="00CA2771" w:rsidRPr="008251BF" w:rsidRDefault="00CA2771" w:rsidP="00AE3CAD">
      <w:pPr>
        <w:rPr>
          <w:b/>
          <w:bCs/>
        </w:rPr>
      </w:pPr>
    </w:p>
    <w:p w14:paraId="102D8A31" w14:textId="383B57C6" w:rsidR="006235C2" w:rsidRPr="00786C2D" w:rsidRDefault="006235C2" w:rsidP="00AE3CAD">
      <w:r w:rsidRPr="00786C2D">
        <w:t>Source: Aihounton</w:t>
      </w:r>
      <w:r w:rsidR="00786C2D" w:rsidRPr="00786C2D">
        <w:t xml:space="preserve"> and Christiaensen</w:t>
      </w:r>
      <w:r w:rsidRPr="00786C2D">
        <w:t>, 202</w:t>
      </w:r>
      <w:r w:rsidR="00786C2D" w:rsidRPr="00786C2D">
        <w:t>3</w:t>
      </w:r>
      <w:r w:rsidRPr="00786C2D">
        <w:t>.</w:t>
      </w:r>
    </w:p>
    <w:p w14:paraId="27025DB7" w14:textId="77777777" w:rsidR="00A82958" w:rsidRDefault="00A82958" w:rsidP="00AE3CAD"/>
    <w:p w14:paraId="1C35EFB4" w14:textId="5D513D8B" w:rsidR="00EA47DA" w:rsidRDefault="00EA47DA" w:rsidP="00EA47DA">
      <w:r w:rsidRPr="001B482D">
        <w:rPr>
          <w:b/>
          <w:bCs/>
        </w:rPr>
        <w:t xml:space="preserve">Better agronomic practices following agronomic training, higher output prices </w:t>
      </w:r>
      <w:r w:rsidR="00F569F4">
        <w:rPr>
          <w:b/>
          <w:bCs/>
        </w:rPr>
        <w:t xml:space="preserve">through improved varieties </w:t>
      </w:r>
      <w:r w:rsidRPr="001B482D">
        <w:rPr>
          <w:b/>
          <w:bCs/>
        </w:rPr>
        <w:t>and</w:t>
      </w:r>
      <w:r>
        <w:rPr>
          <w:b/>
          <w:bCs/>
        </w:rPr>
        <w:t>/or</w:t>
      </w:r>
      <w:r w:rsidRPr="001B482D">
        <w:rPr>
          <w:b/>
          <w:bCs/>
        </w:rPr>
        <w:t xml:space="preserve"> input cost savings as well as </w:t>
      </w:r>
      <w:r w:rsidR="007A5410">
        <w:rPr>
          <w:b/>
          <w:bCs/>
        </w:rPr>
        <w:t xml:space="preserve">improved </w:t>
      </w:r>
      <w:r w:rsidRPr="001B482D">
        <w:rPr>
          <w:b/>
          <w:bCs/>
        </w:rPr>
        <w:t>access to credit</w:t>
      </w:r>
      <w:r w:rsidR="007A5410">
        <w:rPr>
          <w:b/>
          <w:bCs/>
        </w:rPr>
        <w:t xml:space="preserve"> and inputs </w:t>
      </w:r>
      <w:r w:rsidRPr="001B482D">
        <w:rPr>
          <w:b/>
          <w:bCs/>
        </w:rPr>
        <w:t>all contributed to the pilot’s impact.</w:t>
      </w:r>
      <w:r>
        <w:t xml:space="preserve"> The project’s impact on the returns to land and family labor are about twice or more its effect on average yields</w:t>
      </w:r>
      <w:r w:rsidR="00E421B2">
        <w:t xml:space="preserve">. It shows </w:t>
      </w:r>
      <w:r>
        <w:t>that in addition to yield increases, higher output prices (compared to those obtained for traditional rice varieties) and/or input cost savings also contributed substantially. Yield increases mainly followed from better agronomic practices following agronomic training, not higher input use. Input use was similar between participants and nonparticipants</w:t>
      </w:r>
      <w:r w:rsidR="008A6060">
        <w:t>.</w:t>
      </w:r>
      <w:r>
        <w:rPr>
          <w:rStyle w:val="FootnoteReference"/>
        </w:rPr>
        <w:footnoteReference w:id="59"/>
      </w:r>
      <w:r w:rsidR="008A6060">
        <w:t xml:space="preserve"> Yet, through credit provision and joint input acquisition and delivery </w:t>
      </w:r>
      <w:r>
        <w:t>the project enabled participants to access quality inputs more easily. Easy access to quality inputs was indicated by 84 percent of the 2023 participants as reason for pilot participation. The opportunity to get training and the close accompanime</w:t>
      </w:r>
      <w:r w:rsidR="00C57916">
        <w:t xml:space="preserve">nt by the project throughout </w:t>
      </w:r>
      <w:r>
        <w:t xml:space="preserve">the campaign were two other important reasons (reported by 50 and 30 percent of participants respectively). The challenge of coping with weather variability was </w:t>
      </w:r>
      <w:r w:rsidR="00CD5C44">
        <w:t>further confirmed</w:t>
      </w:r>
      <w:r w:rsidR="007753A5">
        <w:t xml:space="preserve">. Flooding proved </w:t>
      </w:r>
      <w:r w:rsidR="008D1FCB">
        <w:t xml:space="preserve">particularly </w:t>
      </w:r>
      <w:r>
        <w:t>challeng</w:t>
      </w:r>
      <w:r w:rsidR="00CD5C44">
        <w:t>ing</w:t>
      </w:r>
      <w:r>
        <w:t xml:space="preserve">. Farmers experiencing flooding saw their yields, ceteris paribus, on average decline by 292.1 kg per ha (about 12 percent). </w:t>
      </w:r>
      <w:r w:rsidR="00300E48">
        <w:t xml:space="preserve">Bivariate comparison of the plot characteristics among </w:t>
      </w:r>
      <w:r w:rsidR="00A50DCD">
        <w:t xml:space="preserve">farmers that never participated, those that dropped out between 2020 and 2021, first time </w:t>
      </w:r>
      <w:proofErr w:type="spellStart"/>
      <w:r w:rsidR="00A50DCD">
        <w:t>particpants</w:t>
      </w:r>
      <w:proofErr w:type="spellEnd"/>
      <w:r w:rsidR="00A50DCD">
        <w:t xml:space="preserve"> in 2021 and repeaters </w:t>
      </w:r>
      <w:r w:rsidR="00225CF6">
        <w:t xml:space="preserve">further shows that </w:t>
      </w:r>
      <w:proofErr w:type="gramStart"/>
      <w:r w:rsidR="00225CF6">
        <w:t>drop outs</w:t>
      </w:r>
      <w:proofErr w:type="gramEnd"/>
      <w:r w:rsidR="00225CF6">
        <w:t xml:space="preserve"> tend to have plots whose slopes are less likely to be </w:t>
      </w:r>
      <w:r w:rsidR="00736144">
        <w:t xml:space="preserve">composed of clay, flat and with good water retention capacity. </w:t>
      </w:r>
      <w:r w:rsidR="00CE5463">
        <w:t xml:space="preserve">It </w:t>
      </w:r>
      <w:r w:rsidR="005716CF">
        <w:t xml:space="preserve">highlights the importance of assisting farmers cope with </w:t>
      </w:r>
      <w:r w:rsidR="00E73E1C">
        <w:t>weather variability (too much and too little rain)</w:t>
      </w:r>
      <w:r w:rsidR="005716CF">
        <w:t>, including through better water management infrastructure, such as the construction or rehabilitation of lowland water catchment area</w:t>
      </w:r>
      <w:r w:rsidR="00883B66">
        <w:t>s, or the provision of weather insurance products, though this fell beyond the purview of the pilot.</w:t>
      </w:r>
      <w:r w:rsidR="00CE5463">
        <w:t xml:space="preserve"> </w:t>
      </w:r>
    </w:p>
    <w:p w14:paraId="071F7AF3" w14:textId="77777777" w:rsidR="00883B66" w:rsidRDefault="00883B66" w:rsidP="00EA47DA"/>
    <w:p w14:paraId="062AA89F" w14:textId="67FAB866" w:rsidR="00E35169" w:rsidRDefault="008B095C" w:rsidP="00EA47DA">
      <w:r>
        <w:rPr>
          <w:b/>
          <w:bCs/>
        </w:rPr>
        <w:t>Better rice for a better price</w:t>
      </w:r>
      <w:r w:rsidR="00266836">
        <w:rPr>
          <w:b/>
          <w:bCs/>
        </w:rPr>
        <w:t>?</w:t>
      </w:r>
      <w:r w:rsidR="00BF0AB2">
        <w:rPr>
          <w:b/>
          <w:bCs/>
        </w:rPr>
        <w:t xml:space="preserve"> </w:t>
      </w:r>
      <w:r w:rsidR="00C335FB">
        <w:t xml:space="preserve">In their attempt to maximize paddy rice procurement to maximize the operation of their mills, the millers had in practice bought up all the paddy produced for the project during the first two years of the pilot, irrespective whether the quality standards stipulated in the contract were met.  </w:t>
      </w:r>
      <w:r w:rsidR="00E35169">
        <w:t>T</w:t>
      </w:r>
      <w:r w:rsidR="005C6398">
        <w:t xml:space="preserve">he poorer quality source material impeded them to </w:t>
      </w:r>
      <w:r w:rsidR="00D212F1">
        <w:t xml:space="preserve">sell into the more remunerative segments of the urban markets and </w:t>
      </w:r>
      <w:r w:rsidR="005C6398">
        <w:t xml:space="preserve">fully valorize the benefits from </w:t>
      </w:r>
      <w:r w:rsidR="007F2BAA">
        <w:t>procuring the more costly</w:t>
      </w:r>
      <w:r w:rsidR="00904960">
        <w:t>, but higher margin,</w:t>
      </w:r>
      <w:r w:rsidR="007F2BAA">
        <w:t xml:space="preserve"> </w:t>
      </w:r>
      <w:r w:rsidR="005C6398">
        <w:t xml:space="preserve">semi-luxury and luxury </w:t>
      </w:r>
      <w:r w:rsidR="00904960">
        <w:t>rice varieties promoted under the project.</w:t>
      </w:r>
      <w:r w:rsidR="00A17987">
        <w:t xml:space="preserve"> To explore the effect of incentivizing farmers</w:t>
      </w:r>
      <w:r w:rsidR="00CE6751">
        <w:t xml:space="preserve"> and </w:t>
      </w:r>
      <w:r w:rsidR="002F2920">
        <w:t xml:space="preserve">explicitly </w:t>
      </w:r>
      <w:r w:rsidR="00CE6751">
        <w:t>compensate them for their additional efforts</w:t>
      </w:r>
      <w:r w:rsidR="000C4D37">
        <w:t xml:space="preserve">, a randomized control experiment was </w:t>
      </w:r>
      <w:r w:rsidR="00700610">
        <w:t>conducted</w:t>
      </w:r>
      <w:r w:rsidR="000C4D37">
        <w:t xml:space="preserve"> </w:t>
      </w:r>
      <w:r w:rsidR="00A17987">
        <w:t xml:space="preserve">during the third year </w:t>
      </w:r>
      <w:r w:rsidR="000541A3">
        <w:t xml:space="preserve">providing </w:t>
      </w:r>
      <w:r w:rsidR="00700610">
        <w:t>all p</w:t>
      </w:r>
      <w:r w:rsidR="000541A3">
        <w:t xml:space="preserve">ilot participants </w:t>
      </w:r>
      <w:r w:rsidR="00700610">
        <w:t xml:space="preserve">in half of the villages (randomly selected in each pilot region) </w:t>
      </w:r>
      <w:r w:rsidR="000541A3">
        <w:t xml:space="preserve">the option of </w:t>
      </w:r>
      <w:r w:rsidR="00700610">
        <w:t>a 10 percent price premium</w:t>
      </w:r>
      <w:r w:rsidR="009F0320">
        <w:t xml:space="preserve"> if their paddy rice met </w:t>
      </w:r>
      <w:r w:rsidR="00BF0AB2">
        <w:t xml:space="preserve">all </w:t>
      </w:r>
      <w:r w:rsidR="009F0320">
        <w:t>quality standards</w:t>
      </w:r>
      <w:r w:rsidR="00BF0AB2">
        <w:t>.</w:t>
      </w:r>
      <w:r w:rsidR="00964011">
        <w:rPr>
          <w:rStyle w:val="FootnoteReference"/>
        </w:rPr>
        <w:footnoteReference w:id="60"/>
      </w:r>
      <w:r w:rsidR="00BF0AB2">
        <w:t xml:space="preserve"> The premium was </w:t>
      </w:r>
      <w:r w:rsidR="00700610">
        <w:t xml:space="preserve">in addition to </w:t>
      </w:r>
      <w:r w:rsidR="00BF0AB2">
        <w:t xml:space="preserve">extensive </w:t>
      </w:r>
      <w:r w:rsidR="00700610">
        <w:t xml:space="preserve">training on harvesting and </w:t>
      </w:r>
      <w:proofErr w:type="spellStart"/>
      <w:r w:rsidR="00700610">
        <w:lastRenderedPageBreak/>
        <w:t>post harvest</w:t>
      </w:r>
      <w:proofErr w:type="spellEnd"/>
      <w:r w:rsidR="00700610">
        <w:t xml:space="preserve"> handling and drying techniques, which was provided </w:t>
      </w:r>
      <w:r w:rsidR="00BF0AB2">
        <w:t xml:space="preserve">to </w:t>
      </w:r>
      <w:r w:rsidR="00700610">
        <w:t xml:space="preserve">all </w:t>
      </w:r>
      <w:r w:rsidR="00964011">
        <w:t xml:space="preserve">pilot </w:t>
      </w:r>
      <w:r w:rsidR="00700610">
        <w:t xml:space="preserve">participants (but not the </w:t>
      </w:r>
      <w:r w:rsidR="00964011">
        <w:t>other rice growing farmers in the village</w:t>
      </w:r>
      <w:r w:rsidR="009F0320">
        <w:t xml:space="preserve">). </w:t>
      </w:r>
    </w:p>
    <w:p w14:paraId="4BCB0814" w14:textId="77777777" w:rsidR="00266836" w:rsidRDefault="00266836" w:rsidP="00EA47DA"/>
    <w:p w14:paraId="193B999C" w14:textId="68C61F54" w:rsidR="005124DF" w:rsidRDefault="00266836" w:rsidP="00EA47DA">
      <w:r w:rsidRPr="334B8B62">
        <w:rPr>
          <w:b/>
          <w:bCs/>
        </w:rPr>
        <w:t xml:space="preserve">Producers respond positively to training and price incentives to deliver better quality paddy rice. </w:t>
      </w:r>
      <w:r w:rsidR="009174DF">
        <w:t>Multivariate analysis c</w:t>
      </w:r>
      <w:r w:rsidR="005D756A">
        <w:t>ontrolling for a host of household (including risk preferences), plot and environmental characteristics (such as rainfall patterns just before harvest time</w:t>
      </w:r>
      <w:r w:rsidR="00E51C63">
        <w:t xml:space="preserve"> to capture humidity</w:t>
      </w:r>
      <w:r w:rsidR="005D756A">
        <w:t>)</w:t>
      </w:r>
      <w:r w:rsidR="00E51C63">
        <w:t xml:space="preserve">, </w:t>
      </w:r>
      <w:r w:rsidR="009174DF">
        <w:t xml:space="preserve">shows </w:t>
      </w:r>
      <w:r w:rsidR="009477D0">
        <w:t xml:space="preserve">1) that </w:t>
      </w:r>
      <w:r w:rsidR="00F22B67">
        <w:t xml:space="preserve">pilot </w:t>
      </w:r>
      <w:r w:rsidR="006E04F9">
        <w:t>participation per se disincentivizes farmers to meet the quality standards</w:t>
      </w:r>
      <w:r w:rsidR="002E75B4">
        <w:t xml:space="preserve">, 2) </w:t>
      </w:r>
      <w:r w:rsidR="009477D0">
        <w:t xml:space="preserve">that these disincentives can be largely offset by </w:t>
      </w:r>
      <w:r w:rsidR="002E75B4">
        <w:t xml:space="preserve">training </w:t>
      </w:r>
      <w:r w:rsidR="00923E68">
        <w:t xml:space="preserve">rendering the net effect of pilot participation and training on quality </w:t>
      </w:r>
      <w:r w:rsidR="005D1B08">
        <w:t xml:space="preserve">rice delivery zero, and 3) that </w:t>
      </w:r>
      <w:r w:rsidR="00717410">
        <w:t xml:space="preserve">farmers responded </w:t>
      </w:r>
      <w:r w:rsidR="00984D19">
        <w:t xml:space="preserve">positively to </w:t>
      </w:r>
      <w:r w:rsidR="005D1B08">
        <w:t xml:space="preserve">the </w:t>
      </w:r>
      <w:r w:rsidR="00717410">
        <w:t xml:space="preserve">offering of </w:t>
      </w:r>
      <w:r w:rsidR="00984D19">
        <w:t xml:space="preserve">a </w:t>
      </w:r>
      <w:r w:rsidR="005D1B08">
        <w:t>10 percent price incentive</w:t>
      </w:r>
      <w:r w:rsidR="00984D19">
        <w:t>, increasing the likelihood of</w:t>
      </w:r>
      <w:r w:rsidR="00717410">
        <w:t xml:space="preserve"> delivering quality paddy by 15 percent. </w:t>
      </w:r>
      <w:r w:rsidR="000A2C1D">
        <w:t>The difference mainly followed from better adherence to the humidity standards (rising from about 50 to 70 percent for the quality price premium eligible farmers). This ratio could likely be improved further</w:t>
      </w:r>
      <w:r w:rsidR="00A02BB1">
        <w:t xml:space="preserve"> by making </w:t>
      </w:r>
      <w:proofErr w:type="spellStart"/>
      <w:r w:rsidR="000A2C1D">
        <w:t>humidime</w:t>
      </w:r>
      <w:r w:rsidR="00A02BB1">
        <w:t>ters</w:t>
      </w:r>
      <w:proofErr w:type="spellEnd"/>
      <w:r w:rsidR="00A02BB1">
        <w:t xml:space="preserve"> available</w:t>
      </w:r>
      <w:r w:rsidR="008F3763">
        <w:t xml:space="preserve"> </w:t>
      </w:r>
      <w:r w:rsidR="000A2C1D">
        <w:t xml:space="preserve">at farm or village level. Many farmers in </w:t>
      </w:r>
      <w:r w:rsidR="00A02BB1">
        <w:t xml:space="preserve">the </w:t>
      </w:r>
      <w:proofErr w:type="spellStart"/>
      <w:r w:rsidR="00A02BB1">
        <w:t>Poro</w:t>
      </w:r>
      <w:proofErr w:type="spellEnd"/>
      <w:r w:rsidR="00A02BB1">
        <w:t xml:space="preserve"> </w:t>
      </w:r>
      <w:r w:rsidR="000A2C1D">
        <w:t>region overdried the</w:t>
      </w:r>
      <w:r w:rsidR="00A02BB1">
        <w:t>ir paddy</w:t>
      </w:r>
      <w:r w:rsidR="000A2C1D">
        <w:t xml:space="preserve"> in response to the quality price premium.</w:t>
      </w:r>
      <w:r w:rsidR="005124DF">
        <w:t xml:space="preserve"> </w:t>
      </w:r>
      <w:r w:rsidR="00E75401">
        <w:t xml:space="preserve">About three quarters of the farmers met the maximum impurity requirements </w:t>
      </w:r>
      <w:r w:rsidR="003C3537">
        <w:t>and 90-100 percent met the minimum fermentation condition</w:t>
      </w:r>
      <w:r w:rsidR="00E51499">
        <w:t>, without much difference among the different groups (</w:t>
      </w:r>
      <w:proofErr w:type="spellStart"/>
      <w:r w:rsidR="00E51499">
        <w:t>non</w:t>
      </w:r>
      <w:r w:rsidR="00ED7007">
        <w:t>pilot</w:t>
      </w:r>
      <w:r w:rsidR="00E51499">
        <w:t>participants</w:t>
      </w:r>
      <w:proofErr w:type="spellEnd"/>
      <w:r w:rsidR="00E51499">
        <w:t xml:space="preserve">, </w:t>
      </w:r>
      <w:r w:rsidR="00ED7007">
        <w:t>noneligible price quality premium, and eligible price quality premium participants</w:t>
      </w:r>
      <w:r w:rsidR="00B86ACE">
        <w:t xml:space="preserve">). </w:t>
      </w:r>
      <w:r w:rsidR="00F70FCF">
        <w:t>Better harvest and post</w:t>
      </w:r>
      <w:r w:rsidR="442C73A3">
        <w:t>-</w:t>
      </w:r>
      <w:r w:rsidR="00F70FCF">
        <w:t xml:space="preserve">harvest handling </w:t>
      </w:r>
      <w:r w:rsidR="009551C9">
        <w:t xml:space="preserve">in response to the quality price premium </w:t>
      </w:r>
      <w:r w:rsidR="00F70FCF">
        <w:t xml:space="preserve">may further have resulted in larger overall production. </w:t>
      </w:r>
      <w:r w:rsidR="00B86ACE">
        <w:t>A positive</w:t>
      </w:r>
      <w:r w:rsidR="009551C9">
        <w:t xml:space="preserve"> </w:t>
      </w:r>
      <w:r w:rsidR="00DF0D86">
        <w:t xml:space="preserve">effect </w:t>
      </w:r>
      <w:r w:rsidR="009551C9">
        <w:t xml:space="preserve">of exposure to the premium </w:t>
      </w:r>
      <w:r w:rsidR="00DF0D86">
        <w:t xml:space="preserve">on the total harvest </w:t>
      </w:r>
      <w:r w:rsidR="009551C9">
        <w:t xml:space="preserve">was observed, though it was not </w:t>
      </w:r>
      <w:r w:rsidR="00B86ACE">
        <w:t>statistically significant</w:t>
      </w:r>
      <w:r w:rsidR="009551C9">
        <w:t>, a topic for further</w:t>
      </w:r>
      <w:r w:rsidR="00DF0D86">
        <w:t xml:space="preserve"> piloting and </w:t>
      </w:r>
      <w:r w:rsidR="009551C9">
        <w:t>investigation.</w:t>
      </w:r>
      <w:r w:rsidR="00B86ACE">
        <w:t xml:space="preserve"> </w:t>
      </w:r>
    </w:p>
    <w:p w14:paraId="23A59438" w14:textId="77777777" w:rsidR="007B19F4" w:rsidRDefault="007B19F4" w:rsidP="00AE3CAD"/>
    <w:p w14:paraId="77D45B7E" w14:textId="13ACB8AD" w:rsidR="00D029A5" w:rsidRDefault="004C5822" w:rsidP="00AE3CAD">
      <w:r>
        <w:rPr>
          <w:b/>
          <w:bCs/>
        </w:rPr>
        <w:t xml:space="preserve">From </w:t>
      </w:r>
      <w:r w:rsidR="00D14888">
        <w:rPr>
          <w:b/>
          <w:bCs/>
        </w:rPr>
        <w:t>subsistence to commercial orient</w:t>
      </w:r>
      <w:r w:rsidR="00E91FC5">
        <w:rPr>
          <w:b/>
          <w:bCs/>
        </w:rPr>
        <w:t xml:space="preserve">ation. </w:t>
      </w:r>
      <w:r w:rsidR="00272FBA" w:rsidRPr="00272FBA">
        <w:t xml:space="preserve">The shift to profitability </w:t>
      </w:r>
      <w:r w:rsidR="000B088D">
        <w:t xml:space="preserve">over the course of the pilot </w:t>
      </w:r>
      <w:r w:rsidR="00EA47DA">
        <w:t xml:space="preserve">also </w:t>
      </w:r>
      <w:r w:rsidR="00272FBA" w:rsidRPr="00272FBA">
        <w:t xml:space="preserve">came along with a shift </w:t>
      </w:r>
      <w:r w:rsidR="0009752A">
        <w:t xml:space="preserve">to </w:t>
      </w:r>
      <w:r w:rsidR="009D1630">
        <w:t xml:space="preserve">rice </w:t>
      </w:r>
      <w:r w:rsidR="00C951AC">
        <w:t xml:space="preserve">farmers that were already </w:t>
      </w:r>
      <w:r w:rsidR="00272FBA" w:rsidRPr="00272FBA">
        <w:t xml:space="preserve">more commercially </w:t>
      </w:r>
      <w:r w:rsidR="009D1630">
        <w:t>rather than subsistence oriented</w:t>
      </w:r>
      <w:r w:rsidR="00006097">
        <w:t xml:space="preserve">. </w:t>
      </w:r>
      <w:r w:rsidR="009E5F81">
        <w:t>O</w:t>
      </w:r>
      <w:r w:rsidR="00EA169A">
        <w:t xml:space="preserve">nly </w:t>
      </w:r>
      <w:r w:rsidR="003D3DFB">
        <w:t xml:space="preserve">41 percent of </w:t>
      </w:r>
      <w:r w:rsidR="009D1630">
        <w:t xml:space="preserve">pilot </w:t>
      </w:r>
      <w:r w:rsidR="003D3DFB">
        <w:t xml:space="preserve">participants were selling </w:t>
      </w:r>
      <w:r w:rsidR="00EA169A">
        <w:t>some of their rice before participating in the pilot in 2019</w:t>
      </w:r>
      <w:r w:rsidR="00E64CC4">
        <w:t xml:space="preserve"> (Table </w:t>
      </w:r>
      <w:r w:rsidR="00313C52">
        <w:t>6</w:t>
      </w:r>
      <w:r w:rsidR="00E64CC4">
        <w:t>)</w:t>
      </w:r>
      <w:r w:rsidR="00AB07BF">
        <w:t>. T</w:t>
      </w:r>
      <w:r w:rsidR="00EA169A">
        <w:t xml:space="preserve">his increased to 69 percent in 2021. </w:t>
      </w:r>
      <w:r w:rsidR="009E5F81">
        <w:t>This evolution reflect</w:t>
      </w:r>
      <w:r w:rsidR="007912B3">
        <w:t>s</w:t>
      </w:r>
      <w:r w:rsidR="009E5F81">
        <w:t xml:space="preserve"> </w:t>
      </w:r>
      <w:r w:rsidR="0025626D">
        <w:t xml:space="preserve">both </w:t>
      </w:r>
      <w:r w:rsidR="00D41957">
        <w:t xml:space="preserve">a move towards </w:t>
      </w:r>
      <w:r w:rsidR="003377AB">
        <w:t xml:space="preserve">soliciting </w:t>
      </w:r>
      <w:r w:rsidR="00D41957">
        <w:t xml:space="preserve">more </w:t>
      </w:r>
      <w:r w:rsidR="0013053E">
        <w:t xml:space="preserve">commercially oriented rice growing </w:t>
      </w:r>
      <w:r w:rsidR="00D83D28">
        <w:t xml:space="preserve">villages </w:t>
      </w:r>
      <w:r w:rsidR="006E3A1B">
        <w:t xml:space="preserve">by the project </w:t>
      </w:r>
      <w:r w:rsidR="001E303B">
        <w:t xml:space="preserve">away from the originally targeted cash transfer </w:t>
      </w:r>
      <w:r w:rsidR="009E5F81">
        <w:t xml:space="preserve">beneficiary </w:t>
      </w:r>
      <w:r w:rsidR="001E303B">
        <w:t xml:space="preserve">villages </w:t>
      </w:r>
      <w:r w:rsidR="00D41957">
        <w:t>a</w:t>
      </w:r>
      <w:r w:rsidR="00811D33">
        <w:t xml:space="preserve">s well as </w:t>
      </w:r>
      <w:r w:rsidR="00F04511">
        <w:t xml:space="preserve">a larger share of commercially oriented rice farmers </w:t>
      </w:r>
      <w:r w:rsidR="004152FC">
        <w:t xml:space="preserve">within each village </w:t>
      </w:r>
      <w:r w:rsidR="00F04511">
        <w:t>self</w:t>
      </w:r>
      <w:r w:rsidR="4C78E66C">
        <w:t>-</w:t>
      </w:r>
      <w:r w:rsidR="00F04511">
        <w:t>selecting themselves in</w:t>
      </w:r>
      <w:r w:rsidR="00DB5F7E">
        <w:t>to the pilot</w:t>
      </w:r>
      <w:r w:rsidR="00FE1635">
        <w:t>.</w:t>
      </w:r>
      <w:r w:rsidR="00DB5F7E">
        <w:t xml:space="preserve"> </w:t>
      </w:r>
      <w:r w:rsidR="00DD51E8">
        <w:t>T</w:t>
      </w:r>
      <w:r w:rsidR="00735C83">
        <w:t xml:space="preserve">he shift in project orientation </w:t>
      </w:r>
      <w:r w:rsidR="00DD51E8">
        <w:t xml:space="preserve">towards more </w:t>
      </w:r>
      <w:r w:rsidR="00EB316E">
        <w:t>commercial</w:t>
      </w:r>
      <w:r w:rsidR="00A31C8D">
        <w:t xml:space="preserve">ly </w:t>
      </w:r>
      <w:r w:rsidR="00EB316E">
        <w:t xml:space="preserve">oriented </w:t>
      </w:r>
      <w:r w:rsidR="00A31C8D">
        <w:t xml:space="preserve">rice growing </w:t>
      </w:r>
      <w:r w:rsidR="00EB316E">
        <w:t xml:space="preserve">villages </w:t>
      </w:r>
      <w:r w:rsidR="00636C9B">
        <w:t xml:space="preserve">accounted for more than half </w:t>
      </w:r>
      <w:r w:rsidR="00EB316E">
        <w:t>(5</w:t>
      </w:r>
      <w:r w:rsidR="004E6799">
        <w:t>6</w:t>
      </w:r>
      <w:r w:rsidR="00EB316E">
        <w:t xml:space="preserve"> percent) </w:t>
      </w:r>
      <w:r w:rsidR="00636C9B">
        <w:t>of this</w:t>
      </w:r>
      <w:r w:rsidR="00EB316E">
        <w:t xml:space="preserve"> overall</w:t>
      </w:r>
      <w:r w:rsidR="00636C9B">
        <w:t xml:space="preserve"> shift </w:t>
      </w:r>
      <w:r w:rsidR="00033E80">
        <w:t xml:space="preserve">to </w:t>
      </w:r>
      <w:r w:rsidR="00EB316E">
        <w:t>commercial rice orientation among participants</w:t>
      </w:r>
      <w:r w:rsidR="0042730D">
        <w:t xml:space="preserve">. </w:t>
      </w:r>
      <w:r w:rsidR="002665DD">
        <w:t xml:space="preserve">Pilot participation during 2019-2021 declined among both subsistence rice farmers (from 24 </w:t>
      </w:r>
      <w:r w:rsidR="00DA35F1">
        <w:t>t</w:t>
      </w:r>
      <w:r w:rsidR="002665DD">
        <w:t xml:space="preserve">o 12 percent) as well as among cash crop farmers growing rice for </w:t>
      </w:r>
      <w:proofErr w:type="spellStart"/>
      <w:r w:rsidR="002665DD">
        <w:t>autoconsumption</w:t>
      </w:r>
      <w:proofErr w:type="spellEnd"/>
      <w:r w:rsidR="002665DD">
        <w:t xml:space="preserve"> (from 33 to 19 percent).</w:t>
      </w:r>
      <w:r w:rsidR="00270ECD">
        <w:t xml:space="preserve"> </w:t>
      </w:r>
      <w:r w:rsidR="003F30B1">
        <w:t xml:space="preserve">Among commercial rice growers one distinguishes growers without cash crops (specializing in growing rice) as well as </w:t>
      </w:r>
      <w:r w:rsidR="008F5583">
        <w:lastRenderedPageBreak/>
        <w:t>growers with traditional cash crops wh</w:t>
      </w:r>
      <w:r w:rsidR="00037AEA">
        <w:t>o</w:t>
      </w:r>
      <w:r w:rsidR="008F5583">
        <w:t xml:space="preserve"> also sell a substantial share of their rice (considering rice as another cash crop</w:t>
      </w:r>
      <w:r w:rsidR="00037AEA">
        <w:t>.</w:t>
      </w:r>
      <w:r w:rsidR="00946C19">
        <w:rPr>
          <w:rStyle w:val="FootnoteReference"/>
        </w:rPr>
        <w:footnoteReference w:id="61"/>
      </w:r>
    </w:p>
    <w:p w14:paraId="706E374A" w14:textId="77777777" w:rsidR="00D029A5" w:rsidRPr="009F69E6" w:rsidRDefault="00D029A5" w:rsidP="00AE3CAD">
      <w:pPr>
        <w:rPr>
          <w:b/>
        </w:rPr>
      </w:pPr>
    </w:p>
    <w:p w14:paraId="20DE5494" w14:textId="3526ADA2" w:rsidR="00A9723B" w:rsidRPr="009A6C51" w:rsidRDefault="00A9723B" w:rsidP="009F69E6">
      <w:pPr>
        <w:pStyle w:val="Caption"/>
        <w:keepNext/>
      </w:pPr>
      <w:bookmarkStart w:id="23" w:name="_Toc152263526"/>
      <w:r w:rsidRPr="009A6C51">
        <w:rPr>
          <w:i w:val="0"/>
          <w:iCs w:val="0"/>
          <w:color w:val="auto"/>
          <w:sz w:val="24"/>
          <w:szCs w:val="24"/>
        </w:rPr>
        <w:t xml:space="preserve">Table </w:t>
      </w:r>
      <w:r w:rsidRPr="009A6C51">
        <w:rPr>
          <w:i w:val="0"/>
          <w:iCs w:val="0"/>
          <w:color w:val="auto"/>
          <w:sz w:val="24"/>
          <w:szCs w:val="24"/>
        </w:rPr>
        <w:fldChar w:fldCharType="begin"/>
      </w:r>
      <w:r w:rsidRPr="009A6C51">
        <w:rPr>
          <w:i w:val="0"/>
          <w:iCs w:val="0"/>
          <w:color w:val="auto"/>
          <w:sz w:val="24"/>
          <w:szCs w:val="24"/>
        </w:rPr>
        <w:instrText xml:space="preserve"> SEQ Table \* ARABIC </w:instrText>
      </w:r>
      <w:r w:rsidRPr="009A6C51">
        <w:rPr>
          <w:i w:val="0"/>
          <w:iCs w:val="0"/>
          <w:color w:val="auto"/>
          <w:sz w:val="24"/>
          <w:szCs w:val="24"/>
        </w:rPr>
        <w:fldChar w:fldCharType="separate"/>
      </w:r>
      <w:r w:rsidR="00D25AFC">
        <w:rPr>
          <w:i w:val="0"/>
          <w:iCs w:val="0"/>
          <w:noProof/>
          <w:color w:val="auto"/>
          <w:sz w:val="24"/>
          <w:szCs w:val="24"/>
        </w:rPr>
        <w:t>6</w:t>
      </w:r>
      <w:r w:rsidRPr="009A6C51">
        <w:rPr>
          <w:i w:val="0"/>
          <w:iCs w:val="0"/>
          <w:color w:val="auto"/>
          <w:sz w:val="24"/>
          <w:szCs w:val="24"/>
        </w:rPr>
        <w:fldChar w:fldCharType="end"/>
      </w:r>
      <w:r w:rsidRPr="009A6C51">
        <w:rPr>
          <w:i w:val="0"/>
          <w:iCs w:val="0"/>
          <w:color w:val="auto"/>
          <w:sz w:val="24"/>
          <w:szCs w:val="24"/>
        </w:rPr>
        <w:t xml:space="preserve"> Evolution of commercial rice and cash crop orientation among the pilot eligible and pilot participating farmers, 2019-2021.</w:t>
      </w:r>
      <w:bookmarkEnd w:id="23"/>
    </w:p>
    <w:tbl>
      <w:tblPr>
        <w:tblStyle w:val="ListTable1Light"/>
        <w:tblW w:w="4904" w:type="pct"/>
        <w:tblLook w:val="0620" w:firstRow="1" w:lastRow="0" w:firstColumn="0" w:lastColumn="0" w:noHBand="1" w:noVBand="1"/>
      </w:tblPr>
      <w:tblGrid>
        <w:gridCol w:w="1789"/>
        <w:gridCol w:w="767"/>
        <w:gridCol w:w="1951"/>
        <w:gridCol w:w="767"/>
        <w:gridCol w:w="1555"/>
        <w:gridCol w:w="767"/>
        <w:gridCol w:w="1584"/>
      </w:tblGrid>
      <w:tr w:rsidR="00F4093B" w:rsidRPr="00DD7735" w14:paraId="35D3F3AE" w14:textId="77777777" w:rsidTr="008D67DA">
        <w:trPr>
          <w:cnfStyle w:val="100000000000" w:firstRow="1" w:lastRow="0" w:firstColumn="0" w:lastColumn="0" w:oddVBand="0" w:evenVBand="0" w:oddHBand="0" w:evenHBand="0" w:firstRowFirstColumn="0" w:firstRowLastColumn="0" w:lastRowFirstColumn="0" w:lastRowLastColumn="0"/>
          <w:trHeight w:val="261"/>
        </w:trPr>
        <w:tc>
          <w:tcPr>
            <w:tcW w:w="1288" w:type="pct"/>
            <w:vMerge w:val="restart"/>
            <w:tcBorders>
              <w:top w:val="single" w:sz="24" w:space="0" w:color="auto"/>
            </w:tcBorders>
            <w:hideMark/>
          </w:tcPr>
          <w:p w14:paraId="73236327" w14:textId="634D3DDE" w:rsidR="00663DDD" w:rsidRPr="00DD7735" w:rsidRDefault="00876F99">
            <w:pPr>
              <w:jc w:val="center"/>
              <w:rPr>
                <w:rFonts w:ascii="Times New Roman" w:eastAsia="Times New Roman" w:hAnsi="Times New Roman" w:cs="Times New Roman"/>
                <w:b w:val="0"/>
                <w:bCs w:val="0"/>
                <w:color w:val="222222"/>
                <w:sz w:val="16"/>
                <w:szCs w:val="16"/>
              </w:rPr>
            </w:pPr>
            <w:r>
              <w:rPr>
                <w:rFonts w:ascii="Times New Roman" w:eastAsia="Times New Roman" w:hAnsi="Times New Roman" w:cs="Times New Roman"/>
                <w:b w:val="0"/>
                <w:bCs w:val="0"/>
                <w:color w:val="222222"/>
                <w:sz w:val="16"/>
                <w:szCs w:val="16"/>
              </w:rPr>
              <w:t>Share</w:t>
            </w:r>
            <w:r w:rsidR="00F4093B">
              <w:rPr>
                <w:rFonts w:ascii="Times New Roman" w:eastAsia="Times New Roman" w:hAnsi="Times New Roman" w:cs="Times New Roman"/>
                <w:b w:val="0"/>
                <w:bCs w:val="0"/>
                <w:color w:val="222222"/>
                <w:sz w:val="16"/>
                <w:szCs w:val="16"/>
              </w:rPr>
              <w:t xml:space="preserve"> (%)</w:t>
            </w:r>
          </w:p>
        </w:tc>
        <w:tc>
          <w:tcPr>
            <w:tcW w:w="1376" w:type="pct"/>
            <w:gridSpan w:val="2"/>
            <w:tcBorders>
              <w:top w:val="single" w:sz="24" w:space="0" w:color="auto"/>
            </w:tcBorders>
          </w:tcPr>
          <w:p w14:paraId="209E445D" w14:textId="77777777" w:rsidR="00663DDD" w:rsidRPr="00DD7735" w:rsidRDefault="00663DDD">
            <w:pPr>
              <w:jc w:val="center"/>
              <w:rPr>
                <w:rFonts w:ascii="Times New Roman" w:eastAsia="Times New Roman" w:hAnsi="Times New Roman" w:cs="Times New Roman"/>
                <w:b w:val="0"/>
                <w:bCs w:val="0"/>
                <w:color w:val="222222"/>
                <w:sz w:val="16"/>
                <w:szCs w:val="16"/>
              </w:rPr>
            </w:pPr>
            <w:r w:rsidRPr="00DD7735">
              <w:rPr>
                <w:rFonts w:ascii="Times New Roman" w:eastAsia="Times New Roman" w:hAnsi="Times New Roman" w:cs="Times New Roman"/>
                <w:color w:val="222222"/>
                <w:sz w:val="16"/>
                <w:szCs w:val="16"/>
              </w:rPr>
              <w:t>2019</w:t>
            </w:r>
          </w:p>
        </w:tc>
        <w:tc>
          <w:tcPr>
            <w:tcW w:w="1160" w:type="pct"/>
            <w:gridSpan w:val="2"/>
            <w:tcBorders>
              <w:top w:val="single" w:sz="24" w:space="0" w:color="auto"/>
            </w:tcBorders>
            <w:hideMark/>
          </w:tcPr>
          <w:p w14:paraId="72B173F5" w14:textId="77777777" w:rsidR="00663DDD" w:rsidRPr="00DD7735" w:rsidRDefault="00663DDD">
            <w:pPr>
              <w:jc w:val="center"/>
              <w:rPr>
                <w:rFonts w:ascii="Times New Roman" w:eastAsia="Times New Roman" w:hAnsi="Times New Roman" w:cs="Times New Roman"/>
                <w:b w:val="0"/>
                <w:bCs w:val="0"/>
                <w:color w:val="222222"/>
                <w:sz w:val="16"/>
                <w:szCs w:val="16"/>
              </w:rPr>
            </w:pPr>
            <w:r w:rsidRPr="00DD7735">
              <w:rPr>
                <w:rFonts w:ascii="Times New Roman" w:eastAsia="Times New Roman" w:hAnsi="Times New Roman" w:cs="Times New Roman"/>
                <w:color w:val="222222"/>
                <w:sz w:val="16"/>
                <w:szCs w:val="16"/>
              </w:rPr>
              <w:t>2020</w:t>
            </w:r>
          </w:p>
        </w:tc>
        <w:tc>
          <w:tcPr>
            <w:tcW w:w="1176" w:type="pct"/>
            <w:gridSpan w:val="2"/>
            <w:tcBorders>
              <w:top w:val="single" w:sz="24" w:space="0" w:color="auto"/>
            </w:tcBorders>
            <w:hideMark/>
          </w:tcPr>
          <w:p w14:paraId="1CBA657B" w14:textId="77777777" w:rsidR="00663DDD" w:rsidRPr="00DD7735" w:rsidRDefault="00663DDD">
            <w:pPr>
              <w:jc w:val="center"/>
              <w:rPr>
                <w:rFonts w:ascii="Times New Roman" w:eastAsia="Times New Roman" w:hAnsi="Times New Roman" w:cs="Times New Roman"/>
                <w:b w:val="0"/>
                <w:bCs w:val="0"/>
                <w:color w:val="222222"/>
                <w:sz w:val="16"/>
                <w:szCs w:val="16"/>
              </w:rPr>
            </w:pPr>
            <w:r w:rsidRPr="00DD7735">
              <w:rPr>
                <w:rFonts w:ascii="Times New Roman" w:eastAsia="Times New Roman" w:hAnsi="Times New Roman" w:cs="Times New Roman"/>
                <w:color w:val="222222"/>
                <w:sz w:val="16"/>
                <w:szCs w:val="16"/>
              </w:rPr>
              <w:t>2021</w:t>
            </w:r>
          </w:p>
        </w:tc>
      </w:tr>
      <w:tr w:rsidR="008D67DA" w:rsidRPr="00DD7735" w14:paraId="4725E3E4" w14:textId="77777777" w:rsidTr="009F69E6">
        <w:trPr>
          <w:trHeight w:val="261"/>
        </w:trPr>
        <w:tc>
          <w:tcPr>
            <w:tcW w:w="0" w:type="pct"/>
            <w:vMerge/>
            <w:tcBorders>
              <w:bottom w:val="single" w:sz="4" w:space="0" w:color="auto"/>
            </w:tcBorders>
            <w:hideMark/>
          </w:tcPr>
          <w:p w14:paraId="1F382571" w14:textId="77777777" w:rsidR="00F4093B" w:rsidRPr="00DD7735" w:rsidRDefault="00F4093B" w:rsidP="00F4093B">
            <w:pPr>
              <w:rPr>
                <w:rFonts w:ascii="Times New Roman" w:eastAsia="Times New Roman" w:hAnsi="Times New Roman" w:cs="Times New Roman"/>
                <w:b/>
                <w:bCs/>
                <w:color w:val="222222"/>
                <w:sz w:val="16"/>
                <w:szCs w:val="16"/>
              </w:rPr>
            </w:pPr>
          </w:p>
        </w:tc>
        <w:tc>
          <w:tcPr>
            <w:tcW w:w="0" w:type="pct"/>
            <w:tcBorders>
              <w:bottom w:val="single" w:sz="4" w:space="0" w:color="auto"/>
            </w:tcBorders>
            <w:hideMark/>
          </w:tcPr>
          <w:p w14:paraId="5A865050" w14:textId="6DC8DD4C" w:rsidR="00F4093B" w:rsidRPr="00DD7735" w:rsidRDefault="00F4093B" w:rsidP="00F4093B">
            <w:pPr>
              <w:jc w:val="center"/>
              <w:rPr>
                <w:rFonts w:ascii="Times New Roman" w:eastAsia="Times New Roman" w:hAnsi="Times New Roman" w:cs="Times New Roman"/>
                <w:b/>
                <w:bCs/>
                <w:color w:val="222222"/>
                <w:sz w:val="16"/>
                <w:szCs w:val="16"/>
              </w:rPr>
            </w:pPr>
            <w:r>
              <w:rPr>
                <w:rFonts w:ascii="Times New Roman" w:eastAsia="Times New Roman" w:hAnsi="Times New Roman" w:cs="Times New Roman"/>
                <w:b/>
                <w:bCs/>
                <w:color w:val="222222"/>
                <w:sz w:val="16"/>
                <w:szCs w:val="16"/>
              </w:rPr>
              <w:t>Village rice growers</w:t>
            </w:r>
            <w:r w:rsidRPr="00DD7735">
              <w:rPr>
                <w:rFonts w:ascii="Times New Roman" w:eastAsia="Times New Roman" w:hAnsi="Times New Roman" w:cs="Times New Roman"/>
                <w:b/>
                <w:bCs/>
                <w:color w:val="222222"/>
                <w:sz w:val="16"/>
                <w:szCs w:val="16"/>
              </w:rPr>
              <w:t xml:space="preserve"> </w:t>
            </w:r>
          </w:p>
        </w:tc>
        <w:tc>
          <w:tcPr>
            <w:tcW w:w="0" w:type="pct"/>
            <w:tcBorders>
              <w:bottom w:val="single" w:sz="4" w:space="0" w:color="auto"/>
            </w:tcBorders>
            <w:hideMark/>
          </w:tcPr>
          <w:p w14:paraId="1FB1458B" w14:textId="4DDEA17F" w:rsidR="00F4093B" w:rsidRPr="00DD7735" w:rsidRDefault="00F4093B" w:rsidP="00F4093B">
            <w:pPr>
              <w:jc w:val="center"/>
              <w:rPr>
                <w:rFonts w:ascii="Times New Roman" w:eastAsia="Times New Roman" w:hAnsi="Times New Roman" w:cs="Times New Roman"/>
                <w:b/>
                <w:bCs/>
                <w:color w:val="222222"/>
                <w:sz w:val="16"/>
                <w:szCs w:val="16"/>
              </w:rPr>
            </w:pPr>
            <w:r w:rsidRPr="00DD7735">
              <w:rPr>
                <w:rFonts w:ascii="Times New Roman" w:eastAsia="Times New Roman" w:hAnsi="Times New Roman" w:cs="Times New Roman"/>
                <w:b/>
                <w:bCs/>
                <w:color w:val="222222"/>
                <w:sz w:val="16"/>
                <w:szCs w:val="16"/>
              </w:rPr>
              <w:t>Participants</w:t>
            </w:r>
            <w:r>
              <w:rPr>
                <w:rFonts w:ascii="Times New Roman" w:eastAsia="Times New Roman" w:hAnsi="Times New Roman" w:cs="Times New Roman"/>
                <w:b/>
                <w:bCs/>
                <w:color w:val="222222"/>
                <w:sz w:val="16"/>
                <w:szCs w:val="16"/>
              </w:rPr>
              <w:t xml:space="preserve"> </w:t>
            </w:r>
          </w:p>
        </w:tc>
        <w:tc>
          <w:tcPr>
            <w:tcW w:w="0" w:type="pct"/>
            <w:tcBorders>
              <w:bottom w:val="single" w:sz="4" w:space="0" w:color="auto"/>
            </w:tcBorders>
            <w:hideMark/>
          </w:tcPr>
          <w:p w14:paraId="3255C2E8" w14:textId="2BE625E2" w:rsidR="00F4093B" w:rsidRPr="00DD7735" w:rsidRDefault="00F4093B" w:rsidP="00F4093B">
            <w:pPr>
              <w:jc w:val="center"/>
              <w:rPr>
                <w:rFonts w:ascii="Times New Roman" w:eastAsia="Times New Roman" w:hAnsi="Times New Roman" w:cs="Times New Roman"/>
                <w:b/>
                <w:bCs/>
                <w:color w:val="222222"/>
                <w:sz w:val="16"/>
                <w:szCs w:val="16"/>
              </w:rPr>
            </w:pPr>
            <w:r>
              <w:rPr>
                <w:rFonts w:ascii="Times New Roman" w:eastAsia="Times New Roman" w:hAnsi="Times New Roman" w:cs="Times New Roman"/>
                <w:b/>
                <w:bCs/>
                <w:color w:val="222222"/>
                <w:sz w:val="16"/>
                <w:szCs w:val="16"/>
              </w:rPr>
              <w:t>Village rice growers</w:t>
            </w:r>
            <w:r w:rsidRPr="00DD7735">
              <w:rPr>
                <w:rFonts w:ascii="Times New Roman" w:eastAsia="Times New Roman" w:hAnsi="Times New Roman" w:cs="Times New Roman"/>
                <w:b/>
                <w:bCs/>
                <w:color w:val="222222"/>
                <w:sz w:val="16"/>
                <w:szCs w:val="16"/>
              </w:rPr>
              <w:t xml:space="preserve"> </w:t>
            </w:r>
          </w:p>
        </w:tc>
        <w:tc>
          <w:tcPr>
            <w:tcW w:w="591" w:type="pct"/>
            <w:tcBorders>
              <w:bottom w:val="single" w:sz="4" w:space="0" w:color="auto"/>
            </w:tcBorders>
            <w:hideMark/>
          </w:tcPr>
          <w:p w14:paraId="211366EB" w14:textId="66183A11" w:rsidR="00F4093B" w:rsidRPr="00DD7735" w:rsidRDefault="00F4093B" w:rsidP="00F4093B">
            <w:pPr>
              <w:jc w:val="center"/>
              <w:rPr>
                <w:rFonts w:ascii="Times New Roman" w:eastAsia="Times New Roman" w:hAnsi="Times New Roman" w:cs="Times New Roman"/>
                <w:b/>
                <w:bCs/>
                <w:color w:val="222222"/>
                <w:sz w:val="16"/>
                <w:szCs w:val="16"/>
              </w:rPr>
            </w:pPr>
            <w:r w:rsidRPr="00DD7735">
              <w:rPr>
                <w:rFonts w:ascii="Times New Roman" w:eastAsia="Times New Roman" w:hAnsi="Times New Roman" w:cs="Times New Roman"/>
                <w:b/>
                <w:bCs/>
                <w:color w:val="222222"/>
                <w:sz w:val="16"/>
                <w:szCs w:val="16"/>
              </w:rPr>
              <w:t>Participants</w:t>
            </w:r>
            <w:r>
              <w:rPr>
                <w:rFonts w:ascii="Times New Roman" w:eastAsia="Times New Roman" w:hAnsi="Times New Roman" w:cs="Times New Roman"/>
                <w:b/>
                <w:bCs/>
                <w:color w:val="222222"/>
                <w:sz w:val="16"/>
                <w:szCs w:val="16"/>
              </w:rPr>
              <w:t xml:space="preserve"> </w:t>
            </w:r>
          </w:p>
        </w:tc>
        <w:tc>
          <w:tcPr>
            <w:tcW w:w="0" w:type="pct"/>
            <w:tcBorders>
              <w:bottom w:val="single" w:sz="4" w:space="0" w:color="auto"/>
            </w:tcBorders>
            <w:hideMark/>
          </w:tcPr>
          <w:p w14:paraId="7EBD58C6" w14:textId="0CA66BDA" w:rsidR="00F4093B" w:rsidRPr="00DD7735" w:rsidRDefault="00F4093B" w:rsidP="00F4093B">
            <w:pPr>
              <w:jc w:val="center"/>
              <w:rPr>
                <w:rFonts w:ascii="Times New Roman" w:eastAsia="Times New Roman" w:hAnsi="Times New Roman" w:cs="Times New Roman"/>
                <w:b/>
                <w:bCs/>
                <w:color w:val="222222"/>
                <w:sz w:val="16"/>
                <w:szCs w:val="16"/>
              </w:rPr>
            </w:pPr>
            <w:r>
              <w:rPr>
                <w:rFonts w:ascii="Times New Roman" w:eastAsia="Times New Roman" w:hAnsi="Times New Roman" w:cs="Times New Roman"/>
                <w:b/>
                <w:bCs/>
                <w:color w:val="222222"/>
                <w:sz w:val="16"/>
                <w:szCs w:val="16"/>
              </w:rPr>
              <w:t>Village rice growers</w:t>
            </w:r>
            <w:r w:rsidRPr="00DD7735">
              <w:rPr>
                <w:rFonts w:ascii="Times New Roman" w:eastAsia="Times New Roman" w:hAnsi="Times New Roman" w:cs="Times New Roman"/>
                <w:b/>
                <w:bCs/>
                <w:color w:val="222222"/>
                <w:sz w:val="16"/>
                <w:szCs w:val="16"/>
              </w:rPr>
              <w:t xml:space="preserve"> </w:t>
            </w:r>
          </w:p>
        </w:tc>
        <w:tc>
          <w:tcPr>
            <w:tcW w:w="0" w:type="pct"/>
            <w:tcBorders>
              <w:bottom w:val="single" w:sz="4" w:space="0" w:color="auto"/>
            </w:tcBorders>
            <w:hideMark/>
          </w:tcPr>
          <w:p w14:paraId="4366505D" w14:textId="553F182D" w:rsidR="00F4093B" w:rsidRPr="00DD7735" w:rsidRDefault="00F4093B" w:rsidP="00F4093B">
            <w:pPr>
              <w:jc w:val="center"/>
              <w:rPr>
                <w:rFonts w:ascii="Times New Roman" w:eastAsia="Times New Roman" w:hAnsi="Times New Roman" w:cs="Times New Roman"/>
                <w:b/>
                <w:bCs/>
                <w:color w:val="222222"/>
                <w:sz w:val="16"/>
                <w:szCs w:val="16"/>
              </w:rPr>
            </w:pPr>
            <w:r w:rsidRPr="00DD7735">
              <w:rPr>
                <w:rFonts w:ascii="Times New Roman" w:eastAsia="Times New Roman" w:hAnsi="Times New Roman" w:cs="Times New Roman"/>
                <w:b/>
                <w:bCs/>
                <w:color w:val="222222"/>
                <w:sz w:val="16"/>
                <w:szCs w:val="16"/>
              </w:rPr>
              <w:t>Participants</w:t>
            </w:r>
            <w:r>
              <w:rPr>
                <w:rFonts w:ascii="Times New Roman" w:eastAsia="Times New Roman" w:hAnsi="Times New Roman" w:cs="Times New Roman"/>
                <w:b/>
                <w:bCs/>
                <w:color w:val="222222"/>
                <w:sz w:val="16"/>
                <w:szCs w:val="16"/>
              </w:rPr>
              <w:t xml:space="preserve"> </w:t>
            </w:r>
          </w:p>
        </w:tc>
      </w:tr>
      <w:tr w:rsidR="008D67DA" w:rsidRPr="00D5717C" w14:paraId="1F4E0C23" w14:textId="77777777" w:rsidTr="009F69E6">
        <w:trPr>
          <w:trHeight w:val="261"/>
        </w:trPr>
        <w:tc>
          <w:tcPr>
            <w:tcW w:w="0" w:type="pct"/>
            <w:tcBorders>
              <w:top w:val="single" w:sz="4" w:space="0" w:color="auto"/>
            </w:tcBorders>
            <w:hideMark/>
          </w:tcPr>
          <w:p w14:paraId="13A46F15" w14:textId="239C627F" w:rsidR="00F4093B" w:rsidRPr="00D5717C" w:rsidRDefault="008959F4">
            <w:pP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S</w:t>
            </w:r>
            <w:r w:rsidR="00F4093B" w:rsidRPr="00D5717C">
              <w:rPr>
                <w:rFonts w:ascii="Times New Roman" w:eastAsia="Times New Roman" w:hAnsi="Times New Roman" w:cs="Times New Roman"/>
                <w:color w:val="000000"/>
                <w:sz w:val="16"/>
                <w:szCs w:val="16"/>
              </w:rPr>
              <w:t xml:space="preserve">ubsistence </w:t>
            </w:r>
            <w:r w:rsidRPr="00D5717C">
              <w:rPr>
                <w:rFonts w:ascii="Times New Roman" w:eastAsia="Times New Roman" w:hAnsi="Times New Roman" w:cs="Times New Roman"/>
                <w:color w:val="000000"/>
                <w:sz w:val="16"/>
                <w:szCs w:val="16"/>
              </w:rPr>
              <w:t xml:space="preserve">rice </w:t>
            </w:r>
            <w:r w:rsidR="00F4093B" w:rsidRPr="00D5717C">
              <w:rPr>
                <w:rFonts w:ascii="Times New Roman" w:eastAsia="Times New Roman" w:hAnsi="Times New Roman" w:cs="Times New Roman"/>
                <w:color w:val="000000"/>
                <w:sz w:val="16"/>
                <w:szCs w:val="16"/>
              </w:rPr>
              <w:t>farmers</w:t>
            </w:r>
          </w:p>
        </w:tc>
        <w:tc>
          <w:tcPr>
            <w:tcW w:w="0" w:type="pct"/>
            <w:tcBorders>
              <w:top w:val="single" w:sz="4" w:space="0" w:color="auto"/>
            </w:tcBorders>
            <w:hideMark/>
          </w:tcPr>
          <w:p w14:paraId="00DD9BE1" w14:textId="07D5F4F6"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30.2</w:t>
            </w:r>
          </w:p>
        </w:tc>
        <w:tc>
          <w:tcPr>
            <w:tcW w:w="0" w:type="pct"/>
            <w:tcBorders>
              <w:top w:val="single" w:sz="4" w:space="0" w:color="auto"/>
            </w:tcBorders>
          </w:tcPr>
          <w:p w14:paraId="30866891" w14:textId="07EE3E35"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24</w:t>
            </w:r>
          </w:p>
        </w:tc>
        <w:tc>
          <w:tcPr>
            <w:tcW w:w="0" w:type="pct"/>
            <w:tcBorders>
              <w:top w:val="single" w:sz="4" w:space="0" w:color="auto"/>
            </w:tcBorders>
            <w:hideMark/>
          </w:tcPr>
          <w:p w14:paraId="02D5DE33" w14:textId="3FB4F772"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w:t>
            </w:r>
            <w:r w:rsidR="00F425E6" w:rsidRPr="00D5717C">
              <w:rPr>
                <w:rFonts w:ascii="Times New Roman" w:eastAsia="Times New Roman" w:hAnsi="Times New Roman" w:cs="Times New Roman"/>
                <w:color w:val="000000"/>
                <w:sz w:val="16"/>
                <w:szCs w:val="16"/>
              </w:rPr>
              <w:t>5</w:t>
            </w:r>
            <w:r w:rsidR="00637AAA" w:rsidRPr="00D5717C">
              <w:rPr>
                <w:rFonts w:ascii="Times New Roman" w:eastAsia="Times New Roman" w:hAnsi="Times New Roman" w:cs="Times New Roman"/>
                <w:color w:val="000000"/>
                <w:sz w:val="16"/>
                <w:szCs w:val="16"/>
              </w:rPr>
              <w:t>.</w:t>
            </w:r>
            <w:r w:rsidR="00F425E6" w:rsidRPr="00D5717C">
              <w:rPr>
                <w:rFonts w:ascii="Times New Roman" w:eastAsia="Times New Roman" w:hAnsi="Times New Roman" w:cs="Times New Roman"/>
                <w:color w:val="000000"/>
                <w:sz w:val="16"/>
                <w:szCs w:val="16"/>
              </w:rPr>
              <w:t>2</w:t>
            </w:r>
          </w:p>
        </w:tc>
        <w:tc>
          <w:tcPr>
            <w:tcW w:w="591" w:type="pct"/>
            <w:tcBorders>
              <w:top w:val="single" w:sz="4" w:space="0" w:color="auto"/>
            </w:tcBorders>
            <w:hideMark/>
          </w:tcPr>
          <w:p w14:paraId="399CA3A8" w14:textId="4292B0B2"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17</w:t>
            </w:r>
          </w:p>
        </w:tc>
        <w:tc>
          <w:tcPr>
            <w:tcW w:w="0" w:type="pct"/>
            <w:tcBorders>
              <w:top w:val="single" w:sz="4" w:space="0" w:color="auto"/>
            </w:tcBorders>
            <w:hideMark/>
          </w:tcPr>
          <w:p w14:paraId="18555B49" w14:textId="5834F086"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30.2</w:t>
            </w:r>
          </w:p>
        </w:tc>
        <w:tc>
          <w:tcPr>
            <w:tcW w:w="0" w:type="pct"/>
            <w:tcBorders>
              <w:top w:val="single" w:sz="4" w:space="0" w:color="auto"/>
            </w:tcBorders>
            <w:hideMark/>
          </w:tcPr>
          <w:p w14:paraId="78C45717" w14:textId="77CAB695"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12</w:t>
            </w:r>
          </w:p>
        </w:tc>
      </w:tr>
      <w:tr w:rsidR="00F4093B" w:rsidRPr="00D5717C" w14:paraId="02E4BE39" w14:textId="77777777" w:rsidTr="009F69E6">
        <w:trPr>
          <w:trHeight w:val="261"/>
        </w:trPr>
        <w:tc>
          <w:tcPr>
            <w:tcW w:w="0" w:type="pct"/>
            <w:hideMark/>
          </w:tcPr>
          <w:p w14:paraId="10345B15" w14:textId="3192A2BE" w:rsidR="00F4093B" w:rsidRPr="00D5717C" w:rsidRDefault="00F4093B">
            <w:pP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Commercial rice growers</w:t>
            </w:r>
          </w:p>
        </w:tc>
        <w:tc>
          <w:tcPr>
            <w:tcW w:w="0" w:type="pct"/>
            <w:hideMark/>
          </w:tcPr>
          <w:p w14:paraId="79F1ED6E" w14:textId="3623463A"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11.9</w:t>
            </w:r>
          </w:p>
        </w:tc>
        <w:tc>
          <w:tcPr>
            <w:tcW w:w="0" w:type="pct"/>
          </w:tcPr>
          <w:p w14:paraId="20AA4F18" w14:textId="59D53B10"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21</w:t>
            </w:r>
          </w:p>
        </w:tc>
        <w:tc>
          <w:tcPr>
            <w:tcW w:w="0" w:type="pct"/>
            <w:hideMark/>
          </w:tcPr>
          <w:p w14:paraId="31B14C0A" w14:textId="4B801836"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17.</w:t>
            </w:r>
            <w:r w:rsidR="00F425E6" w:rsidRPr="00D5717C">
              <w:rPr>
                <w:rFonts w:ascii="Times New Roman" w:eastAsia="Times New Roman" w:hAnsi="Times New Roman" w:cs="Times New Roman"/>
                <w:color w:val="000000"/>
                <w:sz w:val="16"/>
                <w:szCs w:val="16"/>
              </w:rPr>
              <w:t>1</w:t>
            </w:r>
          </w:p>
        </w:tc>
        <w:tc>
          <w:tcPr>
            <w:tcW w:w="591" w:type="pct"/>
            <w:hideMark/>
          </w:tcPr>
          <w:p w14:paraId="2C7D4468" w14:textId="109186EA"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26</w:t>
            </w:r>
          </w:p>
        </w:tc>
        <w:tc>
          <w:tcPr>
            <w:tcW w:w="0" w:type="pct"/>
            <w:hideMark/>
          </w:tcPr>
          <w:p w14:paraId="530B563A" w14:textId="01FC32D5"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27.9</w:t>
            </w:r>
          </w:p>
        </w:tc>
        <w:tc>
          <w:tcPr>
            <w:tcW w:w="0" w:type="pct"/>
            <w:hideMark/>
          </w:tcPr>
          <w:p w14:paraId="5FEC2F70" w14:textId="36CB5FD3"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30</w:t>
            </w:r>
          </w:p>
        </w:tc>
      </w:tr>
      <w:tr w:rsidR="008D67DA" w:rsidRPr="00D5717C" w14:paraId="433BF6BA" w14:textId="77777777" w:rsidTr="009F69E6">
        <w:trPr>
          <w:trHeight w:val="261"/>
        </w:trPr>
        <w:tc>
          <w:tcPr>
            <w:tcW w:w="0" w:type="pct"/>
            <w:hideMark/>
          </w:tcPr>
          <w:p w14:paraId="1C623EB7" w14:textId="13F007C8" w:rsidR="00F4093B" w:rsidRPr="00D5717C" w:rsidRDefault="00F4093B">
            <w:pP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Commercial cash crop growers</w:t>
            </w:r>
          </w:p>
        </w:tc>
        <w:tc>
          <w:tcPr>
            <w:tcW w:w="0" w:type="pct"/>
            <w:hideMark/>
          </w:tcPr>
          <w:p w14:paraId="22C9E204" w14:textId="0249F624"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37.6</w:t>
            </w:r>
          </w:p>
        </w:tc>
        <w:tc>
          <w:tcPr>
            <w:tcW w:w="0" w:type="pct"/>
          </w:tcPr>
          <w:p w14:paraId="6836B1A2" w14:textId="6447BD69"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33</w:t>
            </w:r>
          </w:p>
        </w:tc>
        <w:tc>
          <w:tcPr>
            <w:tcW w:w="0" w:type="pct"/>
            <w:hideMark/>
          </w:tcPr>
          <w:p w14:paraId="3E1E842B" w14:textId="0B936C2A"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34.0</w:t>
            </w:r>
          </w:p>
        </w:tc>
        <w:tc>
          <w:tcPr>
            <w:tcW w:w="591" w:type="pct"/>
            <w:hideMark/>
          </w:tcPr>
          <w:p w14:paraId="19B4AC22" w14:textId="39F18837"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26</w:t>
            </w:r>
          </w:p>
        </w:tc>
        <w:tc>
          <w:tcPr>
            <w:tcW w:w="0" w:type="pct"/>
            <w:hideMark/>
          </w:tcPr>
          <w:p w14:paraId="7DBE5D9A" w14:textId="4336B9F2"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22.1</w:t>
            </w:r>
          </w:p>
        </w:tc>
        <w:tc>
          <w:tcPr>
            <w:tcW w:w="0" w:type="pct"/>
            <w:hideMark/>
          </w:tcPr>
          <w:p w14:paraId="7A5FAB4F" w14:textId="3327F87F"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19</w:t>
            </w:r>
          </w:p>
        </w:tc>
      </w:tr>
      <w:tr w:rsidR="00F4093B" w:rsidRPr="00D5717C" w14:paraId="56BB439E" w14:textId="77777777" w:rsidTr="009F69E6">
        <w:trPr>
          <w:trHeight w:val="261"/>
        </w:trPr>
        <w:tc>
          <w:tcPr>
            <w:tcW w:w="0" w:type="pct"/>
            <w:tcBorders>
              <w:bottom w:val="single" w:sz="4" w:space="0" w:color="auto"/>
            </w:tcBorders>
            <w:hideMark/>
          </w:tcPr>
          <w:p w14:paraId="6E750F51" w14:textId="555E1D6F" w:rsidR="00F4093B" w:rsidRPr="00D5717C" w:rsidRDefault="00F4093B">
            <w:pP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Commercial farmers (rice &amp; cash crops)</w:t>
            </w:r>
          </w:p>
        </w:tc>
        <w:tc>
          <w:tcPr>
            <w:tcW w:w="0" w:type="pct"/>
            <w:tcBorders>
              <w:bottom w:val="single" w:sz="4" w:space="0" w:color="auto"/>
            </w:tcBorders>
            <w:hideMark/>
          </w:tcPr>
          <w:p w14:paraId="00AEC747" w14:textId="660F0656" w:rsidR="00F4093B" w:rsidRPr="00D5717C" w:rsidRDefault="00ED3A8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20.3</w:t>
            </w:r>
          </w:p>
        </w:tc>
        <w:tc>
          <w:tcPr>
            <w:tcW w:w="0" w:type="pct"/>
            <w:tcBorders>
              <w:bottom w:val="single" w:sz="4" w:space="0" w:color="auto"/>
            </w:tcBorders>
          </w:tcPr>
          <w:p w14:paraId="5F8C3B47" w14:textId="2F3A54DD"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20</w:t>
            </w:r>
          </w:p>
        </w:tc>
        <w:tc>
          <w:tcPr>
            <w:tcW w:w="0" w:type="pct"/>
            <w:tcBorders>
              <w:bottom w:val="single" w:sz="4" w:space="0" w:color="auto"/>
            </w:tcBorders>
            <w:hideMark/>
          </w:tcPr>
          <w:p w14:paraId="0346391C" w14:textId="50A509D6"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23.</w:t>
            </w:r>
            <w:r w:rsidR="00F425E6" w:rsidRPr="00D5717C">
              <w:rPr>
                <w:rFonts w:ascii="Times New Roman" w:eastAsia="Times New Roman" w:hAnsi="Times New Roman" w:cs="Times New Roman"/>
                <w:color w:val="000000"/>
                <w:sz w:val="16"/>
                <w:szCs w:val="16"/>
              </w:rPr>
              <w:t>8</w:t>
            </w:r>
          </w:p>
        </w:tc>
        <w:tc>
          <w:tcPr>
            <w:tcW w:w="591" w:type="pct"/>
            <w:tcBorders>
              <w:bottom w:val="single" w:sz="4" w:space="0" w:color="auto"/>
            </w:tcBorders>
            <w:hideMark/>
          </w:tcPr>
          <w:p w14:paraId="64BAD5C0" w14:textId="02036B38"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31</w:t>
            </w:r>
          </w:p>
        </w:tc>
        <w:tc>
          <w:tcPr>
            <w:tcW w:w="0" w:type="pct"/>
            <w:tcBorders>
              <w:bottom w:val="single" w:sz="4" w:space="0" w:color="auto"/>
            </w:tcBorders>
            <w:hideMark/>
          </w:tcPr>
          <w:p w14:paraId="1C3DDF72" w14:textId="258844F8"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19.8</w:t>
            </w:r>
          </w:p>
        </w:tc>
        <w:tc>
          <w:tcPr>
            <w:tcW w:w="0" w:type="pct"/>
            <w:tcBorders>
              <w:bottom w:val="single" w:sz="4" w:space="0" w:color="auto"/>
            </w:tcBorders>
            <w:hideMark/>
          </w:tcPr>
          <w:p w14:paraId="1F1DD684" w14:textId="1F74E79F"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39</w:t>
            </w:r>
          </w:p>
        </w:tc>
      </w:tr>
      <w:tr w:rsidR="008D67DA" w:rsidRPr="00D5717C" w14:paraId="5271925B" w14:textId="77777777" w:rsidTr="009F69E6">
        <w:trPr>
          <w:trHeight w:val="261"/>
        </w:trPr>
        <w:tc>
          <w:tcPr>
            <w:tcW w:w="0" w:type="pct"/>
            <w:tcBorders>
              <w:top w:val="single" w:sz="4" w:space="0" w:color="auto"/>
              <w:bottom w:val="single" w:sz="24" w:space="0" w:color="auto"/>
            </w:tcBorders>
          </w:tcPr>
          <w:p w14:paraId="154406E3" w14:textId="396284BE" w:rsidR="00F4093B" w:rsidRPr="00D5717C" w:rsidRDefault="00F4093B">
            <w:pP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Total farmers surveyed (unweighted)</w:t>
            </w:r>
          </w:p>
        </w:tc>
        <w:tc>
          <w:tcPr>
            <w:tcW w:w="0" w:type="pct"/>
            <w:tcBorders>
              <w:top w:val="single" w:sz="4" w:space="0" w:color="auto"/>
              <w:bottom w:val="single" w:sz="24" w:space="0" w:color="auto"/>
            </w:tcBorders>
          </w:tcPr>
          <w:p w14:paraId="6DC8DD79" w14:textId="2F58CACD"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609</w:t>
            </w:r>
          </w:p>
        </w:tc>
        <w:tc>
          <w:tcPr>
            <w:tcW w:w="0" w:type="pct"/>
            <w:tcBorders>
              <w:top w:val="single" w:sz="4" w:space="0" w:color="auto"/>
              <w:bottom w:val="single" w:sz="24" w:space="0" w:color="auto"/>
            </w:tcBorders>
          </w:tcPr>
          <w:p w14:paraId="4BB47A44" w14:textId="7D0C0B13"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256</w:t>
            </w:r>
          </w:p>
        </w:tc>
        <w:tc>
          <w:tcPr>
            <w:tcW w:w="0" w:type="pct"/>
            <w:tcBorders>
              <w:top w:val="single" w:sz="4" w:space="0" w:color="auto"/>
              <w:bottom w:val="single" w:sz="24" w:space="0" w:color="auto"/>
            </w:tcBorders>
          </w:tcPr>
          <w:p w14:paraId="122C98E5" w14:textId="632679F2"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1363</w:t>
            </w:r>
          </w:p>
        </w:tc>
        <w:tc>
          <w:tcPr>
            <w:tcW w:w="591" w:type="pct"/>
            <w:tcBorders>
              <w:top w:val="single" w:sz="4" w:space="0" w:color="auto"/>
              <w:bottom w:val="single" w:sz="24" w:space="0" w:color="auto"/>
            </w:tcBorders>
          </w:tcPr>
          <w:p w14:paraId="125B57C6" w14:textId="1D154B79"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540</w:t>
            </w:r>
          </w:p>
        </w:tc>
        <w:tc>
          <w:tcPr>
            <w:tcW w:w="0" w:type="pct"/>
            <w:tcBorders>
              <w:top w:val="single" w:sz="4" w:space="0" w:color="auto"/>
              <w:bottom w:val="single" w:sz="24" w:space="0" w:color="auto"/>
            </w:tcBorders>
          </w:tcPr>
          <w:p w14:paraId="07E31E8F" w14:textId="778F1D79"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458</w:t>
            </w:r>
          </w:p>
        </w:tc>
        <w:tc>
          <w:tcPr>
            <w:tcW w:w="0" w:type="pct"/>
            <w:tcBorders>
              <w:top w:val="single" w:sz="4" w:space="0" w:color="auto"/>
              <w:bottom w:val="single" w:sz="24" w:space="0" w:color="auto"/>
            </w:tcBorders>
          </w:tcPr>
          <w:p w14:paraId="45D689CF" w14:textId="5E4D7C2C" w:rsidR="00F4093B" w:rsidRPr="00D5717C" w:rsidRDefault="00F4093B">
            <w:pPr>
              <w:jc w:val="center"/>
              <w:rPr>
                <w:rFonts w:ascii="Times New Roman" w:eastAsia="Times New Roman" w:hAnsi="Times New Roman" w:cs="Times New Roman"/>
                <w:color w:val="000000"/>
                <w:sz w:val="16"/>
                <w:szCs w:val="16"/>
              </w:rPr>
            </w:pPr>
            <w:r w:rsidRPr="00D5717C">
              <w:rPr>
                <w:rFonts w:ascii="Times New Roman" w:eastAsia="Times New Roman" w:hAnsi="Times New Roman" w:cs="Times New Roman"/>
                <w:color w:val="000000"/>
                <w:sz w:val="16"/>
                <w:szCs w:val="16"/>
              </w:rPr>
              <w:t>135</w:t>
            </w:r>
          </w:p>
        </w:tc>
      </w:tr>
    </w:tbl>
    <w:p w14:paraId="6AA766F5" w14:textId="18C4274D" w:rsidR="00876F99" w:rsidRDefault="00876F99" w:rsidP="00AE3CAD">
      <w:pPr>
        <w:rPr>
          <w:sz w:val="20"/>
          <w:szCs w:val="20"/>
        </w:rPr>
      </w:pPr>
      <w:r w:rsidRPr="00D5717C">
        <w:rPr>
          <w:sz w:val="20"/>
          <w:szCs w:val="20"/>
        </w:rPr>
        <w:t xml:space="preserve">Note: </w:t>
      </w:r>
      <w:r w:rsidR="007209BB" w:rsidRPr="00D5717C">
        <w:rPr>
          <w:sz w:val="20"/>
          <w:szCs w:val="20"/>
        </w:rPr>
        <w:t xml:space="preserve">Subsistence: </w:t>
      </w:r>
      <w:r w:rsidR="003419B7" w:rsidRPr="00D5717C">
        <w:rPr>
          <w:sz w:val="20"/>
          <w:szCs w:val="20"/>
        </w:rPr>
        <w:t xml:space="preserve">farmers </w:t>
      </w:r>
      <w:r w:rsidR="007209BB" w:rsidRPr="00D5717C">
        <w:rPr>
          <w:sz w:val="20"/>
          <w:szCs w:val="20"/>
        </w:rPr>
        <w:t xml:space="preserve">that don’t sell their rice and </w:t>
      </w:r>
      <w:r w:rsidR="003419B7" w:rsidRPr="00D5717C">
        <w:rPr>
          <w:sz w:val="20"/>
          <w:szCs w:val="20"/>
        </w:rPr>
        <w:t>grow</w:t>
      </w:r>
      <w:r w:rsidR="007209BB" w:rsidRPr="00D5717C">
        <w:rPr>
          <w:sz w:val="20"/>
          <w:szCs w:val="20"/>
        </w:rPr>
        <w:t xml:space="preserve"> no cash crops; Commercial rice: farmers that grow rice for sale, but don’t grow cash crops; Commercial cash crop: farmers that grow cash crops, but don’t sell rice; Commercial farmers: farmers that grow rice and cash crop for sale.</w:t>
      </w:r>
      <w:r w:rsidRPr="00E35CF1">
        <w:rPr>
          <w:sz w:val="20"/>
          <w:szCs w:val="20"/>
        </w:rPr>
        <w:t xml:space="preserve"> Group shares </w:t>
      </w:r>
      <w:r w:rsidR="008959F4">
        <w:rPr>
          <w:sz w:val="20"/>
          <w:szCs w:val="20"/>
        </w:rPr>
        <w:t xml:space="preserve">of participants </w:t>
      </w:r>
      <w:r w:rsidRPr="00E35CF1">
        <w:rPr>
          <w:sz w:val="20"/>
          <w:szCs w:val="20"/>
        </w:rPr>
        <w:t xml:space="preserve">are based on village population weighted survey estimates. </w:t>
      </w:r>
    </w:p>
    <w:p w14:paraId="67381BEA" w14:textId="77777777" w:rsidR="00DF4CBC" w:rsidRDefault="00DF4CBC" w:rsidP="00AE3CAD"/>
    <w:p w14:paraId="4796C854" w14:textId="0469D1EF" w:rsidR="007209BB" w:rsidRDefault="007209BB" w:rsidP="00AE3CAD">
      <w:r>
        <w:t xml:space="preserve">Source: Barzola and Christiaensen </w:t>
      </w:r>
      <w:proofErr w:type="gramStart"/>
      <w:r>
        <w:t>( 2023</w:t>
      </w:r>
      <w:proofErr w:type="gramEnd"/>
      <w:r>
        <w:t>)</w:t>
      </w:r>
    </w:p>
    <w:p w14:paraId="7506A381" w14:textId="77777777" w:rsidR="00DA35F1" w:rsidRDefault="00DA35F1" w:rsidP="00AE3CAD"/>
    <w:p w14:paraId="1ABB8480" w14:textId="21AB02B3" w:rsidR="00DA35F1" w:rsidRDefault="00DA35F1" w:rsidP="00DA35F1">
      <w:r w:rsidRPr="00D029A5">
        <w:rPr>
          <w:b/>
          <w:bCs/>
        </w:rPr>
        <w:t xml:space="preserve">The shift </w:t>
      </w:r>
      <w:r>
        <w:rPr>
          <w:b/>
          <w:bCs/>
        </w:rPr>
        <w:t xml:space="preserve">away from subsistence farmers </w:t>
      </w:r>
      <w:r w:rsidRPr="00D029A5">
        <w:rPr>
          <w:b/>
          <w:bCs/>
        </w:rPr>
        <w:t xml:space="preserve">is consistent with the commercial dynamic of VCD (as opposed to </w:t>
      </w:r>
      <w:proofErr w:type="spellStart"/>
      <w:r w:rsidRPr="00D029A5">
        <w:rPr>
          <w:b/>
          <w:bCs/>
        </w:rPr>
        <w:t>iVCD</w:t>
      </w:r>
      <w:proofErr w:type="spellEnd"/>
      <w:r w:rsidRPr="00D029A5">
        <w:rPr>
          <w:b/>
          <w:bCs/>
        </w:rPr>
        <w:t>)</w:t>
      </w:r>
      <w:r>
        <w:rPr>
          <w:b/>
          <w:bCs/>
        </w:rPr>
        <w:t xml:space="preserve">. </w:t>
      </w:r>
      <w:r>
        <w:t>VCD stakeholders (mill, financial institution) seek to minimize learning and transaction costs and maximize volume, thus favoring a focus on villages and rice farmers that are already commercially oriented in rice production but may need additional help with accessing inputs, risk management and/or extension. This has been amply documented in the literature.</w:t>
      </w:r>
      <w:r>
        <w:rPr>
          <w:rStyle w:val="FootnoteReference"/>
        </w:rPr>
        <w:footnoteReference w:id="62"/>
      </w:r>
      <w:r>
        <w:t xml:space="preserve"> The pilot experience is consistent. Contract compliance was also lower among </w:t>
      </w:r>
      <w:r>
        <w:lastRenderedPageBreak/>
        <w:t>subsistence rice farmers in the pilot (at least among those without cash crops). Subsistence rice farmers (without cash crops) recorded the lowest yields (800-1400 kg/ha lower than commercially oriented rice farmers with and without cash crops respectively), sold lower volumes, were less likely to produce quality rice and recorded higher credit default. It highlights the inherent challenge to shift farmers from subsistence towards commercial orientation.</w:t>
      </w:r>
      <w:r w:rsidR="00E02E9B">
        <w:t xml:space="preserve"> Yields were also lower among commercial cash crop farmers with subsistence rice orientation</w:t>
      </w:r>
      <w:r w:rsidR="00110B52">
        <w:t xml:space="preserve">. Yet, </w:t>
      </w:r>
      <w:r w:rsidR="00A37533">
        <w:t xml:space="preserve">based on their slightly better contract compliance performance, they may offer better prospects to make the shift towards rice commercialization. </w:t>
      </w:r>
    </w:p>
    <w:p w14:paraId="2EB86F3C" w14:textId="77777777" w:rsidR="00DA35F1" w:rsidRDefault="00DA35F1" w:rsidP="00AE3CAD"/>
    <w:p w14:paraId="1125B8A5" w14:textId="7643EC8F" w:rsidR="00925A82" w:rsidRPr="0070007F" w:rsidRDefault="007D0D8C" w:rsidP="00925A82">
      <w:r w:rsidRPr="334B8B62">
        <w:rPr>
          <w:b/>
          <w:bCs/>
        </w:rPr>
        <w:t>However, s</w:t>
      </w:r>
      <w:r w:rsidR="00925A82" w:rsidRPr="334B8B62">
        <w:rPr>
          <w:b/>
          <w:bCs/>
        </w:rPr>
        <w:t xml:space="preserve">ubsistence </w:t>
      </w:r>
      <w:r w:rsidR="001147D3" w:rsidRPr="334B8B62">
        <w:rPr>
          <w:b/>
          <w:bCs/>
        </w:rPr>
        <w:t xml:space="preserve">rice </w:t>
      </w:r>
      <w:r w:rsidR="00925A82" w:rsidRPr="334B8B62">
        <w:rPr>
          <w:b/>
          <w:bCs/>
        </w:rPr>
        <w:t>farming is not to be equated with poverty</w:t>
      </w:r>
      <w:r w:rsidR="0097051B" w:rsidRPr="334B8B62">
        <w:rPr>
          <w:b/>
          <w:bCs/>
        </w:rPr>
        <w:t xml:space="preserve">. </w:t>
      </w:r>
      <w:r w:rsidR="00874A41">
        <w:t xml:space="preserve"> </w:t>
      </w:r>
      <w:r w:rsidR="0097051B">
        <w:t>A core objective of the pilot</w:t>
      </w:r>
      <w:r w:rsidR="006D394A">
        <w:t xml:space="preserve"> i</w:t>
      </w:r>
      <w:r w:rsidR="0097051B">
        <w:t xml:space="preserve">s to </w:t>
      </w:r>
      <w:r w:rsidR="00AE5087">
        <w:t xml:space="preserve">explore whether </w:t>
      </w:r>
      <w:r w:rsidR="0085691C">
        <w:t xml:space="preserve">poorer </w:t>
      </w:r>
      <w:r w:rsidR="00C70446">
        <w:t xml:space="preserve">farmers, taken to be </w:t>
      </w:r>
      <w:r w:rsidR="00AE5087">
        <w:t xml:space="preserve">cash transfer beneficiaries, </w:t>
      </w:r>
      <w:r w:rsidR="006D394A">
        <w:t>c</w:t>
      </w:r>
      <w:r w:rsidR="009F1C16">
        <w:t>an</w:t>
      </w:r>
      <w:r w:rsidR="006D394A">
        <w:t xml:space="preserve"> be assisted by linking them to more remunerative rice markets through contracting arrangements. </w:t>
      </w:r>
      <w:r w:rsidR="002C7075">
        <w:t xml:space="preserve">This is in addition to exploring the potential of fostering rice import substitution by shifting smallholder </w:t>
      </w:r>
      <w:r w:rsidR="00095FBB">
        <w:t>subsistence</w:t>
      </w:r>
      <w:r w:rsidR="155616EF">
        <w:t>-</w:t>
      </w:r>
      <w:r w:rsidR="00095FBB">
        <w:t xml:space="preserve">oriented </w:t>
      </w:r>
      <w:r w:rsidR="002C7075">
        <w:t xml:space="preserve">rice farmers </w:t>
      </w:r>
      <w:r w:rsidR="00095FBB">
        <w:t xml:space="preserve">to more intensified </w:t>
      </w:r>
      <w:r w:rsidR="00330A64">
        <w:t xml:space="preserve">rice </w:t>
      </w:r>
      <w:r w:rsidR="00095FBB">
        <w:t xml:space="preserve">production methods growing for </w:t>
      </w:r>
      <w:r w:rsidR="006813FE">
        <w:t>sale</w:t>
      </w:r>
      <w:r w:rsidR="002C7075">
        <w:t>.</w:t>
      </w:r>
      <w:r w:rsidR="00EC7B02">
        <w:t xml:space="preserve"> Subsistence farmers (without cash crops) are more likely female headed</w:t>
      </w:r>
      <w:r w:rsidR="0091158A">
        <w:t xml:space="preserve">, but their farms </w:t>
      </w:r>
      <w:r w:rsidR="006813FE">
        <w:t xml:space="preserve">are </w:t>
      </w:r>
      <w:r w:rsidR="0091158A">
        <w:t xml:space="preserve">about as large as those of </w:t>
      </w:r>
      <w:r w:rsidR="004821B5">
        <w:t>c</w:t>
      </w:r>
      <w:r w:rsidR="009D104F">
        <w:t>ommercial rice growers (without cash crops</w:t>
      </w:r>
      <w:proofErr w:type="gramStart"/>
      <w:r w:rsidR="009D104F">
        <w:t>)</w:t>
      </w:r>
      <w:proofErr w:type="gramEnd"/>
      <w:r w:rsidR="0091158A">
        <w:t xml:space="preserve"> and they are equally well educated, with similar </w:t>
      </w:r>
      <w:r w:rsidR="001B048D">
        <w:t>assets and slightly higher engagement in off-farm activities.</w:t>
      </w:r>
      <w:r w:rsidR="001B7B55">
        <w:t xml:space="preserve"> </w:t>
      </w:r>
      <w:proofErr w:type="gramStart"/>
      <w:r w:rsidR="00D55203">
        <w:t>But,</w:t>
      </w:r>
      <w:proofErr w:type="gramEnd"/>
      <w:r w:rsidR="00D55203">
        <w:t xml:space="preserve"> t</w:t>
      </w:r>
      <w:r w:rsidR="001B7B55">
        <w:t xml:space="preserve">hey tend to cultivate less land </w:t>
      </w:r>
      <w:r w:rsidR="009B7916">
        <w:t>and are slightly less educated than cash crop growers.</w:t>
      </w:r>
      <w:r w:rsidR="00D843A2">
        <w:t xml:space="preserve">  </w:t>
      </w:r>
      <w:r w:rsidR="00BF0F6C">
        <w:t>Surprisingly, however, they are the least likely</w:t>
      </w:r>
      <w:r w:rsidR="008F174E">
        <w:t xml:space="preserve"> to be cash transfer beneficiaries among the four group</w:t>
      </w:r>
      <w:r w:rsidR="6A61A775">
        <w:t>s</w:t>
      </w:r>
      <w:r w:rsidR="008F174E">
        <w:t xml:space="preserve"> of farmers</w:t>
      </w:r>
      <w:r w:rsidR="009B58DC">
        <w:t xml:space="preserve">. In fact, it is cash crop growers that are more likely cash transfer beneficiaries, despite </w:t>
      </w:r>
      <w:r w:rsidR="0079524C">
        <w:t xml:space="preserve">being more male headed, cultivating larger farms and possessing more assets on average. </w:t>
      </w:r>
      <w:r w:rsidR="0051781E">
        <w:t>Subsistence farmers do not appear the poorest, or at least not poorer than commercial rice farmers</w:t>
      </w:r>
      <w:r w:rsidR="00D13586">
        <w:t xml:space="preserve">. </w:t>
      </w:r>
    </w:p>
    <w:p w14:paraId="79F04220" w14:textId="77777777" w:rsidR="00925A82" w:rsidRDefault="00925A82" w:rsidP="00AE3CAD"/>
    <w:p w14:paraId="5BF45023" w14:textId="26D712C7" w:rsidR="00636587" w:rsidRDefault="00E21E52" w:rsidP="00D4110C">
      <w:r>
        <w:rPr>
          <w:b/>
          <w:bCs/>
        </w:rPr>
        <w:t>Inclusiveness remains a challenge</w:t>
      </w:r>
      <w:r w:rsidR="00FE55B7">
        <w:rPr>
          <w:b/>
          <w:bCs/>
        </w:rPr>
        <w:t>, with po</w:t>
      </w:r>
      <w:r w:rsidR="00C9430B">
        <w:rPr>
          <w:b/>
          <w:bCs/>
        </w:rPr>
        <w:t>orer smallholders, as proxied by c</w:t>
      </w:r>
      <w:r w:rsidR="00E055BE" w:rsidRPr="0070007F">
        <w:rPr>
          <w:b/>
          <w:bCs/>
        </w:rPr>
        <w:t>ash transfer beneficiaries</w:t>
      </w:r>
      <w:r w:rsidR="00FE55B7">
        <w:rPr>
          <w:b/>
          <w:bCs/>
        </w:rPr>
        <w:t>,</w:t>
      </w:r>
      <w:r w:rsidR="00E055BE" w:rsidRPr="0070007F">
        <w:rPr>
          <w:b/>
          <w:bCs/>
        </w:rPr>
        <w:t xml:space="preserve"> more likely to participate</w:t>
      </w:r>
      <w:r w:rsidR="00FE55B7">
        <w:rPr>
          <w:b/>
          <w:bCs/>
        </w:rPr>
        <w:t xml:space="preserve"> in the pilot</w:t>
      </w:r>
      <w:r w:rsidR="00E055BE" w:rsidRPr="0070007F">
        <w:rPr>
          <w:b/>
          <w:bCs/>
        </w:rPr>
        <w:t xml:space="preserve">, </w:t>
      </w:r>
      <w:r w:rsidR="001B77E5">
        <w:rPr>
          <w:b/>
          <w:bCs/>
        </w:rPr>
        <w:t xml:space="preserve">but </w:t>
      </w:r>
      <w:r w:rsidR="001B77E5" w:rsidRPr="0070007F">
        <w:rPr>
          <w:b/>
          <w:bCs/>
        </w:rPr>
        <w:t>less likely to reimburse</w:t>
      </w:r>
      <w:r w:rsidR="001B77E5">
        <w:rPr>
          <w:b/>
          <w:bCs/>
        </w:rPr>
        <w:t xml:space="preserve">, and </w:t>
      </w:r>
      <w:r w:rsidR="008F692A" w:rsidRPr="0070007F">
        <w:rPr>
          <w:b/>
          <w:bCs/>
        </w:rPr>
        <w:t>th</w:t>
      </w:r>
      <w:r>
        <w:rPr>
          <w:b/>
          <w:bCs/>
        </w:rPr>
        <w:t xml:space="preserve">eir overrepresentation </w:t>
      </w:r>
      <w:r w:rsidR="008F692A" w:rsidRPr="0070007F">
        <w:rPr>
          <w:b/>
          <w:bCs/>
        </w:rPr>
        <w:t>disappear</w:t>
      </w:r>
      <w:r w:rsidR="00A92D81">
        <w:rPr>
          <w:b/>
          <w:bCs/>
        </w:rPr>
        <w:t>ing</w:t>
      </w:r>
      <w:r w:rsidR="008F692A" w:rsidRPr="0070007F">
        <w:rPr>
          <w:b/>
          <w:bCs/>
        </w:rPr>
        <w:t xml:space="preserve"> as </w:t>
      </w:r>
      <w:r w:rsidR="00213953" w:rsidRPr="0070007F">
        <w:rPr>
          <w:b/>
          <w:bCs/>
        </w:rPr>
        <w:t>financial eligibility criteria tighten</w:t>
      </w:r>
      <w:r w:rsidR="001B77E5">
        <w:rPr>
          <w:b/>
          <w:bCs/>
        </w:rPr>
        <w:t xml:space="preserve">. </w:t>
      </w:r>
      <w:r w:rsidR="00C9430B" w:rsidRPr="00C9430B">
        <w:t xml:space="preserve">A core question </w:t>
      </w:r>
      <w:r w:rsidR="00936585">
        <w:t>f</w:t>
      </w:r>
      <w:r w:rsidR="00C9430B" w:rsidRPr="00C9430B">
        <w:t>o</w:t>
      </w:r>
      <w:r w:rsidR="00936585">
        <w:t>r</w:t>
      </w:r>
      <w:r w:rsidR="00C9430B" w:rsidRPr="00C9430B">
        <w:t xml:space="preserve"> the pilot is w</w:t>
      </w:r>
      <w:r w:rsidR="004D3DC3" w:rsidRPr="00C9430B">
        <w:t>hether</w:t>
      </w:r>
      <w:r w:rsidR="004D3DC3" w:rsidRPr="0070007F">
        <w:t xml:space="preserve"> rice VCD c</w:t>
      </w:r>
      <w:r w:rsidR="0087247B" w:rsidRPr="0070007F">
        <w:t xml:space="preserve">an be made </w:t>
      </w:r>
      <w:r w:rsidR="001B77E5">
        <w:t>i</w:t>
      </w:r>
      <w:r w:rsidR="004D3DC3" w:rsidRPr="0070007F">
        <w:t>nclusive. For that reason, the p</w:t>
      </w:r>
      <w:r w:rsidR="00631DFE" w:rsidRPr="0070007F">
        <w:t xml:space="preserve">roject </w:t>
      </w:r>
      <w:r w:rsidR="004D3DC3" w:rsidRPr="0070007F">
        <w:t>deliberately targeted</w:t>
      </w:r>
      <w:r w:rsidR="001F66A7" w:rsidRPr="0070007F">
        <w:t xml:space="preserve"> </w:t>
      </w:r>
      <w:r w:rsidR="00AB7808" w:rsidRPr="0070007F">
        <w:t>c</w:t>
      </w:r>
      <w:r w:rsidR="008B0C67" w:rsidRPr="0070007F">
        <w:t xml:space="preserve">ash transfer </w:t>
      </w:r>
      <w:r w:rsidR="000631C1">
        <w:t xml:space="preserve">(CT) </w:t>
      </w:r>
      <w:proofErr w:type="spellStart"/>
      <w:r w:rsidR="008B0C67" w:rsidRPr="0070007F">
        <w:t>eceiving</w:t>
      </w:r>
      <w:proofErr w:type="spellEnd"/>
      <w:r w:rsidR="008B0C67" w:rsidRPr="0070007F">
        <w:t xml:space="preserve"> villages</w:t>
      </w:r>
      <w:r w:rsidR="00AD0BA2" w:rsidRPr="0070007F">
        <w:t xml:space="preserve">, with </w:t>
      </w:r>
      <w:r w:rsidR="00E67CC2" w:rsidRPr="0070007F">
        <w:t>about half of the participating villages receiving CT in year 1</w:t>
      </w:r>
      <w:r w:rsidR="00125DA5" w:rsidRPr="0070007F">
        <w:t xml:space="preserve"> and </w:t>
      </w:r>
      <w:r w:rsidR="00E67CC2" w:rsidRPr="0070007F">
        <w:t>43 percent in year 2</w:t>
      </w:r>
      <w:r w:rsidR="00125DA5" w:rsidRPr="0070007F">
        <w:t xml:space="preserve">, dropping to </w:t>
      </w:r>
      <w:r w:rsidR="00E67CC2" w:rsidRPr="0070007F">
        <w:t>15 percent in year 3</w:t>
      </w:r>
      <w:r w:rsidR="005B2466" w:rsidRPr="0070007F">
        <w:t xml:space="preserve">. </w:t>
      </w:r>
      <w:r w:rsidR="008D1DDA" w:rsidRPr="0070007F">
        <w:t xml:space="preserve">The decline </w:t>
      </w:r>
      <w:r w:rsidR="00E8525A" w:rsidRPr="0070007F">
        <w:t xml:space="preserve">reflects both a shift </w:t>
      </w:r>
      <w:r w:rsidR="00125DA5" w:rsidRPr="0070007F">
        <w:t xml:space="preserve">in emphasis </w:t>
      </w:r>
      <w:r w:rsidR="00E8525A" w:rsidRPr="0070007F">
        <w:t>towards more commercially oriented rice growers</w:t>
      </w:r>
      <w:r w:rsidR="005F547F" w:rsidRPr="0070007F">
        <w:t xml:space="preserve"> </w:t>
      </w:r>
      <w:r w:rsidR="002D52A1" w:rsidRPr="0070007F">
        <w:t xml:space="preserve">to </w:t>
      </w:r>
      <w:r w:rsidR="00A833C2" w:rsidRPr="0070007F">
        <w:t xml:space="preserve">demonstrate </w:t>
      </w:r>
      <w:r w:rsidR="002D52A1" w:rsidRPr="0070007F">
        <w:t>profitability</w:t>
      </w:r>
      <w:r w:rsidR="00E8525A" w:rsidRPr="0070007F">
        <w:t xml:space="preserve"> as well as a decline in the number of </w:t>
      </w:r>
      <w:r w:rsidR="000631C1">
        <w:t xml:space="preserve">CT receiving </w:t>
      </w:r>
      <w:r w:rsidR="00E8525A" w:rsidRPr="0070007F">
        <w:t>villages</w:t>
      </w:r>
      <w:r w:rsidR="002D52A1" w:rsidRPr="0070007F">
        <w:t xml:space="preserve"> as the cash transfer program </w:t>
      </w:r>
      <w:r w:rsidR="00204013" w:rsidRPr="0070007F">
        <w:t xml:space="preserve">started to end </w:t>
      </w:r>
      <w:r w:rsidR="002D52A1" w:rsidRPr="0070007F">
        <w:t xml:space="preserve">its </w:t>
      </w:r>
      <w:r w:rsidR="00204013" w:rsidRPr="0070007F">
        <w:t xml:space="preserve">3-year </w:t>
      </w:r>
      <w:r w:rsidR="002D52A1" w:rsidRPr="0070007F">
        <w:t>course</w:t>
      </w:r>
      <w:r w:rsidR="00204013" w:rsidRPr="0070007F">
        <w:t xml:space="preserve"> in many villages</w:t>
      </w:r>
      <w:r w:rsidR="00DD5BD1" w:rsidRPr="0070007F">
        <w:t>.</w:t>
      </w:r>
      <w:r w:rsidR="00DD5BD1" w:rsidRPr="0070007F">
        <w:rPr>
          <w:rStyle w:val="FootnoteReference"/>
        </w:rPr>
        <w:footnoteReference w:id="63"/>
      </w:r>
      <w:r w:rsidR="00BE5CF9" w:rsidRPr="0070007F">
        <w:t xml:space="preserve"> </w:t>
      </w:r>
      <w:r w:rsidR="00FD15B7" w:rsidRPr="0070007F">
        <w:t xml:space="preserve">Consistent with the CT selection criteria, CT </w:t>
      </w:r>
      <w:r w:rsidR="007B2407" w:rsidRPr="0070007F">
        <w:t>beneficiaries</w:t>
      </w:r>
      <w:r w:rsidR="00FD15B7" w:rsidRPr="0070007F">
        <w:t xml:space="preserve"> </w:t>
      </w:r>
      <w:r w:rsidR="008B51DF" w:rsidRPr="0070007F">
        <w:t xml:space="preserve">had more children and were </w:t>
      </w:r>
      <w:r w:rsidR="00FD15B7" w:rsidRPr="0070007F">
        <w:t>poorer (</w:t>
      </w:r>
      <w:r w:rsidR="008B51DF" w:rsidRPr="0070007F">
        <w:t>lower asset index).</w:t>
      </w:r>
      <w:r w:rsidR="00D4110C" w:rsidRPr="0070007F">
        <w:t xml:space="preserve"> </w:t>
      </w:r>
      <w:r w:rsidR="008261D1" w:rsidRPr="0070007F">
        <w:t xml:space="preserve">They </w:t>
      </w:r>
      <w:r w:rsidR="00694C3C" w:rsidRPr="0070007F">
        <w:t xml:space="preserve">were also </w:t>
      </w:r>
      <w:r w:rsidR="003C5524" w:rsidRPr="0070007F">
        <w:t xml:space="preserve">much </w:t>
      </w:r>
      <w:r w:rsidR="00694C3C" w:rsidRPr="0070007F">
        <w:t xml:space="preserve">more frequent among the cash </w:t>
      </w:r>
      <w:r w:rsidR="003C5524" w:rsidRPr="0070007F">
        <w:t xml:space="preserve">crop </w:t>
      </w:r>
      <w:r w:rsidR="00694C3C" w:rsidRPr="0070007F">
        <w:t xml:space="preserve">growers </w:t>
      </w:r>
      <w:r w:rsidR="00C130B1">
        <w:t>(</w:t>
      </w:r>
      <w:r w:rsidR="00243417">
        <w:t xml:space="preserve">especially those not commercializing rice) </w:t>
      </w:r>
      <w:r w:rsidR="00694C3C" w:rsidRPr="0070007F">
        <w:t>than among the rice growers</w:t>
      </w:r>
      <w:r w:rsidR="003C5524" w:rsidRPr="0070007F">
        <w:t>.</w:t>
      </w:r>
      <w:r w:rsidR="003C5524" w:rsidRPr="0070007F">
        <w:rPr>
          <w:rStyle w:val="FootnoteReference"/>
        </w:rPr>
        <w:footnoteReference w:id="64"/>
      </w:r>
      <w:r w:rsidR="003C5524" w:rsidRPr="0070007F">
        <w:t xml:space="preserve"> </w:t>
      </w:r>
      <w:r w:rsidR="00AA4CD1" w:rsidRPr="0070007F">
        <w:t>During the first two years of the project, CT benefi</w:t>
      </w:r>
      <w:r w:rsidR="38C10A51">
        <w:t>ci</w:t>
      </w:r>
      <w:r w:rsidR="00AA4CD1" w:rsidRPr="0070007F">
        <w:t xml:space="preserve">aries were </w:t>
      </w:r>
      <w:r w:rsidR="00270C76" w:rsidRPr="0070007F">
        <w:t xml:space="preserve">20 percent </w:t>
      </w:r>
      <w:r w:rsidR="00AA4CD1" w:rsidRPr="0070007F">
        <w:t>more likely to participate</w:t>
      </w:r>
      <w:r w:rsidR="00F34B8B" w:rsidRPr="0070007F">
        <w:t>.</w:t>
      </w:r>
      <w:r w:rsidR="00DA2FF0" w:rsidRPr="0070007F">
        <w:rPr>
          <w:rStyle w:val="FootnoteReference"/>
        </w:rPr>
        <w:footnoteReference w:id="65"/>
      </w:r>
      <w:r w:rsidR="00F34B8B" w:rsidRPr="0070007F">
        <w:t xml:space="preserve"> Consistent with the shift</w:t>
      </w:r>
      <w:r w:rsidR="006B7C04">
        <w:t xml:space="preserve"> </w:t>
      </w:r>
      <w:r w:rsidR="00F55C3D" w:rsidRPr="0070007F">
        <w:t>in emphasis</w:t>
      </w:r>
      <w:r w:rsidR="00F34B8B" w:rsidRPr="0070007F">
        <w:t xml:space="preserve"> </w:t>
      </w:r>
      <w:r w:rsidR="00F55C3D" w:rsidRPr="0070007F">
        <w:t xml:space="preserve">on </w:t>
      </w:r>
      <w:r w:rsidR="00F34B8B" w:rsidRPr="0070007F">
        <w:t xml:space="preserve">profitability and tightening eligibility </w:t>
      </w:r>
      <w:r w:rsidR="00F55C3D" w:rsidRPr="0070007F">
        <w:t>criteria,</w:t>
      </w:r>
      <w:r w:rsidR="00717A89" w:rsidRPr="0070007F">
        <w:t xml:space="preserve"> including</w:t>
      </w:r>
      <w:r w:rsidR="00F34B8B" w:rsidRPr="0070007F">
        <w:t xml:space="preserve"> the 10 percent credit </w:t>
      </w:r>
      <w:r w:rsidR="00F34B8B" w:rsidRPr="0070007F">
        <w:lastRenderedPageBreak/>
        <w:t>downpayment</w:t>
      </w:r>
      <w:r w:rsidR="00FE55B7">
        <w:t xml:space="preserve"> requirement</w:t>
      </w:r>
      <w:r w:rsidR="00F34B8B" w:rsidRPr="0070007F">
        <w:t>, the</w:t>
      </w:r>
      <w:r w:rsidR="00F8164A" w:rsidRPr="0070007F">
        <w:t>ir relative advantage</w:t>
      </w:r>
      <w:r w:rsidR="00F34B8B" w:rsidRPr="0070007F">
        <w:t xml:space="preserve"> i</w:t>
      </w:r>
      <w:r w:rsidR="00F8164A" w:rsidRPr="0070007F">
        <w:t>n project participation compared to non-CT beneficiaries disappeared</w:t>
      </w:r>
      <w:r w:rsidR="00270C76" w:rsidRPr="0070007F">
        <w:t xml:space="preserve"> in the last round</w:t>
      </w:r>
      <w:r w:rsidR="00636587" w:rsidRPr="0070007F">
        <w:t>.</w:t>
      </w:r>
      <w:r w:rsidR="00717A89" w:rsidRPr="0070007F">
        <w:t xml:space="preserve"> </w:t>
      </w:r>
      <w:r w:rsidR="00D04C2D">
        <w:t xml:space="preserve">A </w:t>
      </w:r>
      <w:r w:rsidR="00717A89" w:rsidRPr="0070007F">
        <w:t xml:space="preserve">higher share reported “fear of taking credit” as reason for nonparticipation (44 vs 31 percent for </w:t>
      </w:r>
      <w:r w:rsidR="00295283" w:rsidRPr="0070007F">
        <w:t>non</w:t>
      </w:r>
      <w:r w:rsidR="26632F86">
        <w:t>-</w:t>
      </w:r>
      <w:r w:rsidR="00295283" w:rsidRPr="0070007F">
        <w:t>CT beneficiaries</w:t>
      </w:r>
      <w:r w:rsidR="00D04C2D">
        <w:t xml:space="preserve"> in 2021</w:t>
      </w:r>
      <w:r w:rsidR="00295283" w:rsidRPr="0070007F">
        <w:t>). They proved also less likely to reimburse the credit (by 10-15 percent).</w:t>
      </w:r>
      <w:r w:rsidR="00FE55B7">
        <w:t xml:space="preserve"> Involving poorer smallholders remains a challenge </w:t>
      </w:r>
      <w:r w:rsidR="00A92D81">
        <w:t>for rice VCD</w:t>
      </w:r>
      <w:r w:rsidR="00034B4A">
        <w:t xml:space="preserve">, </w:t>
      </w:r>
      <w:r w:rsidR="00FE55B7">
        <w:t>both because of t</w:t>
      </w:r>
      <w:r w:rsidR="00034B4A">
        <w:t xml:space="preserve">heir lesser ability to </w:t>
      </w:r>
      <w:r w:rsidR="00FC3A2B">
        <w:t>shift towards higher input, higher output production models on commercial terms a</w:t>
      </w:r>
      <w:r w:rsidR="00165ABE">
        <w:t>nd relatedly</w:t>
      </w:r>
      <w:r w:rsidR="00F0300C">
        <w:t xml:space="preserve">, lower contract compliance, eroding their </w:t>
      </w:r>
      <w:r w:rsidR="00FC3A2B">
        <w:t>attractiveness for the other stakeholders</w:t>
      </w:r>
      <w:r w:rsidR="00F0300C">
        <w:t xml:space="preserve"> and the sustainability of the VCD model. </w:t>
      </w:r>
    </w:p>
    <w:p w14:paraId="1CABF006" w14:textId="77777777" w:rsidR="00CD67B8" w:rsidRDefault="00CD67B8" w:rsidP="00AE3CAD"/>
    <w:p w14:paraId="429C1693" w14:textId="23F81444" w:rsidR="00F766BA" w:rsidRDefault="00132A0F" w:rsidP="00AE3CAD">
      <w:r>
        <w:rPr>
          <w:b/>
          <w:bCs/>
        </w:rPr>
        <w:t>T</w:t>
      </w:r>
      <w:r w:rsidR="004E6397" w:rsidRPr="004E6397">
        <w:rPr>
          <w:b/>
          <w:bCs/>
        </w:rPr>
        <w:t xml:space="preserve">he pilot </w:t>
      </w:r>
      <w:r w:rsidR="00473C23">
        <w:rPr>
          <w:b/>
          <w:bCs/>
        </w:rPr>
        <w:t>disproportionately selects male farmers,</w:t>
      </w:r>
      <w:r w:rsidR="002F6BAC">
        <w:rPr>
          <w:b/>
          <w:bCs/>
        </w:rPr>
        <w:t xml:space="preserve"> which tend to be richer and more commercial</w:t>
      </w:r>
      <w:r w:rsidR="00C20E23">
        <w:rPr>
          <w:b/>
          <w:bCs/>
        </w:rPr>
        <w:t>ly</w:t>
      </w:r>
      <w:r w:rsidR="002F6BAC">
        <w:rPr>
          <w:b/>
          <w:bCs/>
        </w:rPr>
        <w:t xml:space="preserve"> oriented already. </w:t>
      </w:r>
      <w:proofErr w:type="gramStart"/>
      <w:r w:rsidR="005F5AFC" w:rsidRPr="009F6F1A">
        <w:t>The vast majority of</w:t>
      </w:r>
      <w:proofErr w:type="gramEnd"/>
      <w:r w:rsidR="005F5AFC" w:rsidRPr="009F6F1A">
        <w:t xml:space="preserve"> the participants is male</w:t>
      </w:r>
      <w:r w:rsidR="003C5557">
        <w:t xml:space="preserve"> (85 percent)</w:t>
      </w:r>
      <w:r w:rsidR="005F5AFC" w:rsidRPr="009F6F1A">
        <w:t xml:space="preserve">. </w:t>
      </w:r>
      <w:r w:rsidR="00CD554A" w:rsidRPr="009F6F1A">
        <w:t xml:space="preserve">Given </w:t>
      </w:r>
      <w:r w:rsidR="005F5AFC" w:rsidRPr="009F6F1A">
        <w:t>that 92 percent of the households in the participating villages are male headed</w:t>
      </w:r>
      <w:r w:rsidR="00CD554A" w:rsidRPr="009F6F1A">
        <w:t>, this is to be expected.</w:t>
      </w:r>
      <w:r w:rsidR="00C90818" w:rsidRPr="009F6F1A">
        <w:t xml:space="preserve"> </w:t>
      </w:r>
      <w:r w:rsidR="00F359BF">
        <w:t>Participants are disproportionately male headed</w:t>
      </w:r>
      <w:r w:rsidR="003F332D">
        <w:t>, however</w:t>
      </w:r>
      <w:r w:rsidR="00F359BF">
        <w:t xml:space="preserve"> (98 percent)</w:t>
      </w:r>
      <w:r w:rsidR="003F332D">
        <w:t>, indicating that m</w:t>
      </w:r>
      <w:r w:rsidR="00A6383B" w:rsidRPr="009F6F1A">
        <w:t xml:space="preserve">ale farmers </w:t>
      </w:r>
      <w:r w:rsidR="00A6383B">
        <w:t xml:space="preserve">are </w:t>
      </w:r>
      <w:r w:rsidR="00A6383B" w:rsidRPr="009F6F1A">
        <w:t>more likely to participate than female farmers.</w:t>
      </w:r>
      <w:r w:rsidR="003F332D">
        <w:rPr>
          <w:rStyle w:val="FootnoteReference"/>
        </w:rPr>
        <w:footnoteReference w:id="66"/>
      </w:r>
      <w:r w:rsidR="003F332D">
        <w:t xml:space="preserve"> </w:t>
      </w:r>
      <w:r w:rsidR="00306E68">
        <w:t xml:space="preserve">Lower participation by female headed households (FHH) is consistent with FHH being poorer, more risk averse, </w:t>
      </w:r>
      <w:r w:rsidR="00794C91">
        <w:t xml:space="preserve">and </w:t>
      </w:r>
      <w:r w:rsidR="004747E5">
        <w:t>more</w:t>
      </w:r>
      <w:r w:rsidR="00794C91">
        <w:t xml:space="preserve"> subsistence oriented</w:t>
      </w:r>
      <w:r w:rsidR="00306E68">
        <w:t xml:space="preserve"> </w:t>
      </w:r>
      <w:r w:rsidR="004747E5">
        <w:t xml:space="preserve">in their rice production. </w:t>
      </w:r>
      <w:r w:rsidR="0031246A">
        <w:t>They are also less likely to receive cash transfers</w:t>
      </w:r>
      <w:r w:rsidR="006C27E3">
        <w:t xml:space="preserve">, have less </w:t>
      </w:r>
      <w:r w:rsidR="00401F25">
        <w:t xml:space="preserve">land and less </w:t>
      </w:r>
      <w:r w:rsidR="006C27E3">
        <w:t xml:space="preserve">access to credit and when they </w:t>
      </w:r>
      <w:r w:rsidR="00401F25">
        <w:t>get credit, the amount of credit taken is</w:t>
      </w:r>
      <w:r w:rsidR="006C27E3">
        <w:t xml:space="preserve"> </w:t>
      </w:r>
      <w:r w:rsidR="00373A28">
        <w:t xml:space="preserve">lower. </w:t>
      </w:r>
      <w:r w:rsidR="004534C9">
        <w:t xml:space="preserve">While these features favor them from a social perspective, they don’t from a commercial and profitability perspective, as highlighted above. </w:t>
      </w:r>
      <w:r w:rsidR="00C50906">
        <w:t xml:space="preserve"> Female project participants also tend to produce less and sell a smaller share than male project participants. </w:t>
      </w:r>
      <w:r w:rsidR="00445785">
        <w:t>Concerted action is needed to increase female participation in contract farming</w:t>
      </w:r>
      <w:r w:rsidR="002D2B52">
        <w:t>, especially</w:t>
      </w:r>
      <w:r w:rsidR="003F332D">
        <w:t xml:space="preserve"> when organized on commercial terms</w:t>
      </w:r>
      <w:r w:rsidR="00445785">
        <w:t>, including to</w:t>
      </w:r>
      <w:r w:rsidR="000011FE">
        <w:t xml:space="preserve"> help them </w:t>
      </w:r>
      <w:r w:rsidR="00445785">
        <w:t>overcome social norms</w:t>
      </w:r>
      <w:r w:rsidR="00E94624">
        <w:t xml:space="preserve"> and </w:t>
      </w:r>
      <w:r w:rsidR="000011FE">
        <w:t>take up credit risk</w:t>
      </w:r>
      <w:r w:rsidR="00E94624">
        <w:t xml:space="preserve">, and engage with larger groups. This can be partly overcome through contracting female farmer groupings. </w:t>
      </w:r>
      <w:r w:rsidR="002D2B52">
        <w:t xml:space="preserve">While promoting female farmer </w:t>
      </w:r>
      <w:r w:rsidR="003F332D">
        <w:t xml:space="preserve">participation </w:t>
      </w:r>
      <w:r w:rsidR="002D2B52">
        <w:t>was not a pilot as such</w:t>
      </w:r>
      <w:r w:rsidR="003F332D">
        <w:t>, these are important insights</w:t>
      </w:r>
      <w:r w:rsidR="002D2B52">
        <w:t xml:space="preserve"> </w:t>
      </w:r>
      <w:r w:rsidR="00CE12D2">
        <w:t>f</w:t>
      </w:r>
      <w:r w:rsidR="002D2B52">
        <w:t xml:space="preserve">or </w:t>
      </w:r>
      <w:proofErr w:type="spellStart"/>
      <w:r w:rsidR="002D2B52">
        <w:t>iVCD</w:t>
      </w:r>
      <w:proofErr w:type="spellEnd"/>
      <w:r w:rsidR="002D2B52">
        <w:t xml:space="preserve">. </w:t>
      </w:r>
    </w:p>
    <w:p w14:paraId="6E2D036B" w14:textId="77777777" w:rsidR="00132A0F" w:rsidRDefault="00132A0F" w:rsidP="00AE3CAD"/>
    <w:p w14:paraId="513ADEE7" w14:textId="39BBA110" w:rsidR="007062BD" w:rsidRDefault="007E4877" w:rsidP="00AE3CAD">
      <w:pPr>
        <w:rPr>
          <w:b/>
          <w:bCs/>
        </w:rPr>
      </w:pPr>
      <w:r>
        <w:rPr>
          <w:b/>
          <w:bCs/>
        </w:rPr>
        <w:t>Syste</w:t>
      </w:r>
      <w:r w:rsidR="003C79FB">
        <w:rPr>
          <w:b/>
          <w:bCs/>
        </w:rPr>
        <w:t xml:space="preserve">matic farmer consultation </w:t>
      </w:r>
      <w:r w:rsidR="004A6A04">
        <w:rPr>
          <w:b/>
          <w:bCs/>
        </w:rPr>
        <w:t xml:space="preserve">through a representative survey </w:t>
      </w:r>
      <w:r w:rsidR="003C79FB">
        <w:rPr>
          <w:b/>
          <w:bCs/>
        </w:rPr>
        <w:t>reveal</w:t>
      </w:r>
      <w:r w:rsidR="004A6A04">
        <w:rPr>
          <w:b/>
          <w:bCs/>
        </w:rPr>
        <w:t>s</w:t>
      </w:r>
      <w:r w:rsidR="003C79FB">
        <w:rPr>
          <w:b/>
          <w:bCs/>
        </w:rPr>
        <w:t xml:space="preserve"> the </w:t>
      </w:r>
      <w:r w:rsidR="004A6A04">
        <w:rPr>
          <w:b/>
          <w:bCs/>
        </w:rPr>
        <w:t xml:space="preserve">following </w:t>
      </w:r>
      <w:r w:rsidR="00D10C4A">
        <w:rPr>
          <w:b/>
          <w:bCs/>
        </w:rPr>
        <w:t xml:space="preserve">strengths and areas for improvement </w:t>
      </w:r>
      <w:r w:rsidR="003C79FB">
        <w:rPr>
          <w:b/>
          <w:bCs/>
        </w:rPr>
        <w:t>of the pilot:</w:t>
      </w:r>
      <w:r w:rsidR="007D3750">
        <w:rPr>
          <w:rStyle w:val="FootnoteReference"/>
          <w:b/>
          <w:bCs/>
        </w:rPr>
        <w:footnoteReference w:id="67"/>
      </w:r>
      <w:r w:rsidR="00304AD1">
        <w:rPr>
          <w:b/>
          <w:bCs/>
        </w:rPr>
        <w:t xml:space="preserve"> </w:t>
      </w:r>
      <w:r w:rsidR="00A15080" w:rsidRPr="00A85790">
        <w:t xml:space="preserve">1) the need for better advertisement, 2) the simultaneous appeal and deterrence of </w:t>
      </w:r>
      <w:r w:rsidR="00450678" w:rsidRPr="00A85790">
        <w:t xml:space="preserve">input </w:t>
      </w:r>
      <w:r w:rsidR="00A15080" w:rsidRPr="00A85790">
        <w:t xml:space="preserve">credit provision at commercial terms, 3) the importance of training; 4) </w:t>
      </w:r>
      <w:r w:rsidR="00450678" w:rsidRPr="00A85790">
        <w:t xml:space="preserve">the </w:t>
      </w:r>
      <w:r w:rsidR="00BD5FC8" w:rsidRPr="00A85790">
        <w:t xml:space="preserve">great demand for access to mechanization </w:t>
      </w:r>
      <w:proofErr w:type="spellStart"/>
      <w:r w:rsidR="00BD5FC8" w:rsidRPr="00A85790">
        <w:t>servces</w:t>
      </w:r>
      <w:proofErr w:type="spellEnd"/>
      <w:r w:rsidR="00BD5FC8" w:rsidRPr="00A85790">
        <w:t xml:space="preserve"> (threshing, </w:t>
      </w:r>
      <w:r w:rsidR="00534105">
        <w:t>ploughing</w:t>
      </w:r>
      <w:r w:rsidR="00BD5FC8" w:rsidRPr="00A85790">
        <w:t>)</w:t>
      </w:r>
      <w:r w:rsidR="0071162C" w:rsidRPr="00A85790">
        <w:t>; 5</w:t>
      </w:r>
      <w:r w:rsidR="0018118B" w:rsidRPr="00A85790">
        <w:t xml:space="preserve">) the continuing room for </w:t>
      </w:r>
      <w:r w:rsidR="00A85790" w:rsidRPr="00A85790">
        <w:t xml:space="preserve">more </w:t>
      </w:r>
      <w:r w:rsidR="0018118B" w:rsidRPr="00A85790">
        <w:t>timely implementation of the transactions (</w:t>
      </w:r>
      <w:r w:rsidR="00167F77" w:rsidRPr="00A85790">
        <w:t>introduction of the project, credit provision, payment)</w:t>
      </w:r>
      <w:r w:rsidR="00A85790" w:rsidRPr="00A85790">
        <w:t>; and 6) the importance of trust</w:t>
      </w:r>
      <w:r w:rsidR="00167F77">
        <w:rPr>
          <w:b/>
          <w:bCs/>
        </w:rPr>
        <w:t xml:space="preserve">. </w:t>
      </w:r>
    </w:p>
    <w:p w14:paraId="67A05C98" w14:textId="77777777" w:rsidR="007062BD" w:rsidRDefault="007062BD" w:rsidP="00AE3CAD">
      <w:pPr>
        <w:rPr>
          <w:b/>
          <w:bCs/>
        </w:rPr>
      </w:pPr>
    </w:p>
    <w:p w14:paraId="6D47EC1E" w14:textId="77777777" w:rsidR="007062BD" w:rsidRPr="007062BD" w:rsidRDefault="00585987" w:rsidP="00492347">
      <w:pPr>
        <w:pStyle w:val="ListParagraph"/>
        <w:numPr>
          <w:ilvl w:val="0"/>
          <w:numId w:val="3"/>
        </w:numPr>
        <w:rPr>
          <w:b/>
          <w:bCs/>
        </w:rPr>
      </w:pPr>
      <w:r w:rsidRPr="00FD62C7">
        <w:t xml:space="preserve">First, </w:t>
      </w:r>
      <w:r w:rsidR="0042120B" w:rsidRPr="00FD62C7">
        <w:t>better advertisement of the project is needed when scaling. W</w:t>
      </w:r>
      <w:r w:rsidR="00CE12D2" w:rsidRPr="00FD62C7">
        <w:t>hile operating for the second year in 15 of the 20 participating villages in 2023, only 50 percent of</w:t>
      </w:r>
      <w:r w:rsidR="00FC5DBE" w:rsidRPr="00FD62C7">
        <w:t xml:space="preserve"> all</w:t>
      </w:r>
      <w:r w:rsidR="00CE12D2" w:rsidRPr="00FD62C7">
        <w:t xml:space="preserve"> farmers indicated to be aware of the project</w:t>
      </w:r>
      <w:r w:rsidR="00E035F1" w:rsidRPr="00FD62C7">
        <w:t xml:space="preserve">. </w:t>
      </w:r>
      <w:r w:rsidR="0013479A">
        <w:t xml:space="preserve">Two in five learned about it </w:t>
      </w:r>
      <w:r w:rsidR="00DF25BD" w:rsidRPr="00FD62C7">
        <w:t>through the World Bank team</w:t>
      </w:r>
      <w:r w:rsidR="00FD62C7" w:rsidRPr="00FD62C7">
        <w:t xml:space="preserve">, about 10 percent through </w:t>
      </w:r>
      <w:r w:rsidR="0013479A">
        <w:t xml:space="preserve">the </w:t>
      </w:r>
      <w:r w:rsidR="00FD62C7" w:rsidRPr="00FD62C7">
        <w:t xml:space="preserve">mill’s liaison agent, and the </w:t>
      </w:r>
      <w:r w:rsidR="0013479A">
        <w:t xml:space="preserve">remainder </w:t>
      </w:r>
      <w:r w:rsidR="00FD62C7" w:rsidRPr="00FD62C7">
        <w:t>through word of mouth (family, neighbors, other people in the village).</w:t>
      </w:r>
      <w:r w:rsidR="00FD62C7">
        <w:t xml:space="preserve"> </w:t>
      </w:r>
    </w:p>
    <w:p w14:paraId="3E261C52" w14:textId="7F2E427A" w:rsidR="00B76AC0" w:rsidRPr="00B76AC0" w:rsidRDefault="00FD62C7" w:rsidP="00492347">
      <w:pPr>
        <w:pStyle w:val="ListParagraph"/>
        <w:numPr>
          <w:ilvl w:val="0"/>
          <w:numId w:val="3"/>
        </w:numPr>
        <w:rPr>
          <w:b/>
          <w:bCs/>
        </w:rPr>
      </w:pPr>
      <w:r>
        <w:t xml:space="preserve">Second, </w:t>
      </w:r>
      <w:r w:rsidR="000C6118">
        <w:t>among those who did not engage in the pilot</w:t>
      </w:r>
      <w:r w:rsidR="00595A50">
        <w:t xml:space="preserve"> about half of them indicated to be afraid to take on a credit, while another 15 percent felt the information did not come timely </w:t>
      </w:r>
      <w:r w:rsidR="00595A50">
        <w:lastRenderedPageBreak/>
        <w:t xml:space="preserve">enough to decide on. </w:t>
      </w:r>
      <w:r w:rsidR="00047928">
        <w:t xml:space="preserve">At the same time, </w:t>
      </w:r>
      <w:r w:rsidR="00122682">
        <w:t xml:space="preserve">easy </w:t>
      </w:r>
      <w:r w:rsidR="00047928">
        <w:t xml:space="preserve">access to </w:t>
      </w:r>
      <w:r w:rsidR="00122682">
        <w:t xml:space="preserve">the credit and quality inputs was highlighted by </w:t>
      </w:r>
      <w:proofErr w:type="gramStart"/>
      <w:r w:rsidR="00122682">
        <w:t>the overwhelming majority of</w:t>
      </w:r>
      <w:proofErr w:type="gramEnd"/>
      <w:r w:rsidR="00122682">
        <w:t xml:space="preserve"> the participants as an important reason for participation</w:t>
      </w:r>
      <w:r w:rsidR="00A15080">
        <w:t xml:space="preserve"> (84 percent</w:t>
      </w:r>
      <w:r w:rsidR="00122682">
        <w:t xml:space="preserve">. While the purchase of a credit (or the use of inputs, apart from </w:t>
      </w:r>
      <w:r w:rsidR="00A15080">
        <w:t xml:space="preserve">the seeds) </w:t>
      </w:r>
      <w:r w:rsidR="00122682">
        <w:t xml:space="preserve">was not obligatory, its provision clearly addressed a need, while </w:t>
      </w:r>
      <w:r w:rsidR="00A15080">
        <w:t>at the same time posing and important burden to engage in high input, high output rice production.</w:t>
      </w:r>
    </w:p>
    <w:p w14:paraId="1B8C24B4" w14:textId="739CEA9E" w:rsidR="00B76AC0" w:rsidRPr="000649BF" w:rsidRDefault="00A15080" w:rsidP="00492347">
      <w:pPr>
        <w:pStyle w:val="ListParagraph"/>
        <w:numPr>
          <w:ilvl w:val="0"/>
          <w:numId w:val="3"/>
        </w:numPr>
      </w:pPr>
      <w:r>
        <w:t>Third</w:t>
      </w:r>
      <w:r w:rsidR="00B76AC0">
        <w:t xml:space="preserve">, </w:t>
      </w:r>
      <w:r w:rsidR="00B76AC0" w:rsidRPr="00A15080">
        <w:t>access to training</w:t>
      </w:r>
      <w:r w:rsidR="00B76AC0">
        <w:t xml:space="preserve"> (51 percent) was the second most cited reason for project engagement, underscoring the importance of personalized extension</w:t>
      </w:r>
      <w:r w:rsidR="004963D0">
        <w:t>, despite general familiarity with ric</w:t>
      </w:r>
      <w:r w:rsidR="004963D0" w:rsidRPr="000649BF">
        <w:t>e cultivation and modern input use in the region.</w:t>
      </w:r>
      <w:r w:rsidR="00B76AC0" w:rsidRPr="000649BF">
        <w:t xml:space="preserve"> </w:t>
      </w:r>
    </w:p>
    <w:p w14:paraId="70205F7D" w14:textId="25519A4A" w:rsidR="002A70D2" w:rsidRPr="000649BF" w:rsidRDefault="004963D0" w:rsidP="00492347">
      <w:pPr>
        <w:pStyle w:val="ListParagraph"/>
        <w:numPr>
          <w:ilvl w:val="0"/>
          <w:numId w:val="3"/>
        </w:numPr>
      </w:pPr>
      <w:r w:rsidRPr="000649BF">
        <w:t xml:space="preserve">Fourth, </w:t>
      </w:r>
      <w:r w:rsidR="00DE41B6" w:rsidRPr="000649BF">
        <w:t>about 50 percent of the farmers</w:t>
      </w:r>
      <w:r w:rsidR="00E27E58" w:rsidRPr="000649BF">
        <w:t xml:space="preserve"> felt the pilot package perfectly responded to their needs</w:t>
      </w:r>
      <w:r w:rsidR="00534105" w:rsidRPr="000649BF">
        <w:t>, with access to mechanized services</w:t>
      </w:r>
      <w:r w:rsidR="00962DFD" w:rsidRPr="000649BF">
        <w:t xml:space="preserve"> (or hired labor) </w:t>
      </w:r>
      <w:r w:rsidR="00534105" w:rsidRPr="000649BF">
        <w:t xml:space="preserve">cited by </w:t>
      </w:r>
      <w:r w:rsidR="00962DFD" w:rsidRPr="000649BF">
        <w:t xml:space="preserve">most others </w:t>
      </w:r>
      <w:r w:rsidR="00EF13E4" w:rsidRPr="000649BF">
        <w:t xml:space="preserve">(70 percent) </w:t>
      </w:r>
      <w:r w:rsidR="00962DFD" w:rsidRPr="000649BF">
        <w:t>as the major omission</w:t>
      </w:r>
      <w:r w:rsidR="002A70D2" w:rsidRPr="000649BF">
        <w:t>.</w:t>
      </w:r>
    </w:p>
    <w:p w14:paraId="344F8184" w14:textId="0D186C09" w:rsidR="004963D0" w:rsidRPr="000649BF" w:rsidRDefault="002A70D2" w:rsidP="00492347">
      <w:pPr>
        <w:pStyle w:val="ListParagraph"/>
        <w:numPr>
          <w:ilvl w:val="0"/>
          <w:numId w:val="3"/>
        </w:numPr>
      </w:pPr>
      <w:r w:rsidRPr="000649BF">
        <w:t xml:space="preserve">Fifth, contract compliance could be improved by the other stakeholders and the farmers. </w:t>
      </w:r>
      <w:r w:rsidR="00C1265B" w:rsidRPr="000649BF">
        <w:t xml:space="preserve">About a third of the farmers not fully satisfied called for more timely payment by the mills and financial institution, while 24 percent desired a higher sales price (some </w:t>
      </w:r>
      <w:proofErr w:type="spellStart"/>
      <w:r w:rsidR="00C1265B" w:rsidRPr="000649BF">
        <w:t>sideselling</w:t>
      </w:r>
      <w:proofErr w:type="spellEnd"/>
      <w:r w:rsidR="00C1265B" w:rsidRPr="000649BF">
        <w:t xml:space="preserve"> had been reported). More on both issues in chapters 4 and 5. </w:t>
      </w:r>
      <w:r w:rsidR="00EF13E4" w:rsidRPr="000649BF">
        <w:t xml:space="preserve">About 10 percent of those not fully satisfied felt the package was insufficiently adapted to their </w:t>
      </w:r>
      <w:proofErr w:type="gramStart"/>
      <w:r w:rsidR="00EF13E4" w:rsidRPr="000649BF">
        <w:t>farm land</w:t>
      </w:r>
      <w:proofErr w:type="gramEnd"/>
      <w:r w:rsidR="00EF13E4" w:rsidRPr="000649BF">
        <w:t>,</w:t>
      </w:r>
      <w:r w:rsidR="00216845" w:rsidRPr="000649BF">
        <w:t xml:space="preserve"> </w:t>
      </w:r>
    </w:p>
    <w:p w14:paraId="38A0C2C7" w14:textId="0B229766" w:rsidR="00132A0F" w:rsidRPr="000649BF" w:rsidRDefault="004963D0" w:rsidP="00492347">
      <w:pPr>
        <w:pStyle w:val="ListParagraph"/>
        <w:numPr>
          <w:ilvl w:val="0"/>
          <w:numId w:val="3"/>
        </w:numPr>
      </w:pPr>
      <w:r w:rsidRPr="000649BF">
        <w:t xml:space="preserve">Sixth, </w:t>
      </w:r>
      <w:r w:rsidR="00B43983" w:rsidRPr="000649BF">
        <w:t>in the absence of readily</w:t>
      </w:r>
      <w:r w:rsidR="0012289B" w:rsidRPr="000649BF">
        <w:t xml:space="preserve"> available and inexpensive contract enforcement mechanisms, incentive compatible designs and </w:t>
      </w:r>
      <w:r w:rsidRPr="000649BF">
        <w:t>trust</w:t>
      </w:r>
      <w:r w:rsidR="00B43983" w:rsidRPr="000649BF">
        <w:t xml:space="preserve"> building </w:t>
      </w:r>
      <w:r w:rsidR="0012289B" w:rsidRPr="000649BF">
        <w:t xml:space="preserve">are key. </w:t>
      </w:r>
      <w:r w:rsidR="00343AB7" w:rsidRPr="000649BF">
        <w:t>On a scale of 1 (no trust) to 10 (full trust) participants score 1 to 1.5 points more trust in the president of the commercial grouping they established, in the project’s representative and the buyer than those who did not participate</w:t>
      </w:r>
      <w:r w:rsidR="000649BF" w:rsidRPr="000649BF">
        <w:t xml:space="preserve">. Those who dropped out, also score 0.5 to 1 </w:t>
      </w:r>
      <w:proofErr w:type="gramStart"/>
      <w:r w:rsidR="000649BF" w:rsidRPr="000649BF">
        <w:t>points</w:t>
      </w:r>
      <w:proofErr w:type="gramEnd"/>
      <w:r w:rsidR="000649BF" w:rsidRPr="000649BF">
        <w:t xml:space="preserve"> lower on these trust scales.</w:t>
      </w:r>
    </w:p>
    <w:p w14:paraId="16FBBECF" w14:textId="77777777" w:rsidR="00F766BA" w:rsidRPr="00513C82" w:rsidRDefault="00F766BA" w:rsidP="00AE3CAD"/>
    <w:p w14:paraId="24BDA56F" w14:textId="34F61DE9" w:rsidR="00183042" w:rsidRDefault="00183042" w:rsidP="009C009F">
      <w:pPr>
        <w:pStyle w:val="Heading2"/>
      </w:pPr>
      <w:bookmarkStart w:id="24" w:name="_Toc152263616"/>
      <w:r>
        <w:t xml:space="preserve">Lessons for </w:t>
      </w:r>
      <w:proofErr w:type="spellStart"/>
      <w:r w:rsidR="00884619">
        <w:t>iVCD</w:t>
      </w:r>
      <w:proofErr w:type="spellEnd"/>
      <w:r w:rsidR="00884619">
        <w:t xml:space="preserve"> piloting and </w:t>
      </w:r>
      <w:r>
        <w:t xml:space="preserve">scale </w:t>
      </w:r>
      <w:proofErr w:type="gramStart"/>
      <w:r>
        <w:t>up</w:t>
      </w:r>
      <w:bookmarkEnd w:id="24"/>
      <w:proofErr w:type="gramEnd"/>
    </w:p>
    <w:p w14:paraId="4A6B4368" w14:textId="77777777" w:rsidR="004E265B" w:rsidRDefault="004E265B" w:rsidP="00200930">
      <w:pPr>
        <w:rPr>
          <w:i/>
          <w:iCs/>
        </w:rPr>
      </w:pPr>
    </w:p>
    <w:p w14:paraId="778F9ACF" w14:textId="3D94B411" w:rsidR="00885A32" w:rsidRDefault="00DD1D12" w:rsidP="00885A32">
      <w:pPr>
        <w:rPr>
          <w:b/>
          <w:bCs/>
        </w:rPr>
      </w:pPr>
      <w:r w:rsidRPr="008E7345">
        <w:rPr>
          <w:b/>
          <w:bCs/>
        </w:rPr>
        <w:t xml:space="preserve">The pilot </w:t>
      </w:r>
      <w:r>
        <w:rPr>
          <w:b/>
          <w:bCs/>
        </w:rPr>
        <w:t xml:space="preserve">credibly </w:t>
      </w:r>
      <w:r w:rsidRPr="008E7345">
        <w:rPr>
          <w:b/>
          <w:bCs/>
        </w:rPr>
        <w:t xml:space="preserve">established that high-input, high-output smallholder lowland rice farming </w:t>
      </w:r>
      <w:r w:rsidR="00480CAF">
        <w:rPr>
          <w:b/>
          <w:bCs/>
        </w:rPr>
        <w:t xml:space="preserve">on commercial terms </w:t>
      </w:r>
      <w:r w:rsidRPr="008E7345">
        <w:rPr>
          <w:b/>
          <w:bCs/>
        </w:rPr>
        <w:t>can be profitable</w:t>
      </w:r>
      <w:r>
        <w:rPr>
          <w:b/>
          <w:bCs/>
        </w:rPr>
        <w:t xml:space="preserve"> and brokered through a support program </w:t>
      </w:r>
      <w:r w:rsidR="004A063E">
        <w:rPr>
          <w:b/>
          <w:bCs/>
        </w:rPr>
        <w:t xml:space="preserve">promoting rice contract farming </w:t>
      </w:r>
      <w:r>
        <w:rPr>
          <w:b/>
          <w:bCs/>
        </w:rPr>
        <w:t>along the lines tested in the pilot</w:t>
      </w:r>
      <w:r w:rsidR="00353680">
        <w:rPr>
          <w:b/>
          <w:bCs/>
        </w:rPr>
        <w:t xml:space="preserve"> (though not upland rice)</w:t>
      </w:r>
      <w:r>
        <w:rPr>
          <w:b/>
          <w:bCs/>
        </w:rPr>
        <w:t>.</w:t>
      </w:r>
      <w:r w:rsidR="00E60CDB">
        <w:rPr>
          <w:b/>
          <w:bCs/>
        </w:rPr>
        <w:t xml:space="preserve"> </w:t>
      </w:r>
      <w:r w:rsidR="00E60CDB" w:rsidRPr="009D0300">
        <w:t xml:space="preserve">It requires </w:t>
      </w:r>
      <w:r w:rsidR="00A9709A">
        <w:t xml:space="preserve">the timely delivery of </w:t>
      </w:r>
      <w:r w:rsidR="00E60CDB" w:rsidRPr="009D0300">
        <w:t xml:space="preserve">an input </w:t>
      </w:r>
      <w:r w:rsidR="00A9709A">
        <w:t xml:space="preserve">and agricultural service </w:t>
      </w:r>
      <w:r w:rsidR="00E60CDB" w:rsidRPr="009D0300">
        <w:t xml:space="preserve">package commensurate with farmers’ needs, sufficient attention to mentoring and extension, and competitive pricing. </w:t>
      </w:r>
      <w:r w:rsidR="009B3FC9">
        <w:t xml:space="preserve">Timely access to quality </w:t>
      </w:r>
      <w:r w:rsidR="00A9709A">
        <w:t>inputs and mechanization are also important.</w:t>
      </w:r>
      <w:r w:rsidR="009B3FC9">
        <w:t xml:space="preserve"> </w:t>
      </w:r>
      <w:r w:rsidR="00E60CDB" w:rsidRPr="009D0300">
        <w:t>To ensure incentive compatibility</w:t>
      </w:r>
      <w:r w:rsidR="001E507E">
        <w:t xml:space="preserve"> and contract compliance</w:t>
      </w:r>
      <w:r w:rsidR="00E60CDB" w:rsidRPr="009D0300">
        <w:t>, slightly more advanced farmers who are already somewhat commercially oriented should be selected</w:t>
      </w:r>
      <w:r w:rsidR="00E60CDB">
        <w:t xml:space="preserve"> first</w:t>
      </w:r>
      <w:r w:rsidR="00E60CDB" w:rsidRPr="009D0300">
        <w:t xml:space="preserve">, justifying the emphasis on commercial terms for input, </w:t>
      </w:r>
      <w:proofErr w:type="gramStart"/>
      <w:r w:rsidR="00E60CDB" w:rsidRPr="009D0300">
        <w:t>output</w:t>
      </w:r>
      <w:proofErr w:type="gramEnd"/>
      <w:r w:rsidR="00E60CDB" w:rsidRPr="009D0300">
        <w:t xml:space="preserve"> and credit pricing from the beginning</w:t>
      </w:r>
      <w:r w:rsidR="00FC4B7C">
        <w:t xml:space="preserve"> to induce </w:t>
      </w:r>
      <w:proofErr w:type="spellStart"/>
      <w:r w:rsidR="00FC4B7C">
        <w:t>self selection</w:t>
      </w:r>
      <w:proofErr w:type="spellEnd"/>
      <w:r w:rsidR="00E60CDB">
        <w:t>, even at the expense of lower participation and volumes at the beginning</w:t>
      </w:r>
      <w:r w:rsidR="00885A32">
        <w:t xml:space="preserve">. </w:t>
      </w:r>
    </w:p>
    <w:p w14:paraId="5CEFE217" w14:textId="77777777" w:rsidR="00DD1D12" w:rsidRDefault="00DD1D12" w:rsidP="00200930">
      <w:pPr>
        <w:rPr>
          <w:b/>
          <w:bCs/>
        </w:rPr>
      </w:pPr>
    </w:p>
    <w:p w14:paraId="117CEDD9" w14:textId="2CB930FE" w:rsidR="00C13BF9" w:rsidRDefault="00DA5D9E" w:rsidP="00087F34">
      <w:r w:rsidRPr="334B8B62">
        <w:rPr>
          <w:b/>
          <w:bCs/>
        </w:rPr>
        <w:t>Establishing farmer profitability early on must be a primary objective</w:t>
      </w:r>
      <w:r w:rsidR="00B37AD7" w:rsidRPr="334B8B62">
        <w:rPr>
          <w:b/>
          <w:bCs/>
        </w:rPr>
        <w:t xml:space="preserve"> justifying a focus on the slightly more advanced smallholder segments</w:t>
      </w:r>
      <w:r w:rsidR="00914F22" w:rsidRPr="334B8B62">
        <w:rPr>
          <w:b/>
          <w:bCs/>
        </w:rPr>
        <w:t xml:space="preserve"> and underscoring the importance of action learning, data collection and analysis, and continuous adjustment and gradual evolvement</w:t>
      </w:r>
      <w:r w:rsidRPr="334B8B62">
        <w:rPr>
          <w:b/>
          <w:bCs/>
        </w:rPr>
        <w:t>.</w:t>
      </w:r>
      <w:r>
        <w:t xml:space="preserve"> </w:t>
      </w:r>
      <w:r w:rsidR="00FB0AD3">
        <w:t xml:space="preserve">VCD is comparable to clockwork, relying on the seamless integration of its different radars. Many logistical factors </w:t>
      </w:r>
      <w:proofErr w:type="gramStart"/>
      <w:r w:rsidR="00FB0AD3">
        <w:t>have to</w:t>
      </w:r>
      <w:proofErr w:type="gramEnd"/>
      <w:r w:rsidR="00FB0AD3">
        <w:t xml:space="preserve"> come together while room for error or time lapses is limited given the strict agricultural calendar and the tight competitive environment, with rice prices set internationally. </w:t>
      </w:r>
      <w:r w:rsidR="002F501B">
        <w:t>Against this common background</w:t>
      </w:r>
      <w:r w:rsidR="005C448E">
        <w:t xml:space="preserve"> of multiple market failure and high transaction costs</w:t>
      </w:r>
      <w:r w:rsidR="004B41CF">
        <w:t xml:space="preserve"> as well as limited capacity</w:t>
      </w:r>
      <w:r w:rsidR="002D3973">
        <w:t xml:space="preserve"> and trust</w:t>
      </w:r>
      <w:r w:rsidR="005C448E">
        <w:t xml:space="preserve">, the simultaneous pursuit of efficiency </w:t>
      </w:r>
      <w:r w:rsidR="005C448E">
        <w:lastRenderedPageBreak/>
        <w:t xml:space="preserve">and inclusion </w:t>
      </w:r>
      <w:r w:rsidR="0095454D">
        <w:t>is often too</w:t>
      </w:r>
      <w:r w:rsidR="005C448E">
        <w:t xml:space="preserve"> demanding. </w:t>
      </w:r>
      <w:r w:rsidR="002B5A33">
        <w:t xml:space="preserve">Sustainability requires the establishment of profitability (efficiency) </w:t>
      </w:r>
      <w:r w:rsidR="00304DFA">
        <w:t xml:space="preserve">and trust among the stakeholders </w:t>
      </w:r>
      <w:r w:rsidR="002B5A33">
        <w:t>early on</w:t>
      </w:r>
      <w:r w:rsidR="00693483">
        <w:t xml:space="preserve">. This </w:t>
      </w:r>
      <w:r w:rsidR="002B5A33">
        <w:t>should be the primary objective at the outset</w:t>
      </w:r>
      <w:r w:rsidR="00693483">
        <w:t>, even when coming at the expense of scale and inclusion</w:t>
      </w:r>
      <w:r w:rsidR="003E0FC3">
        <w:t>.</w:t>
      </w:r>
      <w:r w:rsidR="009D274A">
        <w:t xml:space="preserve"> </w:t>
      </w:r>
      <w:r w:rsidR="000515B5">
        <w:t xml:space="preserve">While </w:t>
      </w:r>
      <w:r w:rsidR="00C026C2">
        <w:t>n</w:t>
      </w:r>
      <w:r w:rsidR="00736128">
        <w:t xml:space="preserve">ot all </w:t>
      </w:r>
      <w:r w:rsidR="00216230">
        <w:t xml:space="preserve">market </w:t>
      </w:r>
      <w:r w:rsidR="00736128">
        <w:t>constraints</w:t>
      </w:r>
      <w:r w:rsidR="00443A84">
        <w:t xml:space="preserve"> </w:t>
      </w:r>
      <w:r w:rsidR="003E0FC3">
        <w:t xml:space="preserve">can </w:t>
      </w:r>
      <w:r w:rsidR="00736128">
        <w:t xml:space="preserve">be tackled </w:t>
      </w:r>
      <w:r w:rsidR="00BB3B59">
        <w:t>at once</w:t>
      </w:r>
      <w:r w:rsidR="00FA2AE7">
        <w:t xml:space="preserve">, though no </w:t>
      </w:r>
      <w:r w:rsidR="000515B5">
        <w:t xml:space="preserve">clear </w:t>
      </w:r>
      <w:r w:rsidR="00FA2AE7">
        <w:t>guidance emerged from the pilot regarding the optimal size and/or composition or sequencing of the initial support package</w:t>
      </w:r>
      <w:r w:rsidR="00BD181D">
        <w:t xml:space="preserve">, </w:t>
      </w:r>
      <w:proofErr w:type="gramStart"/>
      <w:r w:rsidR="00BD181D">
        <w:t>with the exception of</w:t>
      </w:r>
      <w:proofErr w:type="gramEnd"/>
      <w:r w:rsidR="00BD181D">
        <w:t xml:space="preserve"> the importance of access to quality improved seed variet</w:t>
      </w:r>
      <w:r w:rsidR="4E3368F1">
        <w:t>i</w:t>
      </w:r>
      <w:r w:rsidR="00BD181D">
        <w:t xml:space="preserve">es. </w:t>
      </w:r>
      <w:r w:rsidR="00B63653">
        <w:t xml:space="preserve">The initial package </w:t>
      </w:r>
      <w:r w:rsidR="00D65E51">
        <w:t xml:space="preserve">should be identified through close stakeholder </w:t>
      </w:r>
      <w:proofErr w:type="spellStart"/>
      <w:r w:rsidR="00D65E51">
        <w:t>consulation</w:t>
      </w:r>
      <w:proofErr w:type="spellEnd"/>
      <w:r w:rsidR="00D65E51">
        <w:t xml:space="preserve"> and in full transparency</w:t>
      </w:r>
      <w:r w:rsidR="00B63653">
        <w:t>, in support of already somewhat more commercially oriented farmers to keep the productivity gap surmountable</w:t>
      </w:r>
      <w:r w:rsidR="00C41A9D">
        <w:t>, and with a focus on building the base for expansion.</w:t>
      </w:r>
      <w:r w:rsidR="00D65E51">
        <w:t xml:space="preserve"> </w:t>
      </w:r>
      <w:r w:rsidR="00894616">
        <w:t>Simplicity in c</w:t>
      </w:r>
      <w:r w:rsidR="006306DA">
        <w:t xml:space="preserve">ontract designs and procedures </w:t>
      </w:r>
      <w:r w:rsidR="00C317F2">
        <w:t xml:space="preserve">are key. </w:t>
      </w:r>
      <w:r w:rsidR="00D65E51">
        <w:t xml:space="preserve">Action learning through </w:t>
      </w:r>
      <w:r w:rsidR="0064301E">
        <w:t xml:space="preserve">systematic </w:t>
      </w:r>
      <w:r w:rsidR="00D65E51">
        <w:t xml:space="preserve">data collection and </w:t>
      </w:r>
      <w:r w:rsidR="0064301E">
        <w:t xml:space="preserve">analysis and structured </w:t>
      </w:r>
      <w:r w:rsidR="00D65E51">
        <w:t xml:space="preserve">consultation to inform feedback loops and adjust </w:t>
      </w:r>
      <w:r w:rsidR="00087F34">
        <w:t xml:space="preserve">are </w:t>
      </w:r>
      <w:r w:rsidR="0064301E">
        <w:t xml:space="preserve">further </w:t>
      </w:r>
      <w:r w:rsidR="00C317F2">
        <w:t>e</w:t>
      </w:r>
      <w:r w:rsidR="0064301E">
        <w:t>ssential</w:t>
      </w:r>
      <w:r w:rsidR="00087F34">
        <w:t>.</w:t>
      </w:r>
    </w:p>
    <w:p w14:paraId="78EB009F" w14:textId="77777777" w:rsidR="00C13BF9" w:rsidRDefault="00C13BF9" w:rsidP="00087F34"/>
    <w:p w14:paraId="0A35F786" w14:textId="57993EB0" w:rsidR="00255AE5" w:rsidRDefault="00C13BF9" w:rsidP="00255AE5">
      <w:r w:rsidRPr="334B8B62">
        <w:rPr>
          <w:b/>
          <w:bCs/>
        </w:rPr>
        <w:t xml:space="preserve">Inclusiveness should be pursued through indirect rather than direct </w:t>
      </w:r>
      <w:proofErr w:type="spellStart"/>
      <w:r w:rsidRPr="334B8B62">
        <w:rPr>
          <w:b/>
          <w:bCs/>
        </w:rPr>
        <w:t>iVCD</w:t>
      </w:r>
      <w:proofErr w:type="spellEnd"/>
      <w:r w:rsidRPr="334B8B62">
        <w:rPr>
          <w:b/>
          <w:bCs/>
        </w:rPr>
        <w:t xml:space="preserve">. </w:t>
      </w:r>
      <w:r w:rsidR="004B29E1">
        <w:t xml:space="preserve">The emphasis on commercial terms for input, output and credit pricing from the beginning encourages self-selection of </w:t>
      </w:r>
      <w:r w:rsidR="003E1C5E">
        <w:t>slightly more advanced farmers who are already somewhat commercially oriented</w:t>
      </w:r>
      <w:r w:rsidR="004B29E1">
        <w:t xml:space="preserve">. </w:t>
      </w:r>
      <w:r w:rsidR="00A46435">
        <w:t xml:space="preserve">The objective of inclusion should be pursued through local diffusion of </w:t>
      </w:r>
      <w:r w:rsidR="004B29E1">
        <w:t>the intensified production approach</w:t>
      </w:r>
      <w:r w:rsidR="00DC34B3">
        <w:t>,</w:t>
      </w:r>
      <w:r w:rsidR="00A46435">
        <w:t xml:space="preserve"> whereby leading farmers</w:t>
      </w:r>
      <w:r w:rsidR="00DC34B3">
        <w:t>, who can afford to take more risks,</w:t>
      </w:r>
      <w:r w:rsidR="00A46435">
        <w:t xml:space="preserve"> engage first, while others follow once profitability is more clearly established, institutional arrangements </w:t>
      </w:r>
      <w:r w:rsidR="00DC34B3">
        <w:t xml:space="preserve">such as farmer groupings </w:t>
      </w:r>
      <w:r w:rsidR="00A46435">
        <w:t>start to take root and child diseases in project implementation have been addressed. This is also consistent with the profitability imperative of the other stakeholders</w:t>
      </w:r>
      <w:r w:rsidR="000C7A94">
        <w:t xml:space="preserve"> and helps premature ending of the project</w:t>
      </w:r>
      <w:r w:rsidR="00A46435">
        <w:t>. Experimentation with contract design features is also key to make them more incentive compatible, including the role of a credit downpayment in cash as self</w:t>
      </w:r>
      <w:r w:rsidR="4DFEF7EE">
        <w:t>-</w:t>
      </w:r>
      <w:r w:rsidR="00A46435">
        <w:t>selection mechanism and the use quality price premia to encourage quality production.</w:t>
      </w:r>
      <w:r w:rsidR="001573D9">
        <w:t xml:space="preserve"> As such, the promotion of contract farming may not be the right approach to immediately help cash transfer receiving households generate more remunerative activities. They may benefit further down the line, once the activity takes off, either by engaging directly in more intensified </w:t>
      </w:r>
      <w:r w:rsidR="00255AE5">
        <w:t xml:space="preserve">and/or contract </w:t>
      </w:r>
      <w:r w:rsidR="001573D9">
        <w:t>farming</w:t>
      </w:r>
      <w:r w:rsidR="00A0273A">
        <w:t xml:space="preserve"> </w:t>
      </w:r>
      <w:r w:rsidR="00255AE5">
        <w:t xml:space="preserve">(including through greater availability of improved inputs) </w:t>
      </w:r>
      <w:r w:rsidR="00A0273A">
        <w:t xml:space="preserve">or </w:t>
      </w:r>
      <w:r w:rsidR="00255AE5">
        <w:t xml:space="preserve">indirectly </w:t>
      </w:r>
      <w:r w:rsidR="00A0273A">
        <w:t xml:space="preserve">through the labor market, either as laborers on other farmers’ farms or through engagement in off-farm employment </w:t>
      </w:r>
      <w:r w:rsidR="00255AE5">
        <w:t>(</w:t>
      </w:r>
      <w:proofErr w:type="gramStart"/>
      <w:r w:rsidR="00255AE5">
        <w:t>e.g.</w:t>
      </w:r>
      <w:proofErr w:type="gramEnd"/>
      <w:r w:rsidR="00255AE5">
        <w:t xml:space="preserve"> construction) </w:t>
      </w:r>
      <w:r w:rsidR="00A0273A">
        <w:t>as the demand for nonfarm goods and services</w:t>
      </w:r>
      <w:r w:rsidR="00255AE5">
        <w:t xml:space="preserve"> increases. To engage and support female farmers, special support interventions will be needed. </w:t>
      </w:r>
    </w:p>
    <w:p w14:paraId="3D1EB64A" w14:textId="38B055FF" w:rsidR="00C13BF9" w:rsidRDefault="00C13BF9" w:rsidP="00C13BF9"/>
    <w:p w14:paraId="5B469E11" w14:textId="67F4A278" w:rsidR="00430443" w:rsidRDefault="00EE5932" w:rsidP="334B8B62">
      <w:pPr>
        <w:rPr>
          <w:i/>
          <w:iCs/>
        </w:rPr>
      </w:pPr>
      <w:r>
        <w:rPr>
          <w:b/>
          <w:bCs/>
        </w:rPr>
        <w:t xml:space="preserve">Scaling and sustainability </w:t>
      </w:r>
      <w:r w:rsidR="00912834">
        <w:rPr>
          <w:b/>
          <w:bCs/>
        </w:rPr>
        <w:t xml:space="preserve">of smallholder contract rice faring </w:t>
      </w:r>
      <w:r w:rsidR="003D22F8">
        <w:rPr>
          <w:b/>
          <w:bCs/>
        </w:rPr>
        <w:t>require</w:t>
      </w:r>
      <w:r w:rsidR="00912834">
        <w:rPr>
          <w:b/>
          <w:bCs/>
        </w:rPr>
        <w:t>s</w:t>
      </w:r>
      <w:r w:rsidR="003D22F8">
        <w:rPr>
          <w:b/>
          <w:bCs/>
        </w:rPr>
        <w:t xml:space="preserve"> the support package to </w:t>
      </w:r>
      <w:r w:rsidR="00CC18E9">
        <w:rPr>
          <w:b/>
          <w:bCs/>
        </w:rPr>
        <w:t xml:space="preserve">expand and 1) </w:t>
      </w:r>
      <w:r w:rsidR="00392E9C">
        <w:rPr>
          <w:b/>
          <w:bCs/>
        </w:rPr>
        <w:t xml:space="preserve">develop </w:t>
      </w:r>
      <w:r w:rsidR="003D22F8">
        <w:rPr>
          <w:b/>
          <w:bCs/>
        </w:rPr>
        <w:t>access to m</w:t>
      </w:r>
      <w:r w:rsidR="00A070FB">
        <w:rPr>
          <w:b/>
          <w:bCs/>
        </w:rPr>
        <w:t>achinery services</w:t>
      </w:r>
      <w:r w:rsidR="00392E9C">
        <w:rPr>
          <w:b/>
          <w:bCs/>
        </w:rPr>
        <w:t xml:space="preserve">, </w:t>
      </w:r>
      <w:r w:rsidR="00FE215D">
        <w:rPr>
          <w:b/>
          <w:bCs/>
        </w:rPr>
        <w:t xml:space="preserve">2) </w:t>
      </w:r>
      <w:r w:rsidR="002D4697">
        <w:rPr>
          <w:b/>
          <w:bCs/>
        </w:rPr>
        <w:t xml:space="preserve">invest in water and </w:t>
      </w:r>
      <w:r w:rsidR="003D22F8">
        <w:rPr>
          <w:b/>
          <w:bCs/>
        </w:rPr>
        <w:t>risk management</w:t>
      </w:r>
      <w:r w:rsidR="006852F0">
        <w:rPr>
          <w:b/>
          <w:bCs/>
        </w:rPr>
        <w:t xml:space="preserve"> a</w:t>
      </w:r>
      <w:r w:rsidR="00CC18E9">
        <w:rPr>
          <w:b/>
          <w:bCs/>
        </w:rPr>
        <w:t>nd</w:t>
      </w:r>
      <w:r w:rsidR="006852F0">
        <w:rPr>
          <w:b/>
          <w:bCs/>
        </w:rPr>
        <w:t xml:space="preserve"> </w:t>
      </w:r>
      <w:r w:rsidR="00FE215D">
        <w:rPr>
          <w:b/>
          <w:bCs/>
        </w:rPr>
        <w:t xml:space="preserve">3) </w:t>
      </w:r>
      <w:r w:rsidR="00CC18E9">
        <w:rPr>
          <w:b/>
          <w:bCs/>
        </w:rPr>
        <w:t xml:space="preserve">communicate </w:t>
      </w:r>
      <w:r w:rsidR="006852F0">
        <w:rPr>
          <w:b/>
          <w:bCs/>
        </w:rPr>
        <w:t>better the opportunities the program offers at village level</w:t>
      </w:r>
      <w:r w:rsidR="004353EF">
        <w:rPr>
          <w:b/>
          <w:bCs/>
        </w:rPr>
        <w:t>.</w:t>
      </w:r>
      <w:r w:rsidR="006852F0">
        <w:rPr>
          <w:b/>
          <w:bCs/>
        </w:rPr>
        <w:t xml:space="preserve"> </w:t>
      </w:r>
      <w:r w:rsidR="00E023FB" w:rsidRPr="00E023FB">
        <w:t>L</w:t>
      </w:r>
      <w:r w:rsidR="00445C30">
        <w:t xml:space="preserve">abor </w:t>
      </w:r>
      <w:r w:rsidR="00AF5CE4">
        <w:t xml:space="preserve">is no longer abundantly available in many of the </w:t>
      </w:r>
      <w:r w:rsidR="00877A2A">
        <w:t xml:space="preserve">rice </w:t>
      </w:r>
      <w:r w:rsidR="00AF5CE4">
        <w:t>production areas</w:t>
      </w:r>
      <w:r w:rsidR="00DB49F3">
        <w:t xml:space="preserve"> as underscored by the farmer reports</w:t>
      </w:r>
      <w:r w:rsidR="00AF5CE4">
        <w:t>.</w:t>
      </w:r>
      <w:r w:rsidR="008739B9">
        <w:rPr>
          <w:rStyle w:val="FootnoteReference"/>
        </w:rPr>
        <w:footnoteReference w:id="68"/>
      </w:r>
      <w:r w:rsidR="00AF5CE4">
        <w:t xml:space="preserve"> </w:t>
      </w:r>
      <w:r w:rsidR="00DB49F3">
        <w:t xml:space="preserve">At the same time, </w:t>
      </w:r>
      <w:r w:rsidR="008739B9">
        <w:t xml:space="preserve">local </w:t>
      </w:r>
      <w:r w:rsidR="00AF5CE4">
        <w:t xml:space="preserve">demand for machinery services </w:t>
      </w:r>
      <w:r w:rsidR="002D4697">
        <w:t xml:space="preserve">(especially threshing and land preparation) </w:t>
      </w:r>
      <w:r w:rsidR="00AF5CE4">
        <w:t>largely exceed</w:t>
      </w:r>
      <w:r w:rsidR="008739B9">
        <w:t>ed</w:t>
      </w:r>
      <w:r w:rsidR="00AF5CE4">
        <w:t xml:space="preserve"> supply.</w:t>
      </w:r>
      <w:r w:rsidR="002D4697">
        <w:t xml:space="preserve"> </w:t>
      </w:r>
      <w:r w:rsidR="00AF5CE4">
        <w:t xml:space="preserve"> </w:t>
      </w:r>
      <w:r w:rsidR="00421855">
        <w:t>Even when present, t</w:t>
      </w:r>
      <w:r w:rsidR="00C708CB">
        <w:t xml:space="preserve">o </w:t>
      </w:r>
      <w:r w:rsidR="00421855">
        <w:t xml:space="preserve">gain access to machinery services, </w:t>
      </w:r>
      <w:r w:rsidR="00C708CB">
        <w:t xml:space="preserve">farmers must coordinate the timing of their </w:t>
      </w:r>
      <w:r w:rsidR="00363502">
        <w:t xml:space="preserve">agricultural cycles (land preparation, harvesting) and aggregate their </w:t>
      </w:r>
      <w:r w:rsidR="00C708CB">
        <w:t>machinery service needs</w:t>
      </w:r>
      <w:r w:rsidR="00A35661">
        <w:t xml:space="preserve"> at village level</w:t>
      </w:r>
      <w:r w:rsidR="00C708CB">
        <w:t xml:space="preserve"> </w:t>
      </w:r>
      <w:r w:rsidR="00363502">
        <w:t xml:space="preserve">to create scale </w:t>
      </w:r>
      <w:r w:rsidR="00C708CB">
        <w:t>reduce the transaction costs for the machinery service provider</w:t>
      </w:r>
      <w:r w:rsidR="00A35661">
        <w:t xml:space="preserve"> so that it becomes profitable</w:t>
      </w:r>
      <w:r w:rsidR="00C708CB">
        <w:t xml:space="preserve">. </w:t>
      </w:r>
      <w:proofErr w:type="spellStart"/>
      <w:r w:rsidR="00363502">
        <w:t>W</w:t>
      </w:r>
      <w:r w:rsidR="0079683B">
        <w:t xml:space="preserve">ell </w:t>
      </w:r>
      <w:r w:rsidR="0079683B">
        <w:lastRenderedPageBreak/>
        <w:t>functioning</w:t>
      </w:r>
      <w:proofErr w:type="spellEnd"/>
      <w:r w:rsidR="0079683B">
        <w:t xml:space="preserve"> </w:t>
      </w:r>
      <w:r w:rsidR="00C708CB">
        <w:t>farmer groupings</w:t>
      </w:r>
      <w:r w:rsidR="00421855">
        <w:t xml:space="preserve"> </w:t>
      </w:r>
      <w:r w:rsidR="00363502">
        <w:t xml:space="preserve">are key for this </w:t>
      </w:r>
      <w:r w:rsidR="00421855">
        <w:t>(see Chapter 6)</w:t>
      </w:r>
      <w:r w:rsidR="00C708CB">
        <w:t xml:space="preserve">.  </w:t>
      </w:r>
      <w:r w:rsidR="00F34EB6">
        <w:t>C</w:t>
      </w:r>
      <w:r w:rsidR="00421CC7">
        <w:t xml:space="preserve">oncomitant </w:t>
      </w:r>
      <w:r w:rsidR="00AF5CE4">
        <w:t xml:space="preserve">development of </w:t>
      </w:r>
      <w:r w:rsidR="00421CC7">
        <w:t>machinery service value chains</w:t>
      </w:r>
      <w:r w:rsidR="0079683B">
        <w:t xml:space="preserve"> through project support is further</w:t>
      </w:r>
      <w:r w:rsidR="0000389F">
        <w:t xml:space="preserve"> </w:t>
      </w:r>
      <w:r w:rsidR="0079683B">
        <w:t>need</w:t>
      </w:r>
      <w:r w:rsidR="0000389F">
        <w:t>ed</w:t>
      </w:r>
      <w:r w:rsidR="00421CC7">
        <w:t>.</w:t>
      </w:r>
      <w:r w:rsidR="00895CD3">
        <w:t xml:space="preserve"> Mechanization also increases yields (through more timely and better land preparation and threshing) increasing profitability.  </w:t>
      </w:r>
      <w:r w:rsidR="00421CC7">
        <w:t xml:space="preserve"> </w:t>
      </w:r>
      <w:r w:rsidR="00A73A96">
        <w:t>Second</w:t>
      </w:r>
      <w:r w:rsidR="00FE215D">
        <w:t>,</w:t>
      </w:r>
      <w:r w:rsidR="008211C8">
        <w:t xml:space="preserve"> </w:t>
      </w:r>
      <w:r w:rsidR="00FE215D">
        <w:t xml:space="preserve">the substantial loss from </w:t>
      </w:r>
      <w:r w:rsidR="00786793">
        <w:t xml:space="preserve">the </w:t>
      </w:r>
      <w:r w:rsidR="007F37D7">
        <w:t xml:space="preserve">shifting </w:t>
      </w:r>
      <w:r w:rsidR="00F41026">
        <w:t>rainfall patterns</w:t>
      </w:r>
      <w:r w:rsidR="00DB2072">
        <w:t xml:space="preserve"> following climatic change </w:t>
      </w:r>
      <w:r w:rsidR="00F41026">
        <w:t xml:space="preserve">(such as the </w:t>
      </w:r>
      <w:r w:rsidR="00DB2072">
        <w:t>late/</w:t>
      </w:r>
      <w:r w:rsidR="00F41026">
        <w:t xml:space="preserve">early </w:t>
      </w:r>
      <w:r w:rsidR="007F37D7">
        <w:t xml:space="preserve">onset of the </w:t>
      </w:r>
      <w:r w:rsidR="00DB2072">
        <w:t>beginning/</w:t>
      </w:r>
      <w:r w:rsidR="007F37D7">
        <w:t>end of the rainy season</w:t>
      </w:r>
      <w:r w:rsidR="00F41026">
        <w:t xml:space="preserve">, </w:t>
      </w:r>
      <w:r w:rsidR="00DB2072">
        <w:t xml:space="preserve">more excessive </w:t>
      </w:r>
      <w:proofErr w:type="gramStart"/>
      <w:r w:rsidR="00DB2072">
        <w:t>rainfall</w:t>
      </w:r>
      <w:proofErr w:type="gramEnd"/>
      <w:r w:rsidR="00DB2072">
        <w:t xml:space="preserve"> and field flooding as well as prolonged periods of drought) </w:t>
      </w:r>
      <w:r w:rsidR="007F37D7">
        <w:t>highlight</w:t>
      </w:r>
      <w:r w:rsidR="0000389F">
        <w:t>s</w:t>
      </w:r>
      <w:r w:rsidR="007F37D7">
        <w:t xml:space="preserve"> the need for </w:t>
      </w:r>
      <w:r w:rsidR="00BC5138">
        <w:t xml:space="preserve">further development of the </w:t>
      </w:r>
      <w:r w:rsidR="0000389F">
        <w:t>lowlands</w:t>
      </w:r>
      <w:r w:rsidR="00F34EB6">
        <w:t xml:space="preserve"> (and weather insurance products)</w:t>
      </w:r>
      <w:r w:rsidR="0000389F">
        <w:t xml:space="preserve"> to </w:t>
      </w:r>
      <w:r w:rsidR="00BC5138">
        <w:t xml:space="preserve">mitigate the increased risks from more intensified production methods. </w:t>
      </w:r>
      <w:r w:rsidR="001213DF">
        <w:t xml:space="preserve">Finally, more widespread awareness of the </w:t>
      </w:r>
      <w:proofErr w:type="spellStart"/>
      <w:r w:rsidR="001213DF">
        <w:t>iVCD</w:t>
      </w:r>
      <w:proofErr w:type="spellEnd"/>
      <w:r w:rsidR="001213DF">
        <w:t xml:space="preserve"> product through better timely communication at village level is needed </w:t>
      </w:r>
      <w:r w:rsidR="000F3E50">
        <w:t xml:space="preserve">to increase participation. </w:t>
      </w:r>
    </w:p>
    <w:p w14:paraId="0BE446DD" w14:textId="77777777" w:rsidR="00BD0281" w:rsidRDefault="00BD0281" w:rsidP="00BD0281">
      <w:pPr>
        <w:rPr>
          <w:i/>
          <w:iCs/>
        </w:rPr>
      </w:pPr>
    </w:p>
    <w:p w14:paraId="4F7F47DA" w14:textId="77777777" w:rsidR="00BD0281" w:rsidRDefault="00BD0281" w:rsidP="00BD0281">
      <w:pPr>
        <w:rPr>
          <w:i/>
          <w:iCs/>
        </w:rPr>
      </w:pPr>
    </w:p>
    <w:p w14:paraId="26CDC924" w14:textId="574A91A0" w:rsidR="00BD0281" w:rsidRDefault="00BD0281">
      <w:pPr>
        <w:rPr>
          <w:b/>
          <w:bCs/>
        </w:rPr>
      </w:pPr>
      <w:r>
        <w:rPr>
          <w:b/>
          <w:bCs/>
        </w:rPr>
        <w:br w:type="page"/>
      </w:r>
    </w:p>
    <w:p w14:paraId="07899FED" w14:textId="76523D32" w:rsidR="00A91569" w:rsidRDefault="00CA5D17" w:rsidP="00200930">
      <w:pPr>
        <w:pStyle w:val="Heading1"/>
      </w:pPr>
      <w:bookmarkStart w:id="25" w:name="_Toc152263617"/>
      <w:r>
        <w:lastRenderedPageBreak/>
        <w:t xml:space="preserve">The </w:t>
      </w:r>
      <w:r w:rsidR="009F45E6">
        <w:t>P</w:t>
      </w:r>
      <w:r>
        <w:t xml:space="preserve">romise of </w:t>
      </w:r>
      <w:r w:rsidR="009F45E6">
        <w:t>M</w:t>
      </w:r>
      <w:r>
        <w:t xml:space="preserve">edium </w:t>
      </w:r>
      <w:r w:rsidR="009F45E6">
        <w:t>S</w:t>
      </w:r>
      <w:r>
        <w:t xml:space="preserve">cale </w:t>
      </w:r>
      <w:r w:rsidR="009F45E6">
        <w:t>M</w:t>
      </w:r>
      <w:r>
        <w:t>ill</w:t>
      </w:r>
      <w:r w:rsidR="00200930">
        <w:t>ers</w:t>
      </w:r>
      <w:bookmarkEnd w:id="25"/>
    </w:p>
    <w:p w14:paraId="5C872F2E" w14:textId="77777777" w:rsidR="00AE19E7" w:rsidRDefault="00AE19E7" w:rsidP="00AE19E7"/>
    <w:p w14:paraId="0A847F3E" w14:textId="77777777" w:rsidR="00C87E59" w:rsidRPr="00C87E59" w:rsidRDefault="00C87E59" w:rsidP="00200930">
      <w:pPr>
        <w:pStyle w:val="Heading2"/>
      </w:pPr>
      <w:bookmarkStart w:id="26" w:name="_Toc152263618"/>
      <w:r w:rsidRPr="00C87E59">
        <w:t>Context for the Pilot’s Rice Processing</w:t>
      </w:r>
      <w:bookmarkEnd w:id="26"/>
      <w:r w:rsidRPr="00C87E59">
        <w:t xml:space="preserve"> </w:t>
      </w:r>
    </w:p>
    <w:p w14:paraId="09833A72" w14:textId="77777777" w:rsidR="00C87E59" w:rsidRDefault="00C87E59" w:rsidP="00C87E59">
      <w:pPr>
        <w:pStyle w:val="ListParagraph"/>
        <w:ind w:left="0"/>
      </w:pPr>
    </w:p>
    <w:p w14:paraId="79526F86" w14:textId="34549AC9" w:rsidR="00A91569" w:rsidRDefault="006F0BBA" w:rsidP="00E115EC">
      <w:pPr>
        <w:pStyle w:val="ListParagraph"/>
        <w:ind w:left="0"/>
      </w:pPr>
      <w:r w:rsidRPr="2B26F905">
        <w:rPr>
          <w:b/>
          <w:bCs/>
        </w:rPr>
        <w:t>The</w:t>
      </w:r>
      <w:r w:rsidR="00A91569" w:rsidRPr="2B26F905">
        <w:rPr>
          <w:b/>
          <w:bCs/>
        </w:rPr>
        <w:t xml:space="preserve"> </w:t>
      </w:r>
      <w:r w:rsidR="6EA460F9" w:rsidRPr="2B26F905">
        <w:rPr>
          <w:b/>
          <w:bCs/>
        </w:rPr>
        <w:t>P</w:t>
      </w:r>
      <w:r w:rsidR="00A91569" w:rsidRPr="2B26F905">
        <w:rPr>
          <w:b/>
          <w:bCs/>
        </w:rPr>
        <w:t>ilot</w:t>
      </w:r>
      <w:r w:rsidRPr="2B26F905">
        <w:rPr>
          <w:b/>
          <w:bCs/>
        </w:rPr>
        <w:t>’s interventions</w:t>
      </w:r>
      <w:r w:rsidR="00A91569" w:rsidRPr="2B26F905">
        <w:rPr>
          <w:b/>
          <w:bCs/>
        </w:rPr>
        <w:t xml:space="preserve"> for Processing Units (PU)</w:t>
      </w:r>
      <w:r w:rsidRPr="2B26F905">
        <w:rPr>
          <w:b/>
          <w:bCs/>
        </w:rPr>
        <w:t xml:space="preserve"> aimed to achieve objectives within a specific segment of the national rice market, set in the dynamic context of this larger market</w:t>
      </w:r>
      <w:r>
        <w:t>. The specific objectives were to enable processing units of mid-market scale to mill rice from small-scale farmers into an improved quality</w:t>
      </w:r>
      <w:r w:rsidR="3BCB74AA">
        <w:t xml:space="preserve"> product</w:t>
      </w:r>
      <w:r>
        <w:t xml:space="preserve"> that could compete with imported rice of all but the top quality.  The targeted processing units were in the 2t</w:t>
      </w:r>
      <w:r w:rsidR="00EF756E">
        <w:t xml:space="preserve"> per hour</w:t>
      </w:r>
      <w:r>
        <w:t xml:space="preserve"> capacity segment</w:t>
      </w:r>
      <w:r w:rsidR="0FAB352A">
        <w:t>.</w:t>
      </w:r>
    </w:p>
    <w:p w14:paraId="25BE44B6" w14:textId="010C5880" w:rsidR="00A91569" w:rsidRDefault="00A91569" w:rsidP="00A91569">
      <w:pPr>
        <w:pStyle w:val="ListParagraph"/>
        <w:ind w:left="0"/>
      </w:pPr>
    </w:p>
    <w:p w14:paraId="23C66F67" w14:textId="738995F7" w:rsidR="00A91569" w:rsidRDefault="000762B4" w:rsidP="00896A42">
      <w:pPr>
        <w:pStyle w:val="ListParagraph"/>
        <w:ind w:left="0"/>
      </w:pPr>
      <w:r w:rsidRPr="2B26F905">
        <w:rPr>
          <w:b/>
          <w:bCs/>
        </w:rPr>
        <w:t xml:space="preserve">At the time of the Pilot’s design, paddy processing into white rice in </w:t>
      </w:r>
      <w:r w:rsidR="00707287">
        <w:rPr>
          <w:b/>
          <w:bCs/>
        </w:rPr>
        <w:t>Côte</w:t>
      </w:r>
      <w:r w:rsidRPr="2B26F905">
        <w:rPr>
          <w:b/>
          <w:bCs/>
        </w:rPr>
        <w:t xml:space="preserve"> d’Ivoire occurred across an array </w:t>
      </w:r>
      <w:r w:rsidR="3F6DF02C" w:rsidRPr="2B26F905">
        <w:rPr>
          <w:b/>
          <w:bCs/>
        </w:rPr>
        <w:t xml:space="preserve">of </w:t>
      </w:r>
      <w:r w:rsidRPr="2B26F905">
        <w:rPr>
          <w:b/>
          <w:bCs/>
        </w:rPr>
        <w:t xml:space="preserve">mill scales. </w:t>
      </w:r>
      <w:r w:rsidR="006F0BBA" w:rsidRPr="2B26F905">
        <w:rPr>
          <w:b/>
          <w:bCs/>
        </w:rPr>
        <w:t xml:space="preserve"> </w:t>
      </w:r>
      <w:r w:rsidR="00A91569" w:rsidRPr="2B26F905">
        <w:rPr>
          <w:b/>
          <w:bCs/>
        </w:rPr>
        <w:t xml:space="preserve"> </w:t>
      </w:r>
      <w:r>
        <w:t>These can be categorized in different ways, with ADERIZ most recently tracking mills according to</w:t>
      </w:r>
      <w:r w:rsidR="710A5910">
        <w:t xml:space="preserve"> four groupings</w:t>
      </w:r>
      <w:r>
        <w:t>:</w:t>
      </w:r>
      <w:r w:rsidR="00C87E59">
        <w:t xml:space="preserve">  artisanal</w:t>
      </w:r>
      <w:r w:rsidR="00A6107E">
        <w:t xml:space="preserve"> (under 500 kg/hour)</w:t>
      </w:r>
      <w:r w:rsidR="00C87E59">
        <w:t>, micro-mills</w:t>
      </w:r>
      <w:r w:rsidR="00A6107E">
        <w:t xml:space="preserve"> (between 500 kg and 1 ton/hour)</w:t>
      </w:r>
      <w:r w:rsidR="00C87E59">
        <w:t xml:space="preserve">, </w:t>
      </w:r>
      <w:r w:rsidR="314DAC9A">
        <w:t>mini mills</w:t>
      </w:r>
      <w:r w:rsidR="00A6107E">
        <w:t xml:space="preserve"> (between 1 ton and 5 ton/hour)</w:t>
      </w:r>
      <w:r w:rsidR="00C87E59">
        <w:t>, and industrial mills</w:t>
      </w:r>
      <w:r w:rsidR="00A6107E">
        <w:t xml:space="preserve"> (5 ton/hour and above)</w:t>
      </w:r>
      <w:r>
        <w:t>.  This distribution of mill scales was relevant to Pilot design, which sought to incorporat</w:t>
      </w:r>
      <w:r w:rsidR="5D738352">
        <w:t>e</w:t>
      </w:r>
      <w:r>
        <w:t xml:space="preserve"> into its activities milling partners that were </w:t>
      </w:r>
      <w:r w:rsidR="009F517E">
        <w:t>geographically close</w:t>
      </w:r>
      <w:r>
        <w:t xml:space="preserve"> to small scale rice </w:t>
      </w:r>
      <w:r w:rsidR="62D16D6C">
        <w:t>f</w:t>
      </w:r>
      <w:r>
        <w:t>armers, interested in transitioning to contractual commercial relations with such farmers</w:t>
      </w:r>
      <w:r w:rsidR="00367EB4">
        <w:t xml:space="preserve"> to ensure their supply of quality </w:t>
      </w:r>
      <w:proofErr w:type="spellStart"/>
      <w:r w:rsidR="00367EB4">
        <w:t>pady</w:t>
      </w:r>
      <w:proofErr w:type="spellEnd"/>
      <w:r>
        <w:t xml:space="preserve">, and technically capable of </w:t>
      </w:r>
      <w:r w:rsidR="009F517E">
        <w:t xml:space="preserve">producing a “semi-luxe” rice quality capable of attaining a price premium in domestic markets while being able to </w:t>
      </w:r>
      <w:r w:rsidR="009F517E" w:rsidRPr="00313C52">
        <w:t xml:space="preserve">compete with imports.  </w:t>
      </w:r>
      <w:r w:rsidR="00C30396" w:rsidRPr="00313C52">
        <w:t>Tracking of</w:t>
      </w:r>
      <w:r w:rsidR="009F517E" w:rsidRPr="00313C52">
        <w:t xml:space="preserve"> mill numbers and milling activity, from ADERIZ monitoring in Table </w:t>
      </w:r>
      <w:r w:rsidR="00313C52" w:rsidRPr="00313C52">
        <w:t>7</w:t>
      </w:r>
      <w:r w:rsidR="009F517E" w:rsidRPr="00313C52">
        <w:t>, show</w:t>
      </w:r>
      <w:r w:rsidR="00C30396" w:rsidRPr="00313C52">
        <w:t>ed</w:t>
      </w:r>
      <w:r w:rsidR="009F517E" w:rsidRPr="00313C52">
        <w:t xml:space="preserve"> that </w:t>
      </w:r>
      <w:r w:rsidR="00C30396" w:rsidRPr="00313C52">
        <w:t>at the time the Pilot was being designed, micro mills with under 1 t</w:t>
      </w:r>
      <w:r w:rsidR="00A05AA7" w:rsidRPr="00313C52">
        <w:t>/</w:t>
      </w:r>
      <w:r w:rsidR="00C30396" w:rsidRPr="00313C52">
        <w:t>h capacity numbered over 2,600, accounting for over 90% of units, and nearly 75% of domestically</w:t>
      </w:r>
      <w:r w:rsidR="00C30396">
        <w:t xml:space="preserve"> milled capacity.  However, the equipment used by this scale of mills was not technically capable of producing an improved quality of milled rice</w:t>
      </w:r>
      <w:r w:rsidR="009F517E">
        <w:t xml:space="preserve">.  </w:t>
      </w:r>
    </w:p>
    <w:p w14:paraId="74796BEC" w14:textId="712E4148" w:rsidR="009F517E" w:rsidRDefault="009F517E" w:rsidP="00896A42">
      <w:pPr>
        <w:pStyle w:val="ListParagraph"/>
        <w:ind w:left="0"/>
      </w:pPr>
    </w:p>
    <w:p w14:paraId="6C9296DD" w14:textId="23DC2401" w:rsidR="00A9723B" w:rsidRPr="009A6C51" w:rsidRDefault="00A9723B" w:rsidP="009F69E6">
      <w:pPr>
        <w:pStyle w:val="ListParagraph"/>
        <w:ind w:left="0"/>
      </w:pPr>
      <w:bookmarkStart w:id="27" w:name="_Toc152263527"/>
      <w:r w:rsidRPr="009A6C51">
        <w:t xml:space="preserve">Table </w:t>
      </w:r>
      <w:fldSimple w:instr=" SEQ Table \* ARABIC ">
        <w:r w:rsidR="00D25AFC">
          <w:rPr>
            <w:noProof/>
          </w:rPr>
          <w:t>7</w:t>
        </w:r>
      </w:fldSimple>
      <w:r w:rsidRPr="009A6C51">
        <w:t xml:space="preserve"> Paddy mills in </w:t>
      </w:r>
      <w:r w:rsidR="00707287" w:rsidRPr="009A6C51">
        <w:t>Côte</w:t>
      </w:r>
      <w:r w:rsidRPr="009A6C51">
        <w:t xml:space="preserve"> d’Ivoire, 2014-2022 trends in number and volumes, by scale</w:t>
      </w:r>
      <w:bookmarkEnd w:id="27"/>
    </w:p>
    <w:tbl>
      <w:tblPr>
        <w:tblStyle w:val="ListTable1Light"/>
        <w:tblW w:w="9960" w:type="dxa"/>
        <w:tblLook w:val="0620" w:firstRow="1" w:lastRow="0" w:firstColumn="0" w:lastColumn="0" w:noHBand="1" w:noVBand="1"/>
      </w:tblPr>
      <w:tblGrid>
        <w:gridCol w:w="2880"/>
        <w:gridCol w:w="1560"/>
        <w:gridCol w:w="1380"/>
        <w:gridCol w:w="1380"/>
        <w:gridCol w:w="1380"/>
        <w:gridCol w:w="1380"/>
      </w:tblGrid>
      <w:tr w:rsidR="00FA04F2" w:rsidRPr="00FA04F2" w14:paraId="21C066F8" w14:textId="77777777" w:rsidTr="00313C52">
        <w:trPr>
          <w:cnfStyle w:val="100000000000" w:firstRow="1" w:lastRow="0" w:firstColumn="0" w:lastColumn="0" w:oddVBand="0" w:evenVBand="0" w:oddHBand="0" w:evenHBand="0" w:firstRowFirstColumn="0" w:firstRowLastColumn="0" w:lastRowFirstColumn="0" w:lastRowLastColumn="0"/>
          <w:trHeight w:val="320"/>
        </w:trPr>
        <w:tc>
          <w:tcPr>
            <w:tcW w:w="2880" w:type="dxa"/>
            <w:tcBorders>
              <w:top w:val="single" w:sz="24" w:space="0" w:color="auto"/>
            </w:tcBorders>
            <w:noWrap/>
            <w:hideMark/>
          </w:tcPr>
          <w:p w14:paraId="4EFE0495"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 </w:t>
            </w:r>
          </w:p>
        </w:tc>
        <w:tc>
          <w:tcPr>
            <w:tcW w:w="1560" w:type="dxa"/>
            <w:tcBorders>
              <w:top w:val="single" w:sz="24" w:space="0" w:color="auto"/>
            </w:tcBorders>
            <w:noWrap/>
            <w:hideMark/>
          </w:tcPr>
          <w:p w14:paraId="0202A139" w14:textId="77777777" w:rsidR="00FA04F2" w:rsidRPr="00FA04F2" w:rsidRDefault="00FA04F2" w:rsidP="00B149EE">
            <w:pPr>
              <w:jc w:val="right"/>
              <w:rPr>
                <w:rFonts w:ascii="Calibri" w:eastAsia="Times New Roman" w:hAnsi="Calibri" w:cs="Calibri"/>
                <w:b w:val="0"/>
                <w:bCs w:val="0"/>
                <w:color w:val="000000"/>
              </w:rPr>
            </w:pPr>
            <w:r w:rsidRPr="5FC06A97">
              <w:rPr>
                <w:rFonts w:ascii="Calibri" w:eastAsia="Times New Roman" w:hAnsi="Calibri" w:cs="Calibri"/>
                <w:color w:val="000000" w:themeColor="text1"/>
              </w:rPr>
              <w:t>2014</w:t>
            </w:r>
          </w:p>
        </w:tc>
        <w:tc>
          <w:tcPr>
            <w:tcW w:w="1380" w:type="dxa"/>
            <w:tcBorders>
              <w:top w:val="single" w:sz="24" w:space="0" w:color="auto"/>
            </w:tcBorders>
            <w:noWrap/>
            <w:hideMark/>
          </w:tcPr>
          <w:p w14:paraId="39EFBA0F" w14:textId="77777777" w:rsidR="00FA04F2" w:rsidRPr="00FA04F2" w:rsidRDefault="00FA04F2" w:rsidP="00B149EE">
            <w:pPr>
              <w:jc w:val="right"/>
              <w:rPr>
                <w:rFonts w:ascii="Calibri" w:eastAsia="Times New Roman" w:hAnsi="Calibri" w:cs="Calibri"/>
                <w:b w:val="0"/>
                <w:bCs w:val="0"/>
                <w:color w:val="000000"/>
              </w:rPr>
            </w:pPr>
            <w:r w:rsidRPr="5FC06A97">
              <w:rPr>
                <w:rFonts w:ascii="Calibri" w:eastAsia="Times New Roman" w:hAnsi="Calibri" w:cs="Calibri"/>
                <w:color w:val="000000" w:themeColor="text1"/>
              </w:rPr>
              <w:t>2016</w:t>
            </w:r>
          </w:p>
        </w:tc>
        <w:tc>
          <w:tcPr>
            <w:tcW w:w="1380" w:type="dxa"/>
            <w:tcBorders>
              <w:top w:val="single" w:sz="24" w:space="0" w:color="auto"/>
            </w:tcBorders>
            <w:noWrap/>
            <w:hideMark/>
          </w:tcPr>
          <w:p w14:paraId="3CC1ADB0" w14:textId="77777777" w:rsidR="00FA04F2" w:rsidRPr="00FA04F2" w:rsidRDefault="00FA04F2" w:rsidP="00B149EE">
            <w:pPr>
              <w:jc w:val="right"/>
              <w:rPr>
                <w:rFonts w:ascii="Calibri" w:eastAsia="Times New Roman" w:hAnsi="Calibri" w:cs="Calibri"/>
                <w:b w:val="0"/>
                <w:bCs w:val="0"/>
                <w:color w:val="000000"/>
              </w:rPr>
            </w:pPr>
            <w:r w:rsidRPr="5FC06A97">
              <w:rPr>
                <w:rFonts w:ascii="Calibri" w:eastAsia="Times New Roman" w:hAnsi="Calibri" w:cs="Calibri"/>
                <w:color w:val="000000" w:themeColor="text1"/>
              </w:rPr>
              <w:t>2018</w:t>
            </w:r>
          </w:p>
        </w:tc>
        <w:tc>
          <w:tcPr>
            <w:tcW w:w="1380" w:type="dxa"/>
            <w:tcBorders>
              <w:top w:val="single" w:sz="24" w:space="0" w:color="auto"/>
            </w:tcBorders>
            <w:noWrap/>
            <w:hideMark/>
          </w:tcPr>
          <w:p w14:paraId="6D311A6B" w14:textId="77777777" w:rsidR="00FA04F2" w:rsidRPr="00FA04F2" w:rsidRDefault="00FA04F2" w:rsidP="00B149EE">
            <w:pPr>
              <w:jc w:val="right"/>
              <w:rPr>
                <w:rFonts w:ascii="Calibri" w:eastAsia="Times New Roman" w:hAnsi="Calibri" w:cs="Calibri"/>
                <w:b w:val="0"/>
                <w:bCs w:val="0"/>
                <w:color w:val="000000"/>
              </w:rPr>
            </w:pPr>
            <w:r w:rsidRPr="5FC06A97">
              <w:rPr>
                <w:rFonts w:ascii="Calibri" w:eastAsia="Times New Roman" w:hAnsi="Calibri" w:cs="Calibri"/>
                <w:color w:val="000000" w:themeColor="text1"/>
              </w:rPr>
              <w:t>2020</w:t>
            </w:r>
          </w:p>
        </w:tc>
        <w:tc>
          <w:tcPr>
            <w:tcW w:w="1380" w:type="dxa"/>
            <w:tcBorders>
              <w:top w:val="single" w:sz="24" w:space="0" w:color="auto"/>
            </w:tcBorders>
            <w:noWrap/>
            <w:hideMark/>
          </w:tcPr>
          <w:p w14:paraId="0FCF60C7" w14:textId="77777777" w:rsidR="00FA04F2" w:rsidRPr="00FA04F2" w:rsidRDefault="00FA04F2" w:rsidP="00B149EE">
            <w:pPr>
              <w:jc w:val="right"/>
              <w:rPr>
                <w:rFonts w:ascii="Calibri" w:eastAsia="Times New Roman" w:hAnsi="Calibri" w:cs="Calibri"/>
                <w:b w:val="0"/>
                <w:bCs w:val="0"/>
                <w:color w:val="000000"/>
              </w:rPr>
            </w:pPr>
            <w:r w:rsidRPr="5FC06A97">
              <w:rPr>
                <w:rFonts w:ascii="Calibri" w:eastAsia="Times New Roman" w:hAnsi="Calibri" w:cs="Calibri"/>
                <w:color w:val="000000" w:themeColor="text1"/>
              </w:rPr>
              <w:t>2022</w:t>
            </w:r>
          </w:p>
        </w:tc>
      </w:tr>
      <w:tr w:rsidR="00FA04F2" w:rsidRPr="00FA04F2" w14:paraId="253BF7B5" w14:textId="77777777" w:rsidTr="00313C52">
        <w:trPr>
          <w:trHeight w:val="287"/>
        </w:trPr>
        <w:tc>
          <w:tcPr>
            <w:tcW w:w="2880" w:type="dxa"/>
            <w:hideMark/>
          </w:tcPr>
          <w:p w14:paraId="6D3B062B" w14:textId="77777777" w:rsidR="00FA04F2" w:rsidRPr="00FA04F2" w:rsidRDefault="00FA04F2" w:rsidP="00FA04F2">
            <w:pPr>
              <w:rPr>
                <w:rFonts w:ascii="Calibri" w:eastAsia="Times New Roman" w:hAnsi="Calibri" w:cs="Calibri"/>
                <w:b/>
                <w:bCs/>
                <w:color w:val="000000"/>
              </w:rPr>
            </w:pPr>
            <w:r w:rsidRPr="5FC06A97">
              <w:rPr>
                <w:rFonts w:ascii="Calibri" w:eastAsia="Times New Roman" w:hAnsi="Calibri" w:cs="Calibri"/>
                <w:b/>
                <w:color w:val="000000" w:themeColor="text1"/>
              </w:rPr>
              <w:t>Number of mills, by capacity</w:t>
            </w:r>
          </w:p>
        </w:tc>
        <w:tc>
          <w:tcPr>
            <w:tcW w:w="1560" w:type="dxa"/>
            <w:noWrap/>
            <w:hideMark/>
          </w:tcPr>
          <w:p w14:paraId="0C6883CE" w14:textId="7ECBAEE2" w:rsidR="00FA04F2" w:rsidRPr="00FA04F2" w:rsidRDefault="00FA04F2" w:rsidP="00313C52">
            <w:pPr>
              <w:jc w:val="center"/>
              <w:rPr>
                <w:rFonts w:ascii="Calibri" w:eastAsia="Times New Roman" w:hAnsi="Calibri" w:cs="Calibri"/>
                <w:color w:val="000000"/>
              </w:rPr>
            </w:pPr>
          </w:p>
        </w:tc>
        <w:tc>
          <w:tcPr>
            <w:tcW w:w="1380" w:type="dxa"/>
            <w:noWrap/>
            <w:hideMark/>
          </w:tcPr>
          <w:p w14:paraId="209523C5" w14:textId="67011F8B" w:rsidR="00FA04F2" w:rsidRPr="00FA04F2" w:rsidRDefault="00FA04F2" w:rsidP="00313C52">
            <w:pPr>
              <w:jc w:val="center"/>
              <w:rPr>
                <w:rFonts w:ascii="Calibri" w:eastAsia="Times New Roman" w:hAnsi="Calibri" w:cs="Calibri"/>
                <w:color w:val="000000"/>
              </w:rPr>
            </w:pPr>
          </w:p>
        </w:tc>
        <w:tc>
          <w:tcPr>
            <w:tcW w:w="1380" w:type="dxa"/>
            <w:noWrap/>
            <w:hideMark/>
          </w:tcPr>
          <w:p w14:paraId="1489FD4F" w14:textId="3123F2AF" w:rsidR="00FA04F2" w:rsidRPr="00FA04F2" w:rsidRDefault="00FA04F2" w:rsidP="00313C52">
            <w:pPr>
              <w:jc w:val="center"/>
              <w:rPr>
                <w:rFonts w:ascii="Calibri" w:eastAsia="Times New Roman" w:hAnsi="Calibri" w:cs="Calibri"/>
                <w:color w:val="000000"/>
              </w:rPr>
            </w:pPr>
          </w:p>
        </w:tc>
        <w:tc>
          <w:tcPr>
            <w:tcW w:w="1380" w:type="dxa"/>
            <w:noWrap/>
            <w:hideMark/>
          </w:tcPr>
          <w:p w14:paraId="0CC770C8" w14:textId="4B21FF96" w:rsidR="00FA04F2" w:rsidRPr="00FA04F2" w:rsidRDefault="00FA04F2" w:rsidP="00313C52">
            <w:pPr>
              <w:jc w:val="center"/>
              <w:rPr>
                <w:rFonts w:ascii="Calibri" w:eastAsia="Times New Roman" w:hAnsi="Calibri" w:cs="Calibri"/>
                <w:color w:val="000000"/>
              </w:rPr>
            </w:pPr>
          </w:p>
        </w:tc>
        <w:tc>
          <w:tcPr>
            <w:tcW w:w="1380" w:type="dxa"/>
            <w:noWrap/>
            <w:hideMark/>
          </w:tcPr>
          <w:p w14:paraId="5A3E5B28" w14:textId="7256F96D" w:rsidR="00FA04F2" w:rsidRPr="00FA04F2" w:rsidRDefault="00FA04F2" w:rsidP="00313C52">
            <w:pPr>
              <w:jc w:val="center"/>
              <w:rPr>
                <w:rFonts w:ascii="Calibri" w:eastAsia="Times New Roman" w:hAnsi="Calibri" w:cs="Calibri"/>
                <w:color w:val="000000"/>
              </w:rPr>
            </w:pPr>
          </w:p>
        </w:tc>
      </w:tr>
      <w:tr w:rsidR="00FA04F2" w:rsidRPr="00FA04F2" w14:paraId="3619BA70" w14:textId="77777777" w:rsidTr="00313C52">
        <w:trPr>
          <w:trHeight w:val="320"/>
        </w:trPr>
        <w:tc>
          <w:tcPr>
            <w:tcW w:w="2880" w:type="dxa"/>
            <w:noWrap/>
            <w:hideMark/>
          </w:tcPr>
          <w:p w14:paraId="089A9CFF"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Under 1 t/h</w:t>
            </w:r>
          </w:p>
        </w:tc>
        <w:tc>
          <w:tcPr>
            <w:tcW w:w="1560" w:type="dxa"/>
            <w:noWrap/>
            <w:hideMark/>
          </w:tcPr>
          <w:p w14:paraId="2E8585A1" w14:textId="11D514B4"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1,836</w:t>
            </w:r>
          </w:p>
        </w:tc>
        <w:tc>
          <w:tcPr>
            <w:tcW w:w="1380" w:type="dxa"/>
            <w:noWrap/>
            <w:hideMark/>
          </w:tcPr>
          <w:p w14:paraId="536444A8" w14:textId="1A1BD03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2,635</w:t>
            </w:r>
          </w:p>
        </w:tc>
        <w:tc>
          <w:tcPr>
            <w:tcW w:w="1380" w:type="dxa"/>
            <w:noWrap/>
            <w:hideMark/>
          </w:tcPr>
          <w:p w14:paraId="48AAD2B2" w14:textId="3DF5F29C"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2,635</w:t>
            </w:r>
          </w:p>
        </w:tc>
        <w:tc>
          <w:tcPr>
            <w:tcW w:w="1380" w:type="dxa"/>
            <w:noWrap/>
            <w:hideMark/>
          </w:tcPr>
          <w:p w14:paraId="5C61E58E" w14:textId="1F4BAB88"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2,185</w:t>
            </w:r>
          </w:p>
        </w:tc>
        <w:tc>
          <w:tcPr>
            <w:tcW w:w="1380" w:type="dxa"/>
            <w:noWrap/>
            <w:hideMark/>
          </w:tcPr>
          <w:p w14:paraId="32B07232" w14:textId="66E3F377"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2,401</w:t>
            </w:r>
          </w:p>
        </w:tc>
      </w:tr>
      <w:tr w:rsidR="00FA04F2" w:rsidRPr="00FA04F2" w14:paraId="493C2D41" w14:textId="77777777" w:rsidTr="00313C52">
        <w:trPr>
          <w:trHeight w:val="320"/>
        </w:trPr>
        <w:tc>
          <w:tcPr>
            <w:tcW w:w="2880" w:type="dxa"/>
            <w:noWrap/>
            <w:hideMark/>
          </w:tcPr>
          <w:p w14:paraId="14121F1A"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1-2 t/h</w:t>
            </w:r>
          </w:p>
        </w:tc>
        <w:tc>
          <w:tcPr>
            <w:tcW w:w="1560" w:type="dxa"/>
            <w:noWrap/>
            <w:hideMark/>
          </w:tcPr>
          <w:p w14:paraId="163FD5B4" w14:textId="675E565E"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310</w:t>
            </w:r>
          </w:p>
        </w:tc>
        <w:tc>
          <w:tcPr>
            <w:tcW w:w="1380" w:type="dxa"/>
            <w:noWrap/>
            <w:hideMark/>
          </w:tcPr>
          <w:p w14:paraId="29F62924" w14:textId="6F4F4EB0"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283</w:t>
            </w:r>
          </w:p>
        </w:tc>
        <w:tc>
          <w:tcPr>
            <w:tcW w:w="1380" w:type="dxa"/>
            <w:noWrap/>
            <w:hideMark/>
          </w:tcPr>
          <w:p w14:paraId="6395203E" w14:textId="71AE9519"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252</w:t>
            </w:r>
          </w:p>
        </w:tc>
        <w:tc>
          <w:tcPr>
            <w:tcW w:w="1380" w:type="dxa"/>
            <w:noWrap/>
            <w:hideMark/>
          </w:tcPr>
          <w:p w14:paraId="6B02E661" w14:textId="3E2DBBBF"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402</w:t>
            </w:r>
          </w:p>
        </w:tc>
        <w:tc>
          <w:tcPr>
            <w:tcW w:w="1380" w:type="dxa"/>
            <w:noWrap/>
            <w:hideMark/>
          </w:tcPr>
          <w:p w14:paraId="694CFABE" w14:textId="3A587326"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441</w:t>
            </w:r>
          </w:p>
        </w:tc>
      </w:tr>
      <w:tr w:rsidR="00FA04F2" w:rsidRPr="00FA04F2" w14:paraId="03E177D1" w14:textId="77777777" w:rsidTr="00313C52">
        <w:trPr>
          <w:trHeight w:val="320"/>
        </w:trPr>
        <w:tc>
          <w:tcPr>
            <w:tcW w:w="2880" w:type="dxa"/>
            <w:noWrap/>
            <w:hideMark/>
          </w:tcPr>
          <w:p w14:paraId="24A0F579"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2-5 t/h</w:t>
            </w:r>
          </w:p>
        </w:tc>
        <w:tc>
          <w:tcPr>
            <w:tcW w:w="1560" w:type="dxa"/>
            <w:noWrap/>
            <w:hideMark/>
          </w:tcPr>
          <w:p w14:paraId="4DF5FB26" w14:textId="1AB5176D"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6</w:t>
            </w:r>
          </w:p>
        </w:tc>
        <w:tc>
          <w:tcPr>
            <w:tcW w:w="1380" w:type="dxa"/>
            <w:noWrap/>
            <w:hideMark/>
          </w:tcPr>
          <w:p w14:paraId="70B0B2A0" w14:textId="19F05DFD"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6</w:t>
            </w:r>
          </w:p>
        </w:tc>
        <w:tc>
          <w:tcPr>
            <w:tcW w:w="1380" w:type="dxa"/>
            <w:noWrap/>
            <w:hideMark/>
          </w:tcPr>
          <w:p w14:paraId="45C18B73" w14:textId="34B5FB12"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8</w:t>
            </w:r>
          </w:p>
        </w:tc>
        <w:tc>
          <w:tcPr>
            <w:tcW w:w="1380" w:type="dxa"/>
            <w:noWrap/>
            <w:hideMark/>
          </w:tcPr>
          <w:p w14:paraId="2D0FA733" w14:textId="3DDA6B0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4</w:t>
            </w:r>
          </w:p>
        </w:tc>
        <w:tc>
          <w:tcPr>
            <w:tcW w:w="1380" w:type="dxa"/>
            <w:noWrap/>
            <w:hideMark/>
          </w:tcPr>
          <w:p w14:paraId="4C8E22FF" w14:textId="17587897"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15</w:t>
            </w:r>
          </w:p>
        </w:tc>
      </w:tr>
      <w:tr w:rsidR="00FA04F2" w:rsidRPr="00FA04F2" w14:paraId="39D0A319" w14:textId="77777777" w:rsidTr="00313C52">
        <w:trPr>
          <w:trHeight w:val="320"/>
        </w:trPr>
        <w:tc>
          <w:tcPr>
            <w:tcW w:w="2880" w:type="dxa"/>
            <w:noWrap/>
            <w:hideMark/>
          </w:tcPr>
          <w:p w14:paraId="7BBE44F8"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Over 5 t/h</w:t>
            </w:r>
          </w:p>
        </w:tc>
        <w:tc>
          <w:tcPr>
            <w:tcW w:w="1560" w:type="dxa"/>
            <w:noWrap/>
            <w:hideMark/>
          </w:tcPr>
          <w:p w14:paraId="4D68D933" w14:textId="3816F16D" w:rsidR="00FA04F2" w:rsidRPr="00FA04F2" w:rsidRDefault="00FA04F2" w:rsidP="00B149EE">
            <w:pPr>
              <w:jc w:val="right"/>
              <w:rPr>
                <w:rFonts w:ascii="Calibri" w:eastAsia="Times New Roman" w:hAnsi="Calibri" w:cs="Calibri"/>
                <w:color w:val="000000"/>
              </w:rPr>
            </w:pPr>
          </w:p>
        </w:tc>
        <w:tc>
          <w:tcPr>
            <w:tcW w:w="1380" w:type="dxa"/>
            <w:noWrap/>
            <w:hideMark/>
          </w:tcPr>
          <w:p w14:paraId="4A616426" w14:textId="6338C1C1" w:rsidR="00FA04F2" w:rsidRPr="00FA04F2" w:rsidRDefault="00FA04F2" w:rsidP="00B149EE">
            <w:pPr>
              <w:jc w:val="right"/>
              <w:rPr>
                <w:rFonts w:ascii="Calibri" w:eastAsia="Times New Roman" w:hAnsi="Calibri" w:cs="Calibri"/>
                <w:color w:val="000000"/>
              </w:rPr>
            </w:pPr>
          </w:p>
        </w:tc>
        <w:tc>
          <w:tcPr>
            <w:tcW w:w="1380" w:type="dxa"/>
            <w:noWrap/>
            <w:hideMark/>
          </w:tcPr>
          <w:p w14:paraId="154BF1DB" w14:textId="136DFD2E" w:rsidR="00FA04F2" w:rsidRPr="00FA04F2" w:rsidRDefault="00FA04F2" w:rsidP="00B149EE">
            <w:pPr>
              <w:jc w:val="right"/>
              <w:rPr>
                <w:rFonts w:ascii="Calibri" w:eastAsia="Times New Roman" w:hAnsi="Calibri" w:cs="Calibri"/>
                <w:color w:val="000000"/>
              </w:rPr>
            </w:pPr>
          </w:p>
        </w:tc>
        <w:tc>
          <w:tcPr>
            <w:tcW w:w="1380" w:type="dxa"/>
            <w:noWrap/>
            <w:hideMark/>
          </w:tcPr>
          <w:p w14:paraId="1D8A0F31" w14:textId="13FAA830"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6</w:t>
            </w:r>
          </w:p>
        </w:tc>
        <w:tc>
          <w:tcPr>
            <w:tcW w:w="1380" w:type="dxa"/>
            <w:noWrap/>
            <w:hideMark/>
          </w:tcPr>
          <w:p w14:paraId="547579DB" w14:textId="7BC416EB"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3</w:t>
            </w:r>
          </w:p>
        </w:tc>
      </w:tr>
      <w:tr w:rsidR="00FA04F2" w:rsidRPr="00FA04F2" w14:paraId="10C13803" w14:textId="77777777" w:rsidTr="00313C52">
        <w:trPr>
          <w:trHeight w:val="320"/>
        </w:trPr>
        <w:tc>
          <w:tcPr>
            <w:tcW w:w="2880" w:type="dxa"/>
            <w:tcBorders>
              <w:bottom w:val="single" w:sz="4" w:space="0" w:color="auto"/>
            </w:tcBorders>
            <w:noWrap/>
            <w:hideMark/>
          </w:tcPr>
          <w:p w14:paraId="140DB613"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Total number</w:t>
            </w:r>
          </w:p>
        </w:tc>
        <w:tc>
          <w:tcPr>
            <w:tcW w:w="1560" w:type="dxa"/>
            <w:tcBorders>
              <w:bottom w:val="single" w:sz="4" w:space="0" w:color="auto"/>
            </w:tcBorders>
            <w:noWrap/>
            <w:hideMark/>
          </w:tcPr>
          <w:p w14:paraId="6D0EAF05" w14:textId="7C637868"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2,152</w:t>
            </w:r>
          </w:p>
        </w:tc>
        <w:tc>
          <w:tcPr>
            <w:tcW w:w="1380" w:type="dxa"/>
            <w:tcBorders>
              <w:bottom w:val="single" w:sz="4" w:space="0" w:color="auto"/>
            </w:tcBorders>
            <w:noWrap/>
            <w:hideMark/>
          </w:tcPr>
          <w:p w14:paraId="675D54E4" w14:textId="562739EA"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2,924</w:t>
            </w:r>
          </w:p>
        </w:tc>
        <w:tc>
          <w:tcPr>
            <w:tcW w:w="1380" w:type="dxa"/>
            <w:tcBorders>
              <w:bottom w:val="single" w:sz="4" w:space="0" w:color="auto"/>
            </w:tcBorders>
            <w:noWrap/>
            <w:hideMark/>
          </w:tcPr>
          <w:p w14:paraId="028E9542" w14:textId="39E7315B"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2,895</w:t>
            </w:r>
          </w:p>
        </w:tc>
        <w:tc>
          <w:tcPr>
            <w:tcW w:w="1380" w:type="dxa"/>
            <w:tcBorders>
              <w:bottom w:val="single" w:sz="4" w:space="0" w:color="auto"/>
            </w:tcBorders>
            <w:noWrap/>
            <w:hideMark/>
          </w:tcPr>
          <w:p w14:paraId="3300C411" w14:textId="182D9F9E"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2,597</w:t>
            </w:r>
          </w:p>
        </w:tc>
        <w:tc>
          <w:tcPr>
            <w:tcW w:w="1380" w:type="dxa"/>
            <w:tcBorders>
              <w:bottom w:val="single" w:sz="4" w:space="0" w:color="auto"/>
            </w:tcBorders>
            <w:noWrap/>
            <w:hideMark/>
          </w:tcPr>
          <w:p w14:paraId="3F6E97C5" w14:textId="27FFA3E1"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2,860</w:t>
            </w:r>
          </w:p>
        </w:tc>
      </w:tr>
      <w:tr w:rsidR="00FA04F2" w:rsidRPr="00FA04F2" w14:paraId="54E03223" w14:textId="77777777" w:rsidTr="00313C52">
        <w:trPr>
          <w:trHeight w:val="332"/>
        </w:trPr>
        <w:tc>
          <w:tcPr>
            <w:tcW w:w="2880" w:type="dxa"/>
            <w:tcBorders>
              <w:top w:val="single" w:sz="4" w:space="0" w:color="auto"/>
            </w:tcBorders>
            <w:hideMark/>
          </w:tcPr>
          <w:p w14:paraId="5F8E7D97" w14:textId="77777777" w:rsidR="00FA04F2" w:rsidRPr="00FA04F2" w:rsidRDefault="00FA04F2" w:rsidP="00FA04F2">
            <w:pPr>
              <w:rPr>
                <w:rFonts w:ascii="Calibri" w:eastAsia="Times New Roman" w:hAnsi="Calibri" w:cs="Calibri"/>
                <w:b/>
                <w:bCs/>
                <w:color w:val="000000"/>
              </w:rPr>
            </w:pPr>
            <w:r w:rsidRPr="5FC06A97">
              <w:rPr>
                <w:rFonts w:ascii="Calibri" w:eastAsia="Times New Roman" w:hAnsi="Calibri" w:cs="Calibri"/>
                <w:b/>
                <w:color w:val="000000" w:themeColor="text1"/>
              </w:rPr>
              <w:t>Paddy processed, metric ton</w:t>
            </w:r>
          </w:p>
        </w:tc>
        <w:tc>
          <w:tcPr>
            <w:tcW w:w="1560" w:type="dxa"/>
            <w:tcBorders>
              <w:top w:val="single" w:sz="4" w:space="0" w:color="auto"/>
            </w:tcBorders>
            <w:noWrap/>
            <w:hideMark/>
          </w:tcPr>
          <w:p w14:paraId="7874F407" w14:textId="153EA810" w:rsidR="00FA04F2" w:rsidRPr="00FA04F2" w:rsidRDefault="00FA04F2" w:rsidP="00B149EE">
            <w:pPr>
              <w:jc w:val="right"/>
              <w:rPr>
                <w:rFonts w:ascii="Calibri" w:eastAsia="Times New Roman" w:hAnsi="Calibri" w:cs="Calibri"/>
                <w:color w:val="000000"/>
              </w:rPr>
            </w:pPr>
          </w:p>
        </w:tc>
        <w:tc>
          <w:tcPr>
            <w:tcW w:w="1380" w:type="dxa"/>
            <w:tcBorders>
              <w:top w:val="single" w:sz="4" w:space="0" w:color="auto"/>
            </w:tcBorders>
            <w:noWrap/>
            <w:hideMark/>
          </w:tcPr>
          <w:p w14:paraId="39C29925" w14:textId="1FC21F91" w:rsidR="00FA04F2" w:rsidRPr="00FA04F2" w:rsidRDefault="00FA04F2" w:rsidP="00B149EE">
            <w:pPr>
              <w:jc w:val="right"/>
              <w:rPr>
                <w:rFonts w:ascii="Calibri" w:eastAsia="Times New Roman" w:hAnsi="Calibri" w:cs="Calibri"/>
                <w:color w:val="000000"/>
              </w:rPr>
            </w:pPr>
          </w:p>
        </w:tc>
        <w:tc>
          <w:tcPr>
            <w:tcW w:w="1380" w:type="dxa"/>
            <w:tcBorders>
              <w:top w:val="single" w:sz="4" w:space="0" w:color="auto"/>
            </w:tcBorders>
            <w:noWrap/>
            <w:hideMark/>
          </w:tcPr>
          <w:p w14:paraId="7979E9CB" w14:textId="7541C887" w:rsidR="00FA04F2" w:rsidRPr="00FA04F2" w:rsidRDefault="00FA04F2" w:rsidP="00B149EE">
            <w:pPr>
              <w:jc w:val="right"/>
              <w:rPr>
                <w:rFonts w:ascii="Calibri" w:eastAsia="Times New Roman" w:hAnsi="Calibri" w:cs="Calibri"/>
                <w:color w:val="000000"/>
              </w:rPr>
            </w:pPr>
          </w:p>
        </w:tc>
        <w:tc>
          <w:tcPr>
            <w:tcW w:w="1380" w:type="dxa"/>
            <w:tcBorders>
              <w:top w:val="single" w:sz="4" w:space="0" w:color="auto"/>
            </w:tcBorders>
            <w:noWrap/>
            <w:hideMark/>
          </w:tcPr>
          <w:p w14:paraId="550B0A47" w14:textId="77B6CE7D" w:rsidR="00FA04F2" w:rsidRPr="00FA04F2" w:rsidRDefault="00FA04F2" w:rsidP="00B149EE">
            <w:pPr>
              <w:jc w:val="right"/>
              <w:rPr>
                <w:rFonts w:ascii="Calibri" w:eastAsia="Times New Roman" w:hAnsi="Calibri" w:cs="Calibri"/>
                <w:color w:val="000000"/>
              </w:rPr>
            </w:pPr>
          </w:p>
        </w:tc>
        <w:tc>
          <w:tcPr>
            <w:tcW w:w="1380" w:type="dxa"/>
            <w:tcBorders>
              <w:top w:val="single" w:sz="4" w:space="0" w:color="auto"/>
            </w:tcBorders>
            <w:noWrap/>
            <w:hideMark/>
          </w:tcPr>
          <w:p w14:paraId="2396379C" w14:textId="3B1C7D88" w:rsidR="00FA04F2" w:rsidRPr="00FA04F2" w:rsidRDefault="00FA04F2" w:rsidP="00B149EE">
            <w:pPr>
              <w:jc w:val="right"/>
              <w:rPr>
                <w:rFonts w:ascii="Calibri" w:eastAsia="Times New Roman" w:hAnsi="Calibri" w:cs="Calibri"/>
                <w:color w:val="000000"/>
              </w:rPr>
            </w:pPr>
          </w:p>
        </w:tc>
      </w:tr>
      <w:tr w:rsidR="00FA04F2" w:rsidRPr="00FA04F2" w14:paraId="0B96989E" w14:textId="77777777" w:rsidTr="00313C52">
        <w:trPr>
          <w:trHeight w:val="341"/>
        </w:trPr>
        <w:tc>
          <w:tcPr>
            <w:tcW w:w="2880" w:type="dxa"/>
            <w:noWrap/>
            <w:hideMark/>
          </w:tcPr>
          <w:p w14:paraId="37F05A15"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Under 1 t/h</w:t>
            </w:r>
          </w:p>
        </w:tc>
        <w:tc>
          <w:tcPr>
            <w:tcW w:w="1560" w:type="dxa"/>
            <w:noWrap/>
            <w:hideMark/>
          </w:tcPr>
          <w:p w14:paraId="1ABCAAA7" w14:textId="1A32CF52"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871,686</w:t>
            </w:r>
          </w:p>
        </w:tc>
        <w:tc>
          <w:tcPr>
            <w:tcW w:w="1380" w:type="dxa"/>
            <w:noWrap/>
            <w:hideMark/>
          </w:tcPr>
          <w:p w14:paraId="52EB8609" w14:textId="2E483430"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534,158</w:t>
            </w:r>
          </w:p>
        </w:tc>
        <w:tc>
          <w:tcPr>
            <w:tcW w:w="1380" w:type="dxa"/>
            <w:noWrap/>
            <w:hideMark/>
          </w:tcPr>
          <w:p w14:paraId="3081D80B" w14:textId="592AEA17"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568,362</w:t>
            </w:r>
          </w:p>
        </w:tc>
        <w:tc>
          <w:tcPr>
            <w:tcW w:w="1380" w:type="dxa"/>
            <w:noWrap/>
            <w:hideMark/>
          </w:tcPr>
          <w:p w14:paraId="0049F07F" w14:textId="2242EB4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352,161</w:t>
            </w:r>
          </w:p>
        </w:tc>
        <w:tc>
          <w:tcPr>
            <w:tcW w:w="1380" w:type="dxa"/>
            <w:noWrap/>
            <w:hideMark/>
          </w:tcPr>
          <w:p w14:paraId="2F9BEB17" w14:textId="03E5AA11"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168,323</w:t>
            </w:r>
          </w:p>
        </w:tc>
      </w:tr>
      <w:tr w:rsidR="00FA04F2" w:rsidRPr="00FA04F2" w14:paraId="7F86FEF9" w14:textId="77777777" w:rsidTr="00313C52">
        <w:trPr>
          <w:trHeight w:val="320"/>
        </w:trPr>
        <w:tc>
          <w:tcPr>
            <w:tcW w:w="2880" w:type="dxa"/>
            <w:noWrap/>
            <w:hideMark/>
          </w:tcPr>
          <w:p w14:paraId="2B699D4C"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1-2 t/h</w:t>
            </w:r>
          </w:p>
        </w:tc>
        <w:tc>
          <w:tcPr>
            <w:tcW w:w="1560" w:type="dxa"/>
            <w:noWrap/>
            <w:hideMark/>
          </w:tcPr>
          <w:p w14:paraId="0DC4336C" w14:textId="23F2D6F7"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441,539</w:t>
            </w:r>
          </w:p>
        </w:tc>
        <w:tc>
          <w:tcPr>
            <w:tcW w:w="1380" w:type="dxa"/>
            <w:noWrap/>
            <w:hideMark/>
          </w:tcPr>
          <w:p w14:paraId="3AF55C4C" w14:textId="0E3D472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192,024</w:t>
            </w:r>
          </w:p>
        </w:tc>
        <w:tc>
          <w:tcPr>
            <w:tcW w:w="1380" w:type="dxa"/>
            <w:noWrap/>
            <w:hideMark/>
          </w:tcPr>
          <w:p w14:paraId="71E2B3F0" w14:textId="0D6C2CF0"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181,186</w:t>
            </w:r>
          </w:p>
        </w:tc>
        <w:tc>
          <w:tcPr>
            <w:tcW w:w="1380" w:type="dxa"/>
            <w:noWrap/>
            <w:hideMark/>
          </w:tcPr>
          <w:p w14:paraId="211DE059" w14:textId="72493918"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135,833</w:t>
            </w:r>
          </w:p>
        </w:tc>
        <w:tc>
          <w:tcPr>
            <w:tcW w:w="1380" w:type="dxa"/>
            <w:noWrap/>
            <w:hideMark/>
          </w:tcPr>
          <w:p w14:paraId="12346803" w14:textId="391D9FB0"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151,175</w:t>
            </w:r>
          </w:p>
        </w:tc>
      </w:tr>
      <w:tr w:rsidR="00FA04F2" w:rsidRPr="00FA04F2" w14:paraId="7A9086BB" w14:textId="77777777" w:rsidTr="00313C52">
        <w:trPr>
          <w:trHeight w:val="320"/>
        </w:trPr>
        <w:tc>
          <w:tcPr>
            <w:tcW w:w="2880" w:type="dxa"/>
            <w:noWrap/>
            <w:hideMark/>
          </w:tcPr>
          <w:p w14:paraId="78F08606"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Over 2 t/h</w:t>
            </w:r>
          </w:p>
        </w:tc>
        <w:tc>
          <w:tcPr>
            <w:tcW w:w="1560" w:type="dxa"/>
            <w:noWrap/>
            <w:hideMark/>
          </w:tcPr>
          <w:p w14:paraId="3E527FDA" w14:textId="21C1B8C3"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28,486</w:t>
            </w:r>
          </w:p>
        </w:tc>
        <w:tc>
          <w:tcPr>
            <w:tcW w:w="1380" w:type="dxa"/>
            <w:noWrap/>
            <w:hideMark/>
          </w:tcPr>
          <w:p w14:paraId="7DFFA8C8" w14:textId="01FC55B4"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12,389</w:t>
            </w:r>
          </w:p>
        </w:tc>
        <w:tc>
          <w:tcPr>
            <w:tcW w:w="1380" w:type="dxa"/>
            <w:noWrap/>
            <w:hideMark/>
          </w:tcPr>
          <w:p w14:paraId="53FAF1A6" w14:textId="2047579A"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23,008</w:t>
            </w:r>
          </w:p>
        </w:tc>
        <w:tc>
          <w:tcPr>
            <w:tcW w:w="1380" w:type="dxa"/>
            <w:noWrap/>
            <w:hideMark/>
          </w:tcPr>
          <w:p w14:paraId="5D1543D8" w14:textId="358DDC42"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15,093</w:t>
            </w:r>
          </w:p>
        </w:tc>
        <w:tc>
          <w:tcPr>
            <w:tcW w:w="1380" w:type="dxa"/>
            <w:noWrap/>
            <w:hideMark/>
          </w:tcPr>
          <w:p w14:paraId="13D8ADCE" w14:textId="3B98A7A3"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4,607</w:t>
            </w:r>
          </w:p>
        </w:tc>
      </w:tr>
      <w:tr w:rsidR="00FA04F2" w:rsidRPr="00FA04F2" w14:paraId="362EEF1F" w14:textId="77777777" w:rsidTr="00313C52">
        <w:trPr>
          <w:trHeight w:val="320"/>
        </w:trPr>
        <w:tc>
          <w:tcPr>
            <w:tcW w:w="2880" w:type="dxa"/>
            <w:tcBorders>
              <w:bottom w:val="single" w:sz="24" w:space="0" w:color="auto"/>
            </w:tcBorders>
            <w:noWrap/>
            <w:hideMark/>
          </w:tcPr>
          <w:p w14:paraId="158DBE67" w14:textId="77777777" w:rsidR="00FA04F2" w:rsidRPr="00FA04F2" w:rsidRDefault="00FA04F2" w:rsidP="00FA04F2">
            <w:pPr>
              <w:rPr>
                <w:rFonts w:ascii="Calibri" w:eastAsia="Times New Roman" w:hAnsi="Calibri" w:cs="Calibri"/>
                <w:color w:val="000000"/>
              </w:rPr>
            </w:pPr>
            <w:r w:rsidRPr="5FC06A97">
              <w:rPr>
                <w:rFonts w:ascii="Calibri" w:eastAsia="Times New Roman" w:hAnsi="Calibri" w:cs="Calibri"/>
                <w:color w:val="000000" w:themeColor="text1"/>
              </w:rPr>
              <w:t>Total processing</w:t>
            </w:r>
          </w:p>
        </w:tc>
        <w:tc>
          <w:tcPr>
            <w:tcW w:w="1560" w:type="dxa"/>
            <w:tcBorders>
              <w:bottom w:val="single" w:sz="24" w:space="0" w:color="auto"/>
            </w:tcBorders>
            <w:noWrap/>
            <w:hideMark/>
          </w:tcPr>
          <w:p w14:paraId="79CE42AA" w14:textId="15F6A40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1,341,711</w:t>
            </w:r>
          </w:p>
        </w:tc>
        <w:tc>
          <w:tcPr>
            <w:tcW w:w="1380" w:type="dxa"/>
            <w:tcBorders>
              <w:bottom w:val="single" w:sz="24" w:space="0" w:color="auto"/>
            </w:tcBorders>
            <w:noWrap/>
            <w:hideMark/>
          </w:tcPr>
          <w:p w14:paraId="78E07E5F" w14:textId="2398EDF3"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738,571</w:t>
            </w:r>
          </w:p>
        </w:tc>
        <w:tc>
          <w:tcPr>
            <w:tcW w:w="1380" w:type="dxa"/>
            <w:tcBorders>
              <w:bottom w:val="single" w:sz="24" w:space="0" w:color="auto"/>
            </w:tcBorders>
            <w:noWrap/>
            <w:hideMark/>
          </w:tcPr>
          <w:p w14:paraId="575D0436" w14:textId="76067D01"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772,556</w:t>
            </w:r>
          </w:p>
        </w:tc>
        <w:tc>
          <w:tcPr>
            <w:tcW w:w="1380" w:type="dxa"/>
            <w:tcBorders>
              <w:bottom w:val="single" w:sz="24" w:space="0" w:color="auto"/>
            </w:tcBorders>
            <w:noWrap/>
            <w:hideMark/>
          </w:tcPr>
          <w:p w14:paraId="267775A5" w14:textId="179BA5B5"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503,087</w:t>
            </w:r>
          </w:p>
        </w:tc>
        <w:tc>
          <w:tcPr>
            <w:tcW w:w="1380" w:type="dxa"/>
            <w:tcBorders>
              <w:bottom w:val="single" w:sz="24" w:space="0" w:color="auto"/>
            </w:tcBorders>
            <w:noWrap/>
            <w:hideMark/>
          </w:tcPr>
          <w:p w14:paraId="4FE8EF3E" w14:textId="6EB6DF2C" w:rsidR="00FA04F2" w:rsidRPr="00FA04F2" w:rsidRDefault="00FA04F2" w:rsidP="00B149EE">
            <w:pPr>
              <w:jc w:val="right"/>
              <w:rPr>
                <w:rFonts w:ascii="Calibri" w:eastAsia="Times New Roman" w:hAnsi="Calibri" w:cs="Calibri"/>
                <w:color w:val="000000"/>
              </w:rPr>
            </w:pPr>
            <w:r w:rsidRPr="5FC06A97">
              <w:rPr>
                <w:rFonts w:ascii="Calibri" w:eastAsia="Times New Roman" w:hAnsi="Calibri" w:cs="Calibri"/>
                <w:color w:val="000000" w:themeColor="text1"/>
              </w:rPr>
              <w:t>324,105</w:t>
            </w:r>
          </w:p>
        </w:tc>
      </w:tr>
    </w:tbl>
    <w:p w14:paraId="6622EF56" w14:textId="55A77E91" w:rsidR="009F517E" w:rsidRDefault="00A05AA7" w:rsidP="00896A42">
      <w:pPr>
        <w:pStyle w:val="ListParagraph"/>
        <w:ind w:left="0"/>
      </w:pPr>
      <w:r>
        <w:t>Source</w:t>
      </w:r>
      <w:r w:rsidR="058ACC52">
        <w:t>: ADERIZ</w:t>
      </w:r>
      <w:r>
        <w:t>, 2022.</w:t>
      </w:r>
    </w:p>
    <w:p w14:paraId="610AA528" w14:textId="77777777" w:rsidR="00A05AA7" w:rsidRDefault="00A05AA7" w:rsidP="00896A42">
      <w:pPr>
        <w:pStyle w:val="ListParagraph"/>
        <w:ind w:left="0"/>
      </w:pPr>
    </w:p>
    <w:p w14:paraId="226F4F5A" w14:textId="13F7A6FF" w:rsidR="00FA04F2" w:rsidRDefault="3CDA4FF6" w:rsidP="00FA04F2">
      <w:pPr>
        <w:pStyle w:val="ListParagraph"/>
        <w:ind w:left="0"/>
      </w:pPr>
      <w:r w:rsidRPr="2B26F905">
        <w:rPr>
          <w:b/>
          <w:bCs/>
        </w:rPr>
        <w:t>I</w:t>
      </w:r>
      <w:r w:rsidR="00FA04F2" w:rsidRPr="2B26F905">
        <w:rPr>
          <w:b/>
          <w:bCs/>
        </w:rPr>
        <w:t>n-depth exploration during the Pilot design</w:t>
      </w:r>
      <w:r w:rsidR="00C36E89" w:rsidRPr="2B26F905">
        <w:rPr>
          <w:b/>
          <w:bCs/>
        </w:rPr>
        <w:t xml:space="preserve"> (World Bank, 2018)</w:t>
      </w:r>
      <w:r w:rsidR="00FA04F2" w:rsidRPr="2B26F905">
        <w:rPr>
          <w:b/>
          <w:bCs/>
        </w:rPr>
        <w:t xml:space="preserve"> showed that </w:t>
      </w:r>
      <w:r w:rsidR="00C36E89" w:rsidRPr="2B26F905">
        <w:rPr>
          <w:b/>
          <w:bCs/>
        </w:rPr>
        <w:t>mills in the 1-2 t/h category</w:t>
      </w:r>
      <w:r w:rsidR="00A05AA7" w:rsidRPr="2B26F905">
        <w:rPr>
          <w:b/>
          <w:bCs/>
        </w:rPr>
        <w:t xml:space="preserve"> were best suited for the Pilot’s objectives.</w:t>
      </w:r>
      <w:r w:rsidR="00A05AA7">
        <w:t xml:space="preserve">  They</w:t>
      </w:r>
      <w:r w:rsidR="00C36E89">
        <w:t xml:space="preserve"> were concentrated in the main </w:t>
      </w:r>
      <w:r w:rsidR="00C36E89">
        <w:lastRenderedPageBreak/>
        <w:t xml:space="preserve">rice production areas, mostly privately owned, constrained above all by limited access to </w:t>
      </w:r>
      <w:r w:rsidR="000E05BC">
        <w:t xml:space="preserve">working </w:t>
      </w:r>
      <w:r w:rsidR="00C36E89">
        <w:t>capital, familiar with extending additional services to supplying farmers (inputs on credit, paddy transport to the mill, field preparation), selling milled rice mostly to local traders and households</w:t>
      </w:r>
      <w:r w:rsidR="00A05AA7">
        <w:t>, and technically equipped to produce an improved quality of milled rice.</w:t>
      </w:r>
    </w:p>
    <w:p w14:paraId="3D7AC341" w14:textId="0E2B56CC" w:rsidR="00A91569" w:rsidRDefault="00A91569" w:rsidP="00FA04F2">
      <w:pPr>
        <w:pStyle w:val="ListParagraph"/>
        <w:ind w:left="0"/>
      </w:pPr>
    </w:p>
    <w:p w14:paraId="09873C45" w14:textId="3BDDD386" w:rsidR="00A05AA7" w:rsidRDefault="00A05AA7" w:rsidP="00FA04F2">
      <w:pPr>
        <w:pStyle w:val="ListParagraph"/>
        <w:ind w:left="0"/>
      </w:pPr>
      <w:r w:rsidRPr="5CE6D9DE">
        <w:rPr>
          <w:b/>
          <w:bCs/>
        </w:rPr>
        <w:t xml:space="preserve">Meantime, the Government’s strategy for the </w:t>
      </w:r>
      <w:r w:rsidR="65976949" w:rsidRPr="5CE6D9DE">
        <w:rPr>
          <w:b/>
          <w:bCs/>
        </w:rPr>
        <w:t xml:space="preserve">rice </w:t>
      </w:r>
      <w:r w:rsidRPr="5CE6D9DE">
        <w:rPr>
          <w:b/>
          <w:bCs/>
        </w:rPr>
        <w:t>value chain (</w:t>
      </w:r>
      <w:proofErr w:type="spellStart"/>
      <w:r w:rsidRPr="5CE6D9DE">
        <w:rPr>
          <w:b/>
          <w:bCs/>
          <w:i/>
          <w:iCs/>
        </w:rPr>
        <w:t>Stratégie</w:t>
      </w:r>
      <w:proofErr w:type="spellEnd"/>
      <w:r w:rsidRPr="5CE6D9DE">
        <w:rPr>
          <w:b/>
          <w:bCs/>
          <w:i/>
          <w:iCs/>
        </w:rPr>
        <w:t xml:space="preserve"> </w:t>
      </w:r>
      <w:proofErr w:type="spellStart"/>
      <w:r w:rsidRPr="5CE6D9DE">
        <w:rPr>
          <w:b/>
          <w:bCs/>
          <w:i/>
          <w:iCs/>
        </w:rPr>
        <w:t>Nationale</w:t>
      </w:r>
      <w:proofErr w:type="spellEnd"/>
      <w:r w:rsidRPr="5CE6D9DE">
        <w:rPr>
          <w:b/>
          <w:bCs/>
          <w:i/>
          <w:iCs/>
        </w:rPr>
        <w:t xml:space="preserve"> pour le </w:t>
      </w:r>
      <w:proofErr w:type="spellStart"/>
      <w:r w:rsidRPr="5CE6D9DE">
        <w:rPr>
          <w:b/>
          <w:bCs/>
          <w:i/>
          <w:iCs/>
        </w:rPr>
        <w:t>Développement</w:t>
      </w:r>
      <w:proofErr w:type="spellEnd"/>
      <w:r w:rsidRPr="5CE6D9DE">
        <w:rPr>
          <w:b/>
          <w:bCs/>
          <w:i/>
          <w:iCs/>
        </w:rPr>
        <w:t xml:space="preserve"> de la </w:t>
      </w:r>
      <w:proofErr w:type="spellStart"/>
      <w:r w:rsidRPr="5CE6D9DE">
        <w:rPr>
          <w:b/>
          <w:bCs/>
          <w:i/>
          <w:iCs/>
        </w:rPr>
        <w:t>Riziculture</w:t>
      </w:r>
      <w:proofErr w:type="spellEnd"/>
      <w:r w:rsidRPr="5CE6D9DE">
        <w:rPr>
          <w:b/>
          <w:bCs/>
        </w:rPr>
        <w:t>, SNDR) was concentrating on mills above 2 t</w:t>
      </w:r>
      <w:r w:rsidR="118755D6" w:rsidRPr="5CE6D9DE">
        <w:rPr>
          <w:b/>
          <w:bCs/>
        </w:rPr>
        <w:t>on</w:t>
      </w:r>
      <w:r w:rsidRPr="5CE6D9DE">
        <w:rPr>
          <w:b/>
          <w:bCs/>
        </w:rPr>
        <w:t>/h</w:t>
      </w:r>
      <w:r w:rsidR="32471E6E" w:rsidRPr="5CE6D9DE">
        <w:rPr>
          <w:b/>
          <w:bCs/>
        </w:rPr>
        <w:t>our</w:t>
      </w:r>
      <w:r w:rsidRPr="5CE6D9DE">
        <w:rPr>
          <w:b/>
          <w:bCs/>
        </w:rPr>
        <w:t xml:space="preserve"> capacity</w:t>
      </w:r>
      <w:r>
        <w:t xml:space="preserve">, with the aim to have thirty mills of 5 t/h </w:t>
      </w:r>
      <w:r w:rsidR="00EF0EAE">
        <w:t xml:space="preserve">or greater capacity </w:t>
      </w:r>
      <w:r>
        <w:t xml:space="preserve">installed in cooperation with </w:t>
      </w:r>
      <w:r w:rsidR="002101C0">
        <w:t xml:space="preserve">large </w:t>
      </w:r>
      <w:r>
        <w:t>private sector operators within a few years</w:t>
      </w:r>
      <w:r w:rsidR="00717F2B">
        <w:t xml:space="preserve">.  Progress was slow towards this target over the period of the Pilot’s implementation with </w:t>
      </w:r>
      <w:r w:rsidR="00EF0EAE">
        <w:t>fifteen installed</w:t>
      </w:r>
      <w:r w:rsidR="00E91F8F">
        <w:t>, and still o</w:t>
      </w:r>
      <w:r w:rsidR="00EF0EAE">
        <w:t xml:space="preserve">nly eight </w:t>
      </w:r>
      <w:r w:rsidR="00717F2B">
        <w:t>operational as of 2022</w:t>
      </w:r>
      <w:r w:rsidR="00E91F8F">
        <w:t xml:space="preserve"> (</w:t>
      </w:r>
      <w:proofErr w:type="gramStart"/>
      <w:r w:rsidR="00E91F8F">
        <w:t>i.e.</w:t>
      </w:r>
      <w:proofErr w:type="gramEnd"/>
      <w:r w:rsidR="00E91F8F">
        <w:t xml:space="preserve"> one year after the pilot ended)</w:t>
      </w:r>
      <w:r w:rsidR="00717F2B">
        <w:t xml:space="preserve">.  </w:t>
      </w:r>
    </w:p>
    <w:p w14:paraId="7905CB86" w14:textId="77777777" w:rsidR="00A6107E" w:rsidRDefault="00A6107E" w:rsidP="00A6107E">
      <w:pPr>
        <w:pStyle w:val="ListParagraph"/>
        <w:ind w:left="0"/>
      </w:pPr>
    </w:p>
    <w:p w14:paraId="19A06515" w14:textId="2CB620B6" w:rsidR="00A91569" w:rsidRPr="00382FE0" w:rsidRDefault="00C87E59" w:rsidP="00A6107E">
      <w:pPr>
        <w:pStyle w:val="ListParagraph"/>
        <w:ind w:left="0"/>
      </w:pPr>
      <w:r w:rsidRPr="00382FE0">
        <w:rPr>
          <w:b/>
          <w:bCs/>
        </w:rPr>
        <w:t xml:space="preserve">The national rice milling context </w:t>
      </w:r>
      <w:r w:rsidR="004207DF" w:rsidRPr="00382FE0">
        <w:rPr>
          <w:b/>
          <w:bCs/>
        </w:rPr>
        <w:t xml:space="preserve">in which the Pilot operated </w:t>
      </w:r>
      <w:r w:rsidR="000762B4" w:rsidRPr="00382FE0">
        <w:rPr>
          <w:b/>
          <w:bCs/>
        </w:rPr>
        <w:t>at its outset was</w:t>
      </w:r>
      <w:r w:rsidRPr="00382FE0">
        <w:rPr>
          <w:b/>
          <w:bCs/>
        </w:rPr>
        <w:t xml:space="preserve"> characterized by the predominance of four </w:t>
      </w:r>
      <w:r w:rsidR="00A6107E" w:rsidRPr="00382FE0">
        <w:rPr>
          <w:b/>
          <w:bCs/>
        </w:rPr>
        <w:t xml:space="preserve">distinguishable </w:t>
      </w:r>
      <w:r w:rsidR="00A91569" w:rsidRPr="00382FE0">
        <w:rPr>
          <w:b/>
          <w:bCs/>
        </w:rPr>
        <w:t>commercial milling arrangements</w:t>
      </w:r>
      <w:r w:rsidRPr="00382FE0">
        <w:t>.</w:t>
      </w:r>
      <w:r w:rsidR="00896A42" w:rsidRPr="00382FE0">
        <w:t xml:space="preserve">  The first of these is toll milling, under which the farmer brings paddy to the mill, and retains ownership of the produced white rice for consumption at home or for sale, while paying a fee by volume of paddy that is milled. The second is</w:t>
      </w:r>
      <w:r w:rsidR="00E115EC" w:rsidRPr="00382FE0">
        <w:t xml:space="preserve"> comprised of toll milling, with the farmer leaving the milled rice with the enterprise with the latter providing the service of finding a market outlet</w:t>
      </w:r>
      <w:r w:rsidR="00896A42" w:rsidRPr="00382FE0">
        <w:t>.  Third, the miller purchases paddy from farmers on a cash and as-delivered basis, mills it, and sells the milled white rice according to the interests of the miller.  Finally, the miller can enter into a contractual arrangement with farmers, possibly involving miller pre-finance of farmer production costs (</w:t>
      </w:r>
      <w:proofErr w:type="gramStart"/>
      <w:r w:rsidR="00896A42" w:rsidRPr="00382FE0">
        <w:t>e.g.</w:t>
      </w:r>
      <w:proofErr w:type="gramEnd"/>
      <w:r w:rsidR="00896A42" w:rsidRPr="00382FE0">
        <w:t xml:space="preserve"> inputs or threshing), as well as an agreed price for delivered paddy, with the miller responsible for marketing</w:t>
      </w:r>
      <w:r w:rsidR="00E115EC" w:rsidRPr="00382FE0">
        <w:t xml:space="preserve"> on own account</w:t>
      </w:r>
      <w:r w:rsidR="00896A42" w:rsidRPr="00382FE0">
        <w:t xml:space="preserve"> of rice that is processed under the contract.</w:t>
      </w:r>
    </w:p>
    <w:p w14:paraId="6D65F455" w14:textId="77777777" w:rsidR="00A91569" w:rsidRDefault="00A91569" w:rsidP="00A91569"/>
    <w:p w14:paraId="5297AECE" w14:textId="2A484D10" w:rsidR="000D6D04" w:rsidRDefault="00A12892" w:rsidP="00A12892">
      <w:pPr>
        <w:pStyle w:val="ListParagraph"/>
        <w:ind w:left="0"/>
      </w:pPr>
      <w:r w:rsidRPr="00A12892">
        <w:rPr>
          <w:b/>
          <w:bCs/>
        </w:rPr>
        <w:t>The Pilot aimed to assist small-scale farmers and millers to collaborate on production of an improved quality of milled rice that could meet the demands of a sizeable domestic retail market segment</w:t>
      </w:r>
      <w:r>
        <w:t xml:space="preserve">.  National demand for rice </w:t>
      </w:r>
      <w:r w:rsidR="000E05BC">
        <w:t xml:space="preserve">was </w:t>
      </w:r>
      <w:r>
        <w:t xml:space="preserve">in aggregate </w:t>
      </w:r>
      <w:r w:rsidR="004645EC">
        <w:t>nearly</w:t>
      </w:r>
      <w:r>
        <w:t xml:space="preserve"> twice what was being met </w:t>
      </w:r>
      <w:r w:rsidRPr="00B83E4F">
        <w:t xml:space="preserve">by domestic production, with imports filling the sizeable gap.  </w:t>
      </w:r>
      <w:r w:rsidR="004645EC" w:rsidRPr="00B83E4F">
        <w:t xml:space="preserve">The largest portion of imported rice was improved </w:t>
      </w:r>
      <w:r w:rsidR="236D73FA" w:rsidRPr="00B83E4F">
        <w:t>quality</w:t>
      </w:r>
      <w:r w:rsidR="004645EC" w:rsidRPr="00B83E4F">
        <w:t xml:space="preserve"> (at least semi-luxe), of which </w:t>
      </w:r>
      <w:r w:rsidR="00707287">
        <w:t>Côte</w:t>
      </w:r>
      <w:r w:rsidR="004645EC" w:rsidRPr="00B83E4F">
        <w:t xml:space="preserve"> d’Ivoire mills produce very little (Table </w:t>
      </w:r>
      <w:r w:rsidR="00B83E4F" w:rsidRPr="00B83E4F">
        <w:t>8</w:t>
      </w:r>
      <w:r w:rsidR="004645EC" w:rsidRPr="00B83E4F">
        <w:t>).</w:t>
      </w:r>
      <w:r w:rsidR="002D296C" w:rsidRPr="00B83E4F">
        <w:rPr>
          <w:rStyle w:val="FootnoteReference"/>
        </w:rPr>
        <w:footnoteReference w:id="69"/>
      </w:r>
      <w:r w:rsidR="004645EC" w:rsidRPr="00B83E4F">
        <w:t xml:space="preserve">  </w:t>
      </w:r>
      <w:r w:rsidR="000D6D04" w:rsidRPr="00B83E4F">
        <w:t xml:space="preserve">The highest quality market segment - luxe - is primarily in larger urban </w:t>
      </w:r>
      <w:r w:rsidR="1EE6B23D" w:rsidRPr="00B83E4F">
        <w:t>areas and</w:t>
      </w:r>
      <w:r w:rsidR="000D6D04" w:rsidRPr="00B83E4F">
        <w:t xml:space="preserve"> grows gradually as households shift to higher qualities as incomes improve.</w:t>
      </w:r>
      <w:r w:rsidR="000D6D04">
        <w:t xml:space="preserve">  </w:t>
      </w:r>
    </w:p>
    <w:p w14:paraId="1EC94A4E" w14:textId="77777777" w:rsidR="000D6D04" w:rsidRDefault="000D6D04" w:rsidP="00A12892">
      <w:pPr>
        <w:pStyle w:val="ListParagraph"/>
        <w:ind w:left="0"/>
      </w:pPr>
    </w:p>
    <w:p w14:paraId="2E7372CA" w14:textId="5B1A4A82" w:rsidR="2B26F905" w:rsidRDefault="004645EC" w:rsidP="009F69E6">
      <w:pPr>
        <w:pStyle w:val="ListParagraph"/>
        <w:ind w:left="0"/>
      </w:pPr>
      <w:r w:rsidRPr="505FF597">
        <w:rPr>
          <w:b/>
          <w:bCs/>
        </w:rPr>
        <w:t>It was the aim of the pilot to demonstrate the feasibility of a package of interventions that would produce an improved quality of rice from domestic paddy that could compete with imported semi-luxe rice</w:t>
      </w:r>
      <w:r w:rsidR="000D6D04" w:rsidRPr="505FF597">
        <w:rPr>
          <w:b/>
          <w:bCs/>
        </w:rPr>
        <w:t>, particularly on secondary urban and rural markets</w:t>
      </w:r>
      <w:r>
        <w:t xml:space="preserve">.  And while </w:t>
      </w:r>
      <w:r w:rsidR="000D6D04">
        <w:t xml:space="preserve">the time needed to implement this package of interventions, and for its impacts to take hold and scale up, might take the better part of a decade, it is likely that consumer preferences across rice qualities will remain robust in this semi-luxe segment, even as household incomes grow.  Over </w:t>
      </w:r>
      <w:r w:rsidR="16EF65C7">
        <w:t>the 2016</w:t>
      </w:r>
      <w:r w:rsidR="000D6D04">
        <w:t xml:space="preserve">-2022 period, this quality segment was by far the largest of the national </w:t>
      </w:r>
      <w:r w:rsidR="712478F3">
        <w:t>market and</w:t>
      </w:r>
      <w:r w:rsidR="000D6D04">
        <w:t xml:space="preserve"> grew in volume over the period (Table </w:t>
      </w:r>
      <w:r w:rsidR="006521E0">
        <w:t>8</w:t>
      </w:r>
      <w:r w:rsidR="000D6D04">
        <w:t>).</w:t>
      </w:r>
    </w:p>
    <w:p w14:paraId="17403C1C" w14:textId="5EE92BB7" w:rsidR="505FF597" w:rsidRDefault="505FF597" w:rsidP="505FF597">
      <w:pPr>
        <w:pStyle w:val="ListParagraph"/>
        <w:ind w:left="0"/>
      </w:pPr>
    </w:p>
    <w:p w14:paraId="2FDF53DD" w14:textId="715A3126" w:rsidR="00AF07E0" w:rsidRPr="009A6C51" w:rsidRDefault="00AF07E0" w:rsidP="00AF07E0">
      <w:pPr>
        <w:pStyle w:val="ListParagraph"/>
        <w:ind w:left="0"/>
      </w:pPr>
      <w:bookmarkStart w:id="28" w:name="_Toc152263528"/>
      <w:r w:rsidRPr="009A6C51">
        <w:t xml:space="preserve">Table </w:t>
      </w:r>
      <w:fldSimple w:instr=" SEQ Table \* ARABIC ">
        <w:r w:rsidR="00D25AFC">
          <w:rPr>
            <w:noProof/>
          </w:rPr>
          <w:t>8</w:t>
        </w:r>
      </w:fldSimple>
      <w:r w:rsidRPr="009A6C51">
        <w:t xml:space="preserve"> Rice availability in </w:t>
      </w:r>
      <w:r w:rsidR="00707287" w:rsidRPr="009A6C51">
        <w:t>Côte</w:t>
      </w:r>
      <w:r w:rsidRPr="009A6C51">
        <w:t xml:space="preserve"> d’Ivoire, by quality, 2016 and 2022</w:t>
      </w:r>
      <w:bookmarkEnd w:id="28"/>
    </w:p>
    <w:p w14:paraId="27F7E344" w14:textId="1B80FAF1" w:rsidR="00AF07E0" w:rsidRDefault="00AF07E0" w:rsidP="009F69E6">
      <w:pPr>
        <w:pStyle w:val="Caption"/>
        <w:keepNext/>
      </w:pPr>
    </w:p>
    <w:tbl>
      <w:tblPr>
        <w:tblStyle w:val="ListTable2-Accent6"/>
        <w:tblW w:w="0" w:type="auto"/>
        <w:jc w:val="center"/>
        <w:tblBorders>
          <w:bottom w:val="none" w:sz="0" w:space="0" w:color="auto"/>
        </w:tblBorders>
        <w:tblLayout w:type="fixed"/>
        <w:tblLook w:val="0600" w:firstRow="0" w:lastRow="0" w:firstColumn="0" w:lastColumn="0" w:noHBand="1" w:noVBand="1"/>
      </w:tblPr>
      <w:tblGrid>
        <w:gridCol w:w="5625"/>
        <w:gridCol w:w="1305"/>
        <w:gridCol w:w="1755"/>
      </w:tblGrid>
      <w:tr w:rsidR="2B26F905" w:rsidRPr="004023B4" w14:paraId="7C674EE5" w14:textId="77777777" w:rsidTr="004023B4">
        <w:trPr>
          <w:trHeight w:val="315"/>
          <w:jc w:val="center"/>
        </w:trPr>
        <w:tc>
          <w:tcPr>
            <w:tcW w:w="5625" w:type="dxa"/>
            <w:tcBorders>
              <w:top w:val="single" w:sz="24" w:space="0" w:color="auto"/>
              <w:bottom w:val="single" w:sz="4" w:space="0" w:color="auto"/>
            </w:tcBorders>
          </w:tcPr>
          <w:p w14:paraId="78CC5479" w14:textId="4675895A" w:rsidR="2B26F905" w:rsidRPr="004023B4" w:rsidRDefault="2B26F905" w:rsidP="00FA7516">
            <w:pPr>
              <w:jc w:val="center"/>
              <w:rPr>
                <w:rFonts w:eastAsia="Segoe UI" w:cstheme="minorHAnsi"/>
                <w:color w:val="000000" w:themeColor="text1"/>
              </w:rPr>
            </w:pPr>
          </w:p>
        </w:tc>
        <w:tc>
          <w:tcPr>
            <w:tcW w:w="1305" w:type="dxa"/>
            <w:tcBorders>
              <w:top w:val="single" w:sz="24" w:space="0" w:color="auto"/>
              <w:bottom w:val="single" w:sz="4" w:space="0" w:color="auto"/>
            </w:tcBorders>
          </w:tcPr>
          <w:p w14:paraId="4D3991A8" w14:textId="28701830"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2016</w:t>
            </w:r>
          </w:p>
        </w:tc>
        <w:tc>
          <w:tcPr>
            <w:tcW w:w="1755" w:type="dxa"/>
            <w:tcBorders>
              <w:top w:val="single" w:sz="24" w:space="0" w:color="auto"/>
              <w:bottom w:val="single" w:sz="4" w:space="0" w:color="auto"/>
            </w:tcBorders>
          </w:tcPr>
          <w:p w14:paraId="26FFDE70" w14:textId="6F5CAD78"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2022</w:t>
            </w:r>
          </w:p>
        </w:tc>
      </w:tr>
      <w:tr w:rsidR="2B26F905" w:rsidRPr="004023B4" w14:paraId="336C5164" w14:textId="77777777" w:rsidTr="004023B4">
        <w:trPr>
          <w:trHeight w:val="330"/>
          <w:jc w:val="center"/>
        </w:trPr>
        <w:tc>
          <w:tcPr>
            <w:tcW w:w="5625" w:type="dxa"/>
            <w:tcBorders>
              <w:top w:val="single" w:sz="4" w:space="0" w:color="auto"/>
              <w:bottom w:val="nil"/>
            </w:tcBorders>
          </w:tcPr>
          <w:p w14:paraId="2331E705" w14:textId="5177D219" w:rsidR="2B26F905" w:rsidRPr="004023B4" w:rsidRDefault="2B26F905" w:rsidP="00FA7516">
            <w:pPr>
              <w:rPr>
                <w:rFonts w:eastAsia="Segoe UI" w:cstheme="minorHAnsi"/>
                <w:color w:val="000000" w:themeColor="text1"/>
              </w:rPr>
            </w:pPr>
            <w:proofErr w:type="spellStart"/>
            <w:r w:rsidRPr="004023B4">
              <w:rPr>
                <w:rFonts w:eastAsia="Segoe UI" w:cstheme="minorHAnsi"/>
                <w:b/>
                <w:bCs/>
                <w:color w:val="000000" w:themeColor="text1"/>
                <w:lang w:val="fr-CI"/>
              </w:rPr>
              <w:t>Imported</w:t>
            </w:r>
            <w:proofErr w:type="spellEnd"/>
            <w:r w:rsidRPr="004023B4">
              <w:rPr>
                <w:rFonts w:eastAsia="Segoe UI" w:cstheme="minorHAnsi"/>
                <w:b/>
                <w:bCs/>
                <w:color w:val="000000" w:themeColor="text1"/>
                <w:lang w:val="fr-CI"/>
              </w:rPr>
              <w:t xml:space="preserve"> </w:t>
            </w:r>
            <w:proofErr w:type="spellStart"/>
            <w:r w:rsidRPr="004023B4">
              <w:rPr>
                <w:rFonts w:eastAsia="Segoe UI" w:cstheme="minorHAnsi"/>
                <w:b/>
                <w:bCs/>
                <w:color w:val="000000" w:themeColor="text1"/>
                <w:lang w:val="fr-CI"/>
              </w:rPr>
              <w:t>rice</w:t>
            </w:r>
            <w:proofErr w:type="spellEnd"/>
            <w:r w:rsidRPr="004023B4">
              <w:rPr>
                <w:rFonts w:eastAsia="Segoe UI" w:cstheme="minorHAnsi"/>
                <w:b/>
                <w:bCs/>
                <w:color w:val="000000" w:themeColor="text1"/>
                <w:lang w:val="fr-CI"/>
              </w:rPr>
              <w:t>, '000 ton</w:t>
            </w:r>
          </w:p>
        </w:tc>
        <w:tc>
          <w:tcPr>
            <w:tcW w:w="1305" w:type="dxa"/>
            <w:tcBorders>
              <w:top w:val="single" w:sz="4" w:space="0" w:color="auto"/>
              <w:bottom w:val="nil"/>
            </w:tcBorders>
          </w:tcPr>
          <w:p w14:paraId="38FE0729" w14:textId="7CC3EC82"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lang w:val="fr-CI"/>
              </w:rPr>
              <w:t>1,281</w:t>
            </w:r>
          </w:p>
        </w:tc>
        <w:tc>
          <w:tcPr>
            <w:tcW w:w="1755" w:type="dxa"/>
            <w:tcBorders>
              <w:top w:val="single" w:sz="4" w:space="0" w:color="auto"/>
              <w:bottom w:val="nil"/>
            </w:tcBorders>
          </w:tcPr>
          <w:p w14:paraId="3FF2C526" w14:textId="035538DB"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lang w:val="fr-CI"/>
              </w:rPr>
              <w:t>1,562</w:t>
            </w:r>
          </w:p>
        </w:tc>
      </w:tr>
      <w:tr w:rsidR="2B26F905" w:rsidRPr="004023B4" w14:paraId="04CCB012" w14:textId="77777777" w:rsidTr="004023B4">
        <w:trPr>
          <w:trHeight w:val="330"/>
          <w:jc w:val="center"/>
        </w:trPr>
        <w:tc>
          <w:tcPr>
            <w:tcW w:w="5625" w:type="dxa"/>
            <w:tcBorders>
              <w:top w:val="nil"/>
              <w:bottom w:val="nil"/>
            </w:tcBorders>
          </w:tcPr>
          <w:p w14:paraId="7C1A356A" w14:textId="0DFAE3E9" w:rsidR="0286B1FE" w:rsidRPr="004023B4" w:rsidRDefault="2B26F905" w:rsidP="00FA7516">
            <w:pPr>
              <w:ind w:left="165"/>
              <w:rPr>
                <w:rFonts w:eastAsia="Segoe UI" w:cstheme="minorHAnsi"/>
                <w:color w:val="000000" w:themeColor="text1"/>
              </w:rPr>
            </w:pPr>
            <w:r w:rsidRPr="004023B4">
              <w:rPr>
                <w:rFonts w:eastAsia="Segoe UI" w:cstheme="minorHAnsi"/>
                <w:color w:val="000000" w:themeColor="text1"/>
                <w:lang w:val="fr-CI"/>
              </w:rPr>
              <w:t>« </w:t>
            </w:r>
            <w:proofErr w:type="gramStart"/>
            <w:r w:rsidRPr="004023B4">
              <w:rPr>
                <w:rFonts w:eastAsia="Segoe UI" w:cstheme="minorHAnsi"/>
                <w:color w:val="000000" w:themeColor="text1"/>
                <w:lang w:val="fr-CI"/>
              </w:rPr>
              <w:t>luxe</w:t>
            </w:r>
            <w:proofErr w:type="gramEnd"/>
            <w:r w:rsidRPr="004023B4">
              <w:rPr>
                <w:rFonts w:eastAsia="Segoe UI" w:cstheme="minorHAnsi"/>
                <w:color w:val="000000" w:themeColor="text1"/>
                <w:lang w:val="fr-CI"/>
              </w:rPr>
              <w:t> »</w:t>
            </w:r>
          </w:p>
        </w:tc>
        <w:tc>
          <w:tcPr>
            <w:tcW w:w="1305" w:type="dxa"/>
            <w:tcBorders>
              <w:top w:val="nil"/>
              <w:bottom w:val="nil"/>
            </w:tcBorders>
          </w:tcPr>
          <w:p w14:paraId="3CC35F77" w14:textId="6D061F75"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38</w:t>
            </w:r>
          </w:p>
        </w:tc>
        <w:tc>
          <w:tcPr>
            <w:tcW w:w="1755" w:type="dxa"/>
            <w:tcBorders>
              <w:top w:val="nil"/>
              <w:bottom w:val="nil"/>
            </w:tcBorders>
          </w:tcPr>
          <w:p w14:paraId="0FEC2B4C" w14:textId="1EF1C617"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55</w:t>
            </w:r>
          </w:p>
        </w:tc>
      </w:tr>
      <w:tr w:rsidR="2B26F905" w:rsidRPr="004023B4" w14:paraId="1F57019D" w14:textId="77777777" w:rsidTr="004023B4">
        <w:trPr>
          <w:trHeight w:val="330"/>
          <w:jc w:val="center"/>
        </w:trPr>
        <w:tc>
          <w:tcPr>
            <w:tcW w:w="5625" w:type="dxa"/>
            <w:tcBorders>
              <w:top w:val="nil"/>
              <w:bottom w:val="nil"/>
            </w:tcBorders>
          </w:tcPr>
          <w:p w14:paraId="3672361F" w14:textId="5B7C1930" w:rsidR="74432E72" w:rsidRPr="004023B4" w:rsidRDefault="2B26F905" w:rsidP="00FA7516">
            <w:pPr>
              <w:ind w:left="165"/>
              <w:rPr>
                <w:rFonts w:eastAsia="Segoe UI" w:cstheme="minorHAnsi"/>
                <w:color w:val="000000" w:themeColor="text1"/>
              </w:rPr>
            </w:pPr>
            <w:r w:rsidRPr="004023B4">
              <w:rPr>
                <w:rFonts w:eastAsia="Segoe UI" w:cstheme="minorHAnsi"/>
                <w:color w:val="000000" w:themeColor="text1"/>
                <w:lang w:val="fr-CI"/>
              </w:rPr>
              <w:t>« </w:t>
            </w:r>
            <w:proofErr w:type="gramStart"/>
            <w:r w:rsidRPr="004023B4">
              <w:rPr>
                <w:rFonts w:eastAsia="Segoe UI" w:cstheme="minorHAnsi"/>
                <w:color w:val="000000" w:themeColor="text1"/>
                <w:lang w:val="fr-CI"/>
              </w:rPr>
              <w:t>semi</w:t>
            </w:r>
            <w:proofErr w:type="gramEnd"/>
            <w:r w:rsidRPr="004023B4">
              <w:rPr>
                <w:rFonts w:eastAsia="Segoe UI" w:cstheme="minorHAnsi"/>
                <w:color w:val="000000" w:themeColor="text1"/>
                <w:lang w:val="fr-CI"/>
              </w:rPr>
              <w:t xml:space="preserve"> luxe »</w:t>
            </w:r>
          </w:p>
        </w:tc>
        <w:tc>
          <w:tcPr>
            <w:tcW w:w="1305" w:type="dxa"/>
            <w:tcBorders>
              <w:top w:val="nil"/>
              <w:bottom w:val="nil"/>
            </w:tcBorders>
          </w:tcPr>
          <w:p w14:paraId="096111C5" w14:textId="42DF1EEE"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987</w:t>
            </w:r>
          </w:p>
        </w:tc>
        <w:tc>
          <w:tcPr>
            <w:tcW w:w="1755" w:type="dxa"/>
            <w:tcBorders>
              <w:top w:val="nil"/>
              <w:bottom w:val="nil"/>
            </w:tcBorders>
          </w:tcPr>
          <w:p w14:paraId="3EC3FB7E" w14:textId="04B257CC"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1,167</w:t>
            </w:r>
          </w:p>
        </w:tc>
      </w:tr>
      <w:tr w:rsidR="2B26F905" w:rsidRPr="004023B4" w14:paraId="54289ED8" w14:textId="77777777" w:rsidTr="004023B4">
        <w:trPr>
          <w:trHeight w:val="330"/>
          <w:jc w:val="center"/>
        </w:trPr>
        <w:tc>
          <w:tcPr>
            <w:tcW w:w="5625" w:type="dxa"/>
            <w:tcBorders>
              <w:top w:val="nil"/>
              <w:bottom w:val="nil"/>
            </w:tcBorders>
          </w:tcPr>
          <w:p w14:paraId="34FED701" w14:textId="28E7B157" w:rsidR="5101B3DA" w:rsidRPr="004023B4" w:rsidRDefault="2B26F905" w:rsidP="00FA7516">
            <w:pPr>
              <w:ind w:left="165"/>
              <w:rPr>
                <w:rFonts w:eastAsia="Segoe UI" w:cstheme="minorHAnsi"/>
                <w:color w:val="000000" w:themeColor="text1"/>
              </w:rPr>
            </w:pPr>
            <w:r w:rsidRPr="004023B4">
              <w:rPr>
                <w:rFonts w:eastAsia="Segoe UI" w:cstheme="minorHAnsi"/>
                <w:color w:val="000000" w:themeColor="text1"/>
                <w:lang w:val="fr-CI"/>
              </w:rPr>
              <w:t>« </w:t>
            </w:r>
            <w:proofErr w:type="gramStart"/>
            <w:r w:rsidRPr="004023B4">
              <w:rPr>
                <w:rFonts w:eastAsia="Segoe UI" w:cstheme="minorHAnsi"/>
                <w:color w:val="000000" w:themeColor="text1"/>
                <w:lang w:val="fr-CI"/>
              </w:rPr>
              <w:t>ordinaire</w:t>
            </w:r>
            <w:proofErr w:type="gramEnd"/>
            <w:r w:rsidRPr="004023B4">
              <w:rPr>
                <w:rFonts w:eastAsia="Segoe UI" w:cstheme="minorHAnsi"/>
                <w:color w:val="000000" w:themeColor="text1"/>
                <w:lang w:val="fr-CI"/>
              </w:rPr>
              <w:t> »</w:t>
            </w:r>
          </w:p>
        </w:tc>
        <w:tc>
          <w:tcPr>
            <w:tcW w:w="1305" w:type="dxa"/>
            <w:tcBorders>
              <w:top w:val="nil"/>
              <w:bottom w:val="nil"/>
            </w:tcBorders>
          </w:tcPr>
          <w:p w14:paraId="7AA1494A" w14:textId="5B8B1505"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256</w:t>
            </w:r>
          </w:p>
        </w:tc>
        <w:tc>
          <w:tcPr>
            <w:tcW w:w="1755" w:type="dxa"/>
            <w:tcBorders>
              <w:top w:val="nil"/>
              <w:bottom w:val="nil"/>
            </w:tcBorders>
          </w:tcPr>
          <w:p w14:paraId="72FE519C" w14:textId="01B2466C"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lang w:val="fr-CI"/>
              </w:rPr>
              <w:t>340</w:t>
            </w:r>
          </w:p>
        </w:tc>
      </w:tr>
      <w:tr w:rsidR="2B26F905" w:rsidRPr="004023B4" w14:paraId="47C0C51A" w14:textId="77777777" w:rsidTr="004023B4">
        <w:trPr>
          <w:trHeight w:val="330"/>
          <w:jc w:val="center"/>
        </w:trPr>
        <w:tc>
          <w:tcPr>
            <w:tcW w:w="5625" w:type="dxa"/>
            <w:tcBorders>
              <w:top w:val="nil"/>
              <w:bottom w:val="nil"/>
            </w:tcBorders>
          </w:tcPr>
          <w:p w14:paraId="7B515AC2" w14:textId="2F445C66" w:rsidR="2B26F905" w:rsidRPr="004023B4" w:rsidRDefault="2B26F905" w:rsidP="00FA7516">
            <w:pPr>
              <w:rPr>
                <w:rFonts w:eastAsia="Segoe UI" w:cstheme="minorHAnsi"/>
                <w:color w:val="000000" w:themeColor="text1"/>
                <w:lang w:val="fr-FR"/>
              </w:rPr>
            </w:pPr>
            <w:proofErr w:type="spellStart"/>
            <w:r w:rsidRPr="004023B4">
              <w:rPr>
                <w:rFonts w:eastAsia="Segoe UI" w:cstheme="minorHAnsi"/>
                <w:b/>
                <w:bCs/>
                <w:color w:val="000000" w:themeColor="text1"/>
                <w:lang w:val="fr-BE"/>
              </w:rPr>
              <w:t>Ivorian</w:t>
            </w:r>
            <w:proofErr w:type="spellEnd"/>
            <w:r w:rsidRPr="004023B4">
              <w:rPr>
                <w:rFonts w:eastAsia="Segoe UI" w:cstheme="minorHAnsi"/>
                <w:b/>
                <w:bCs/>
                <w:color w:val="000000" w:themeColor="text1"/>
                <w:lang w:val="fr-BE"/>
              </w:rPr>
              <w:t xml:space="preserve"> </w:t>
            </w:r>
            <w:proofErr w:type="spellStart"/>
            <w:r w:rsidRPr="004023B4">
              <w:rPr>
                <w:rFonts w:eastAsia="Segoe UI" w:cstheme="minorHAnsi"/>
                <w:b/>
                <w:bCs/>
                <w:color w:val="000000" w:themeColor="text1"/>
                <w:lang w:val="fr-BE"/>
              </w:rPr>
              <w:t>domestic</w:t>
            </w:r>
            <w:proofErr w:type="spellEnd"/>
            <w:r w:rsidRPr="004023B4">
              <w:rPr>
                <w:rFonts w:eastAsia="Segoe UI" w:cstheme="minorHAnsi"/>
                <w:b/>
                <w:bCs/>
                <w:color w:val="000000" w:themeColor="text1"/>
                <w:lang w:val="fr-BE"/>
              </w:rPr>
              <w:t xml:space="preserve"> </w:t>
            </w:r>
            <w:proofErr w:type="spellStart"/>
            <w:r w:rsidRPr="004023B4">
              <w:rPr>
                <w:rFonts w:eastAsia="Segoe UI" w:cstheme="minorHAnsi"/>
                <w:b/>
                <w:bCs/>
                <w:color w:val="000000" w:themeColor="text1"/>
                <w:lang w:val="fr-BE"/>
              </w:rPr>
              <w:t>rice</w:t>
            </w:r>
            <w:proofErr w:type="spellEnd"/>
            <w:r w:rsidRPr="004023B4">
              <w:rPr>
                <w:rFonts w:eastAsia="Segoe UI" w:cstheme="minorHAnsi"/>
                <w:b/>
                <w:bCs/>
                <w:color w:val="000000" w:themeColor="text1"/>
                <w:lang w:val="fr-BE"/>
              </w:rPr>
              <w:t>, '000 ton</w:t>
            </w:r>
          </w:p>
        </w:tc>
        <w:tc>
          <w:tcPr>
            <w:tcW w:w="1305" w:type="dxa"/>
            <w:tcBorders>
              <w:top w:val="nil"/>
              <w:bottom w:val="nil"/>
            </w:tcBorders>
          </w:tcPr>
          <w:p w14:paraId="3983C78D" w14:textId="6C99939D"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1,335</w:t>
            </w:r>
          </w:p>
        </w:tc>
        <w:tc>
          <w:tcPr>
            <w:tcW w:w="1755" w:type="dxa"/>
            <w:tcBorders>
              <w:top w:val="nil"/>
              <w:bottom w:val="nil"/>
            </w:tcBorders>
          </w:tcPr>
          <w:p w14:paraId="7EFC8FD3" w14:textId="5AC0E7B8"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1,107</w:t>
            </w:r>
          </w:p>
        </w:tc>
      </w:tr>
      <w:tr w:rsidR="2B26F905" w:rsidRPr="004023B4" w14:paraId="00C50786" w14:textId="77777777" w:rsidTr="004023B4">
        <w:trPr>
          <w:trHeight w:val="330"/>
          <w:jc w:val="center"/>
        </w:trPr>
        <w:tc>
          <w:tcPr>
            <w:tcW w:w="5625" w:type="dxa"/>
            <w:tcBorders>
              <w:top w:val="nil"/>
              <w:bottom w:val="nil"/>
            </w:tcBorders>
          </w:tcPr>
          <w:p w14:paraId="5895473A" w14:textId="7DC7A747" w:rsidR="0755C458" w:rsidRPr="004023B4" w:rsidRDefault="2B26F905" w:rsidP="00FA7516">
            <w:pPr>
              <w:ind w:left="255"/>
              <w:rPr>
                <w:rFonts w:eastAsia="Segoe UI" w:cstheme="minorHAnsi"/>
                <w:color w:val="000000" w:themeColor="text1"/>
              </w:rPr>
            </w:pPr>
            <w:r w:rsidRPr="004023B4">
              <w:rPr>
                <w:rFonts w:eastAsia="Segoe UI" w:cstheme="minorHAnsi"/>
                <w:color w:val="000000" w:themeColor="text1"/>
                <w:lang w:val="fr-CI"/>
              </w:rPr>
              <w:t>« </w:t>
            </w:r>
            <w:proofErr w:type="gramStart"/>
            <w:r w:rsidRPr="004023B4">
              <w:rPr>
                <w:rFonts w:eastAsia="Segoe UI" w:cstheme="minorHAnsi"/>
                <w:color w:val="000000" w:themeColor="text1"/>
                <w:lang w:val="fr-CI"/>
              </w:rPr>
              <w:t>luxe</w:t>
            </w:r>
            <w:proofErr w:type="gramEnd"/>
            <w:r w:rsidRPr="004023B4">
              <w:rPr>
                <w:rFonts w:eastAsia="Segoe UI" w:cstheme="minorHAnsi"/>
                <w:color w:val="000000" w:themeColor="text1"/>
                <w:lang w:val="fr-CI"/>
              </w:rPr>
              <w:t xml:space="preserve"> et semi luxe »</w:t>
            </w:r>
          </w:p>
        </w:tc>
        <w:tc>
          <w:tcPr>
            <w:tcW w:w="1305" w:type="dxa"/>
            <w:tcBorders>
              <w:top w:val="nil"/>
              <w:bottom w:val="nil"/>
            </w:tcBorders>
          </w:tcPr>
          <w:p w14:paraId="56B5CC45" w14:textId="6F694926"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rPr>
              <w:t>22</w:t>
            </w:r>
          </w:p>
        </w:tc>
        <w:tc>
          <w:tcPr>
            <w:tcW w:w="1755" w:type="dxa"/>
            <w:tcBorders>
              <w:top w:val="nil"/>
              <w:bottom w:val="nil"/>
            </w:tcBorders>
          </w:tcPr>
          <w:p w14:paraId="6B19F115" w14:textId="35282879"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rPr>
              <w:t>16</w:t>
            </w:r>
          </w:p>
        </w:tc>
      </w:tr>
      <w:tr w:rsidR="2B26F905" w:rsidRPr="004023B4" w14:paraId="469E0C4F" w14:textId="77777777" w:rsidTr="004023B4">
        <w:trPr>
          <w:trHeight w:val="330"/>
          <w:jc w:val="center"/>
        </w:trPr>
        <w:tc>
          <w:tcPr>
            <w:tcW w:w="5625" w:type="dxa"/>
            <w:tcBorders>
              <w:top w:val="nil"/>
              <w:bottom w:val="nil"/>
            </w:tcBorders>
          </w:tcPr>
          <w:p w14:paraId="4286043C" w14:textId="4628D887" w:rsidR="4AB158A6" w:rsidRPr="004023B4" w:rsidRDefault="2B26F905" w:rsidP="00FA7516">
            <w:pPr>
              <w:ind w:left="255"/>
              <w:rPr>
                <w:rFonts w:eastAsia="Segoe UI" w:cstheme="minorHAnsi"/>
                <w:color w:val="000000" w:themeColor="text1"/>
              </w:rPr>
            </w:pPr>
            <w:r w:rsidRPr="004023B4">
              <w:rPr>
                <w:rFonts w:eastAsia="Segoe UI" w:cstheme="minorHAnsi"/>
                <w:color w:val="000000" w:themeColor="text1"/>
                <w:lang w:val="fr-CI"/>
              </w:rPr>
              <w:t>« </w:t>
            </w:r>
            <w:proofErr w:type="gramStart"/>
            <w:r w:rsidRPr="004023B4">
              <w:rPr>
                <w:rFonts w:eastAsia="Segoe UI" w:cstheme="minorHAnsi"/>
                <w:color w:val="000000" w:themeColor="text1"/>
                <w:lang w:val="fr-CI"/>
              </w:rPr>
              <w:t>ordinaire</w:t>
            </w:r>
            <w:proofErr w:type="gramEnd"/>
            <w:r w:rsidRPr="004023B4">
              <w:rPr>
                <w:rFonts w:eastAsia="Segoe UI" w:cstheme="minorHAnsi"/>
                <w:color w:val="000000" w:themeColor="text1"/>
                <w:lang w:val="fr-CI"/>
              </w:rPr>
              <w:t> »</w:t>
            </w:r>
          </w:p>
        </w:tc>
        <w:tc>
          <w:tcPr>
            <w:tcW w:w="1305" w:type="dxa"/>
            <w:tcBorders>
              <w:top w:val="nil"/>
              <w:bottom w:val="nil"/>
            </w:tcBorders>
          </w:tcPr>
          <w:p w14:paraId="3C270911" w14:textId="28078132"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rPr>
              <w:t>1,313</w:t>
            </w:r>
          </w:p>
        </w:tc>
        <w:tc>
          <w:tcPr>
            <w:tcW w:w="1755" w:type="dxa"/>
            <w:tcBorders>
              <w:top w:val="nil"/>
              <w:bottom w:val="nil"/>
            </w:tcBorders>
          </w:tcPr>
          <w:p w14:paraId="325D7AE6" w14:textId="42F41FF3" w:rsidR="2B26F905" w:rsidRPr="004023B4" w:rsidRDefault="2B26F905" w:rsidP="00FA7516">
            <w:pPr>
              <w:jc w:val="center"/>
              <w:rPr>
                <w:rFonts w:eastAsia="Segoe UI" w:cstheme="minorHAnsi"/>
                <w:color w:val="000000" w:themeColor="text1"/>
              </w:rPr>
            </w:pPr>
            <w:r w:rsidRPr="004023B4">
              <w:rPr>
                <w:rFonts w:eastAsia="Segoe UI" w:cstheme="minorHAnsi"/>
                <w:color w:val="000000" w:themeColor="text1"/>
              </w:rPr>
              <w:t>1,091</w:t>
            </w:r>
          </w:p>
        </w:tc>
      </w:tr>
      <w:tr w:rsidR="2B26F905" w:rsidRPr="004023B4" w14:paraId="0E16C245" w14:textId="77777777" w:rsidTr="004023B4">
        <w:trPr>
          <w:trHeight w:val="330"/>
          <w:jc w:val="center"/>
        </w:trPr>
        <w:tc>
          <w:tcPr>
            <w:tcW w:w="5625" w:type="dxa"/>
            <w:tcBorders>
              <w:top w:val="nil"/>
              <w:bottom w:val="single" w:sz="24" w:space="0" w:color="auto"/>
            </w:tcBorders>
          </w:tcPr>
          <w:p w14:paraId="6D04CD17" w14:textId="2A7A7D61" w:rsidR="2B26F905" w:rsidRPr="004023B4" w:rsidRDefault="2B26F905" w:rsidP="00FA7516">
            <w:pPr>
              <w:rPr>
                <w:rFonts w:eastAsia="Segoe UI" w:cstheme="minorHAnsi"/>
                <w:color w:val="000000" w:themeColor="text1"/>
              </w:rPr>
            </w:pPr>
            <w:r w:rsidRPr="004023B4">
              <w:rPr>
                <w:rFonts w:eastAsia="Segoe UI" w:cstheme="minorHAnsi"/>
                <w:b/>
                <w:bCs/>
                <w:color w:val="000000" w:themeColor="text1"/>
              </w:rPr>
              <w:t>Total rice availability, '000 ton</w:t>
            </w:r>
          </w:p>
        </w:tc>
        <w:tc>
          <w:tcPr>
            <w:tcW w:w="1305" w:type="dxa"/>
            <w:tcBorders>
              <w:top w:val="nil"/>
              <w:bottom w:val="single" w:sz="24" w:space="0" w:color="auto"/>
            </w:tcBorders>
          </w:tcPr>
          <w:p w14:paraId="0264FE03" w14:textId="3828AC62"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2,616</w:t>
            </w:r>
          </w:p>
        </w:tc>
        <w:tc>
          <w:tcPr>
            <w:tcW w:w="1755" w:type="dxa"/>
            <w:tcBorders>
              <w:top w:val="nil"/>
              <w:bottom w:val="single" w:sz="24" w:space="0" w:color="auto"/>
            </w:tcBorders>
          </w:tcPr>
          <w:p w14:paraId="6D254BE3" w14:textId="4054097D" w:rsidR="2B26F905" w:rsidRPr="004023B4" w:rsidRDefault="2B26F905" w:rsidP="00FA7516">
            <w:pPr>
              <w:jc w:val="center"/>
              <w:rPr>
                <w:rFonts w:eastAsia="Segoe UI" w:cstheme="minorHAnsi"/>
                <w:color w:val="000000" w:themeColor="text1"/>
              </w:rPr>
            </w:pPr>
            <w:r w:rsidRPr="004023B4">
              <w:rPr>
                <w:rFonts w:eastAsia="Segoe UI" w:cstheme="minorHAnsi"/>
                <w:b/>
                <w:bCs/>
                <w:color w:val="000000" w:themeColor="text1"/>
              </w:rPr>
              <w:t>2,669</w:t>
            </w:r>
          </w:p>
        </w:tc>
      </w:tr>
    </w:tbl>
    <w:p w14:paraId="71032551" w14:textId="2AA253F8" w:rsidR="004645EC" w:rsidRPr="006B4D9E" w:rsidRDefault="004645EC" w:rsidP="006521E0">
      <w:pPr>
        <w:pStyle w:val="ListParagraph"/>
        <w:ind w:left="540" w:right="270"/>
        <w:rPr>
          <w:sz w:val="20"/>
          <w:szCs w:val="20"/>
        </w:rPr>
      </w:pPr>
      <w:r w:rsidRPr="006B4D9E">
        <w:rPr>
          <w:sz w:val="20"/>
          <w:szCs w:val="20"/>
        </w:rPr>
        <w:t>N</w:t>
      </w:r>
      <w:r w:rsidR="006B4D9E">
        <w:rPr>
          <w:sz w:val="20"/>
          <w:szCs w:val="20"/>
        </w:rPr>
        <w:t>ote</w:t>
      </w:r>
      <w:r w:rsidRPr="006B4D9E">
        <w:rPr>
          <w:sz w:val="20"/>
          <w:szCs w:val="20"/>
        </w:rPr>
        <w:t xml:space="preserve">:  Assumption made that all Ivorian domestic rice produced by mills over 2 t/h capacity is </w:t>
      </w:r>
      <w:r w:rsidRPr="006B4D9E">
        <w:rPr>
          <w:i/>
          <w:iCs/>
          <w:sz w:val="20"/>
          <w:szCs w:val="20"/>
        </w:rPr>
        <w:t>semi-luxe</w:t>
      </w:r>
      <w:r w:rsidRPr="006B4D9E">
        <w:rPr>
          <w:sz w:val="20"/>
          <w:szCs w:val="20"/>
        </w:rPr>
        <w:t xml:space="preserve"> or </w:t>
      </w:r>
      <w:r w:rsidRPr="006B4D9E">
        <w:rPr>
          <w:i/>
          <w:iCs/>
          <w:sz w:val="20"/>
          <w:szCs w:val="20"/>
        </w:rPr>
        <w:t>luxe</w:t>
      </w:r>
      <w:r w:rsidRPr="006B4D9E">
        <w:rPr>
          <w:sz w:val="20"/>
          <w:szCs w:val="20"/>
        </w:rPr>
        <w:t xml:space="preserve">, and all rice produced by mills under 2 t/h capacity is </w:t>
      </w:r>
      <w:r w:rsidRPr="006B4D9E">
        <w:rPr>
          <w:i/>
          <w:iCs/>
          <w:sz w:val="20"/>
          <w:szCs w:val="20"/>
        </w:rPr>
        <w:t>ordinaire</w:t>
      </w:r>
      <w:r w:rsidRPr="006B4D9E">
        <w:rPr>
          <w:sz w:val="20"/>
          <w:szCs w:val="20"/>
        </w:rPr>
        <w:t>.</w:t>
      </w:r>
    </w:p>
    <w:p w14:paraId="3B8A29B2" w14:textId="77777777" w:rsidR="004645EC" w:rsidRDefault="004645EC" w:rsidP="00A12892">
      <w:pPr>
        <w:pStyle w:val="ListParagraph"/>
        <w:ind w:left="0"/>
      </w:pPr>
    </w:p>
    <w:p w14:paraId="41B3EE83" w14:textId="77777777" w:rsidR="006B4D9E" w:rsidRDefault="006B4D9E" w:rsidP="006B4D9E">
      <w:r>
        <w:t>Source:  ADERIZ (2022)</w:t>
      </w:r>
    </w:p>
    <w:p w14:paraId="17072EDB" w14:textId="022F4F8C" w:rsidR="00F40285" w:rsidRDefault="00F40285" w:rsidP="00F40285">
      <w:pPr>
        <w:pStyle w:val="ListParagraph"/>
        <w:ind w:left="0"/>
      </w:pPr>
    </w:p>
    <w:p w14:paraId="6C0B502D" w14:textId="50FBCEFA" w:rsidR="00F24721" w:rsidRPr="00F24721" w:rsidRDefault="00F24721" w:rsidP="00342298">
      <w:pPr>
        <w:pStyle w:val="Heading2"/>
      </w:pPr>
      <w:bookmarkStart w:id="29" w:name="_Toc152263619"/>
      <w:r w:rsidRPr="00F24721">
        <w:t>Pilot Interventions</w:t>
      </w:r>
      <w:r>
        <w:t xml:space="preserve"> for Processing Units</w:t>
      </w:r>
      <w:bookmarkEnd w:id="29"/>
    </w:p>
    <w:p w14:paraId="39CDD570" w14:textId="77777777" w:rsidR="00F24721" w:rsidRDefault="00F24721" w:rsidP="00F40285">
      <w:pPr>
        <w:pStyle w:val="ListParagraph"/>
        <w:ind w:left="0"/>
      </w:pPr>
    </w:p>
    <w:p w14:paraId="3B7A58C0" w14:textId="5B000C47" w:rsidR="00F40285" w:rsidRPr="00B30C03" w:rsidRDefault="00F24721" w:rsidP="00342298">
      <w:pPr>
        <w:pStyle w:val="Heading3"/>
      </w:pPr>
      <w:bookmarkStart w:id="30" w:name="_Toc152263620"/>
      <w:r w:rsidRPr="00B30C03">
        <w:t>S</w:t>
      </w:r>
      <w:r w:rsidR="00F40285" w:rsidRPr="00B30C03">
        <w:t>election of processing units</w:t>
      </w:r>
      <w:bookmarkEnd w:id="30"/>
    </w:p>
    <w:p w14:paraId="448DDE9F" w14:textId="2363E2D8" w:rsidR="00EF0EAE" w:rsidRDefault="00EF0EAE" w:rsidP="00EF0EAE">
      <w:pPr>
        <w:pStyle w:val="ListParagraph"/>
      </w:pPr>
    </w:p>
    <w:p w14:paraId="02B25959" w14:textId="160AA78E" w:rsidR="00806C6B" w:rsidRDefault="00EF0EAE" w:rsidP="00806C6B">
      <w:pPr>
        <w:pStyle w:val="ListParagraph"/>
        <w:ind w:left="0"/>
      </w:pPr>
      <w:r w:rsidRPr="00806C6B">
        <w:rPr>
          <w:b/>
          <w:bCs/>
        </w:rPr>
        <w:t>The Pilot established criteria for carrying out a rapid diagnostic of a sample of rice mills as the basis of partnering with one each in the eventual three Regions of implementation</w:t>
      </w:r>
      <w:r>
        <w:t xml:space="preserve">.  This rapid diagnostic covered 13 mills overall in the regions of </w:t>
      </w:r>
      <w:proofErr w:type="spellStart"/>
      <w:r>
        <w:t>Tonkpi</w:t>
      </w:r>
      <w:proofErr w:type="spellEnd"/>
      <w:r>
        <w:t xml:space="preserve"> (4), </w:t>
      </w:r>
      <w:proofErr w:type="spellStart"/>
      <w:r>
        <w:t>Poro</w:t>
      </w:r>
      <w:proofErr w:type="spellEnd"/>
      <w:r>
        <w:t xml:space="preserve"> (6), and </w:t>
      </w:r>
      <w:proofErr w:type="spellStart"/>
      <w:r>
        <w:t>Tchologo</w:t>
      </w:r>
      <w:proofErr w:type="spellEnd"/>
      <w:r>
        <w:t xml:space="preserve"> (3).  </w:t>
      </w:r>
      <w:proofErr w:type="gramStart"/>
      <w:r>
        <w:t xml:space="preserve">All </w:t>
      </w:r>
      <w:r w:rsidR="00457518">
        <w:t>of</w:t>
      </w:r>
      <w:proofErr w:type="gramEnd"/>
      <w:r w:rsidR="00457518">
        <w:t xml:space="preserve"> </w:t>
      </w:r>
      <w:r>
        <w:t xml:space="preserve">the sampled mills </w:t>
      </w:r>
      <w:r w:rsidR="00806C6B">
        <w:t>had equipment capable of processing about 2 t/</w:t>
      </w:r>
      <w:r w:rsidR="0E6AED71">
        <w:t>h and</w:t>
      </w:r>
      <w:r w:rsidR="00806C6B">
        <w:t xml:space="preserve"> were further assessed according to characteristics that first and foremost covered the quality of its person</w:t>
      </w:r>
      <w:r w:rsidR="000E05BC">
        <w:t>ne</w:t>
      </w:r>
      <w:r w:rsidR="00806C6B">
        <w:t>l amongst other capacities.  The four key personnel to have on board or be willing to engage were: (i) a plant manager on site</w:t>
      </w:r>
      <w:r w:rsidR="00457518">
        <w:rPr>
          <w:rStyle w:val="FootnoteReference"/>
        </w:rPr>
        <w:footnoteReference w:id="70"/>
      </w:r>
      <w:r w:rsidR="00806C6B">
        <w:t xml:space="preserve">; (ii) an equipment operator capable of achieving sufficient milled rice quality and milling rates; (iii) an accountant capable of </w:t>
      </w:r>
      <w:proofErr w:type="gramStart"/>
      <w:r w:rsidR="00806C6B">
        <w:t>book keeping</w:t>
      </w:r>
      <w:proofErr w:type="gramEnd"/>
      <w:r w:rsidR="00806C6B">
        <w:t>, stock management, and of implementing an analytical accounting system; and (iv) a production officer able to coordinate with contract farmers on improved farm practices and contractual performance.  In addition, the diagnostic sought information on: (i) governance of the enterprise; (ii) the enterprise’s activities; (iii) the vision of the enterprise leadership; (iv) relations with farmers and fa</w:t>
      </w:r>
      <w:r w:rsidR="00D066F8">
        <w:t>rm input supply; (v) milling operations and quality management; (vi) marketing; (vii) enterprise administration, accounting, and financial management; and (viii) human resource management.</w:t>
      </w:r>
    </w:p>
    <w:p w14:paraId="04832097" w14:textId="3585F635" w:rsidR="00D066F8" w:rsidRDefault="00D066F8" w:rsidP="00806C6B">
      <w:pPr>
        <w:pStyle w:val="ListParagraph"/>
        <w:ind w:left="0"/>
      </w:pPr>
    </w:p>
    <w:p w14:paraId="6DA744B4" w14:textId="6792391F" w:rsidR="00B30C03" w:rsidRDefault="00D066F8" w:rsidP="00457518">
      <w:pPr>
        <w:pStyle w:val="ListParagraph"/>
        <w:ind w:left="0"/>
      </w:pPr>
      <w:r w:rsidRPr="00D066F8">
        <w:rPr>
          <w:b/>
          <w:bCs/>
        </w:rPr>
        <w:t>The diagnosis of this sample of mills in the three regions revealed that the level of professionalism was in general quite weak</w:t>
      </w:r>
      <w:r w:rsidRPr="00D066F8">
        <w:t>.  It</w:t>
      </w:r>
      <w:r>
        <w:rPr>
          <w:b/>
          <w:bCs/>
        </w:rPr>
        <w:t xml:space="preserve"> </w:t>
      </w:r>
      <w:r w:rsidRPr="00D066F8">
        <w:t>enabled</w:t>
      </w:r>
      <w:r>
        <w:t xml:space="preserve">, however, </w:t>
      </w:r>
      <w:r w:rsidRPr="00D066F8">
        <w:t xml:space="preserve">the establishment of </w:t>
      </w:r>
      <w:r w:rsidRPr="00D066F8">
        <w:lastRenderedPageBreak/>
        <w:t xml:space="preserve">agreements with three of the mills, </w:t>
      </w:r>
      <w:r>
        <w:t>which included</w:t>
      </w:r>
      <w:r w:rsidRPr="00D066F8">
        <w:t xml:space="preserve"> a technical assistance component </w:t>
      </w:r>
      <w:r>
        <w:t xml:space="preserve">that was </w:t>
      </w:r>
      <w:r w:rsidRPr="00D066F8">
        <w:t xml:space="preserve">initiated </w:t>
      </w:r>
      <w:proofErr w:type="gramStart"/>
      <w:r w:rsidRPr="00D066F8">
        <w:t>so as to</w:t>
      </w:r>
      <w:proofErr w:type="gramEnd"/>
      <w:r w:rsidRPr="00D066F8">
        <w:t xml:space="preserve"> increase their technical and operational capacity.</w:t>
      </w:r>
    </w:p>
    <w:p w14:paraId="54715CC9" w14:textId="77777777" w:rsidR="00F40285" w:rsidRDefault="00F40285" w:rsidP="00F40285"/>
    <w:p w14:paraId="51278B64" w14:textId="4BCBD0D8" w:rsidR="004207DF" w:rsidRPr="00B30C03" w:rsidRDefault="004207DF" w:rsidP="5CE6D9DE">
      <w:pPr>
        <w:pStyle w:val="Heading3"/>
      </w:pPr>
      <w:bookmarkStart w:id="31" w:name="_Toc152263621"/>
      <w:r>
        <w:t xml:space="preserve">Technical </w:t>
      </w:r>
      <w:r w:rsidR="00F24721">
        <w:t>a</w:t>
      </w:r>
      <w:r>
        <w:t xml:space="preserve">ssistance </w:t>
      </w:r>
      <w:r w:rsidR="00F24721">
        <w:t>for capacity building in</w:t>
      </w:r>
      <w:r>
        <w:t xml:space="preserve"> the Processing Units</w:t>
      </w:r>
      <w:bookmarkEnd w:id="31"/>
    </w:p>
    <w:p w14:paraId="6517C981" w14:textId="4D47C2DF" w:rsidR="00F30A6F" w:rsidRDefault="00F30A6F" w:rsidP="00F30A6F"/>
    <w:p w14:paraId="550BD2EE" w14:textId="0CD9A24F" w:rsidR="00F30A6F" w:rsidRDefault="00B30C03" w:rsidP="00F30A6F">
      <w:r w:rsidRPr="5CE6D9DE">
        <w:rPr>
          <w:b/>
          <w:bCs/>
        </w:rPr>
        <w:t xml:space="preserve">Technical assistance was provided by the Pilot to one mill per </w:t>
      </w:r>
      <w:r w:rsidR="33553011" w:rsidRPr="5CE6D9DE">
        <w:rPr>
          <w:b/>
          <w:bCs/>
        </w:rPr>
        <w:t>region</w:t>
      </w:r>
      <w:r w:rsidRPr="5CE6D9DE">
        <w:rPr>
          <w:b/>
          <w:bCs/>
        </w:rPr>
        <w:t xml:space="preserve"> on management and marketing</w:t>
      </w:r>
      <w:r>
        <w:t>.  While the costs of the technical assistance provision (both technical training and accompaniment support) were borne by the Pilot, the mill undertook the costs of staff recruitment for capacity upgrading (accountant, and farm production liaison), computer equipment and software upgrading for financial management, and marketing analysis</w:t>
      </w:r>
      <w:r w:rsidR="00F22D28">
        <w:t>.</w:t>
      </w:r>
    </w:p>
    <w:p w14:paraId="45B2F263" w14:textId="7D099933" w:rsidR="00F22D28" w:rsidRDefault="00F22D28" w:rsidP="00F30A6F"/>
    <w:p w14:paraId="46F15D76" w14:textId="5AB1E299" w:rsidR="7CE010D2" w:rsidRDefault="00F22D28" w:rsidP="2B26F905">
      <w:r w:rsidRPr="1F165236">
        <w:rPr>
          <w:b/>
          <w:bCs/>
        </w:rPr>
        <w:t>The technical assistance provided was tailored to each mill’s specific capacities and needs, but common elements were at the core of activities</w:t>
      </w:r>
      <w:r>
        <w:t xml:space="preserve">. </w:t>
      </w:r>
      <w:r w:rsidR="7CE010D2" w:rsidRPr="00140AAF">
        <w:t>More specifically,</w:t>
      </w:r>
      <w:r w:rsidR="7CE010D2">
        <w:t xml:space="preserve"> </w:t>
      </w:r>
      <w:r w:rsidR="71F4D78B">
        <w:t>the TAP produced training materials and undertook training of the mills’ Production Officers for their activities with farmers.  Comprehensive technical assistance was also provided to the key mill personnel to strengthen capacity on all aspects of business management:  business planning, internal controls, marketing strategy, financial and credit management, inventory management and product quality improvement, and implementation of contracts with farmers for delivery of paddy.  Specific support aimed to strengthen the mills marketing strategy for anticipated production of improved rice quality.  Continuous technical assistance accompaniment by the TAP focused on financial management, accounting and servicing of the credit received by the mills to finance paddy procurement under the contracts with farmers as well as equipment and process upgrades to mill a higher quality rice.</w:t>
      </w:r>
    </w:p>
    <w:p w14:paraId="71F65231" w14:textId="77777777" w:rsidR="00140AAF" w:rsidRDefault="00140AAF" w:rsidP="2B26F905"/>
    <w:p w14:paraId="6095AB0A" w14:textId="5AB5B24A" w:rsidR="00C25866" w:rsidRDefault="00C25866" w:rsidP="2B26F905">
      <w:r w:rsidRPr="00C25866">
        <w:rPr>
          <w:b/>
          <w:bCs/>
        </w:rPr>
        <w:t>This achieved improvement of the millers’ understanding of specific needs for profitable operation under contract arrangements with farmers.</w:t>
      </w:r>
      <w:r>
        <w:t xml:space="preserve">  Each of the mills’ personnel were provided with a job description and clearer understanding of responsibilities within an organizational context.  The mills achieved a sharper definition of needs to attain profitability inclusive of marketing activities, and management of fixed and variable costs. Planning</w:t>
      </w:r>
      <w:r w:rsidR="00D44E4F">
        <w:t>, operational, and managerial</w:t>
      </w:r>
      <w:r w:rsidR="00F3015E">
        <w:t xml:space="preserve"> </w:t>
      </w:r>
      <w:r>
        <w:t>capacity was strengthened.</w:t>
      </w:r>
    </w:p>
    <w:p w14:paraId="29DE6FAC" w14:textId="69A955DB" w:rsidR="00F24721" w:rsidRDefault="00F24721" w:rsidP="00F24721"/>
    <w:p w14:paraId="188E3F4E" w14:textId="17E624B2" w:rsidR="00A63499" w:rsidRPr="00A63499" w:rsidRDefault="00F24721" w:rsidP="5CE6D9DE">
      <w:pPr>
        <w:pStyle w:val="Heading3"/>
      </w:pPr>
      <w:bookmarkStart w:id="32" w:name="_Toc152263622"/>
      <w:r>
        <w:t>Credit</w:t>
      </w:r>
      <w:r w:rsidR="00793B24">
        <w:t xml:space="preserve"> provision</w:t>
      </w:r>
      <w:bookmarkEnd w:id="32"/>
    </w:p>
    <w:p w14:paraId="5FBB61EC" w14:textId="77777777" w:rsidR="00A63499" w:rsidRDefault="00A63499" w:rsidP="00A63499">
      <w:pPr>
        <w:pStyle w:val="ListParagraph"/>
        <w:ind w:left="0"/>
      </w:pPr>
    </w:p>
    <w:p w14:paraId="204FB131" w14:textId="3AAA495C" w:rsidR="00F24721" w:rsidRDefault="00E769F3" w:rsidP="00A63499">
      <w:pPr>
        <w:pStyle w:val="ListParagraph"/>
        <w:ind w:left="0"/>
      </w:pPr>
      <w:r w:rsidRPr="2B26F905">
        <w:rPr>
          <w:b/>
          <w:bCs/>
        </w:rPr>
        <w:t>The mills were supported in mobilizing commercial credit to cover the period between acquiring farmers’ paddy and selling milled rice</w:t>
      </w:r>
      <w:r>
        <w:t>, through estimation of credit needs, preparation of credit requests, and management of relations with the credit provider.</w:t>
      </w:r>
      <w:r w:rsidR="00A63499">
        <w:t xml:space="preserve">  The credit provider, who was also engaged in providing working capital loans to the farmers involved in the Pilot and who committed under contract to delivery of specific quantities (and qualities) of paddy to the mills, provided finance to the mills </w:t>
      </w:r>
      <w:proofErr w:type="gramStart"/>
      <w:r w:rsidR="00A63499">
        <w:t>on the basis of</w:t>
      </w:r>
      <w:proofErr w:type="gramEnd"/>
      <w:r w:rsidR="00A63499">
        <w:t xml:space="preserve"> the cumulative amount of paddy that the mills were obliged to purchase at agreed prices under these contracts.</w:t>
      </w:r>
    </w:p>
    <w:p w14:paraId="31CD2F01" w14:textId="27911860" w:rsidR="00A63499" w:rsidRDefault="00A63499" w:rsidP="00A63499">
      <w:pPr>
        <w:pStyle w:val="ListParagraph"/>
        <w:ind w:left="0"/>
      </w:pPr>
    </w:p>
    <w:p w14:paraId="0460DAA5" w14:textId="24ACEBFB" w:rsidR="00A63499" w:rsidRDefault="00A63499" w:rsidP="00A63499">
      <w:pPr>
        <w:pStyle w:val="ListParagraph"/>
        <w:ind w:left="0"/>
      </w:pPr>
      <w:r w:rsidRPr="2B26F905">
        <w:rPr>
          <w:b/>
          <w:bCs/>
        </w:rPr>
        <w:t>The finance taken on by the mills through this process was excessive initially</w:t>
      </w:r>
      <w:r>
        <w:t xml:space="preserve"> because the farmers </w:t>
      </w:r>
      <w:r w:rsidR="6F50DD1F">
        <w:t>underdelivered</w:t>
      </w:r>
      <w:r>
        <w:t xml:space="preserve"> contracted </w:t>
      </w:r>
      <w:r w:rsidR="5745F30E">
        <w:t>amounts but</w:t>
      </w:r>
      <w:r>
        <w:t xml:space="preserve"> tightening up of procedures in the third </w:t>
      </w:r>
      <w:r>
        <w:lastRenderedPageBreak/>
        <w:t xml:space="preserve">implementation year brought improvements.  </w:t>
      </w:r>
      <w:r w:rsidR="00E72F9E">
        <w:t xml:space="preserve">In the first year, for instance, the mills took </w:t>
      </w:r>
      <w:r w:rsidR="045A7A76">
        <w:t>on</w:t>
      </w:r>
      <w:r w:rsidR="00E72F9E">
        <w:t xml:space="preserve"> </w:t>
      </w:r>
      <w:r w:rsidR="001C042C">
        <w:t xml:space="preserve">(and were granted) </w:t>
      </w:r>
      <w:r w:rsidR="00E72F9E">
        <w:t xml:space="preserve">loans that turned out </w:t>
      </w:r>
      <w:r w:rsidR="4DA9329F">
        <w:t xml:space="preserve">to be </w:t>
      </w:r>
      <w:r w:rsidR="008D3918">
        <w:t xml:space="preserve">much </w:t>
      </w:r>
      <w:r w:rsidR="4DA9329F">
        <w:t>more than</w:t>
      </w:r>
      <w:r w:rsidR="00E72F9E">
        <w:t xml:space="preserve"> what they needed to procure the paddy that their contract farmers delivered, resulting in the mills paying interest on a larger loan size than they needed.  By the third year, farmer selection and plot size estimation were conducted more scrupulously, resulting in better performance on contract quantities delivery, as well as better estimates of mill commercial credit requirements (see </w:t>
      </w:r>
      <w:r w:rsidR="67354504">
        <w:t>Section 5</w:t>
      </w:r>
      <w:r w:rsidR="00E72F9E">
        <w:t xml:space="preserve"> of further details).  </w:t>
      </w:r>
    </w:p>
    <w:p w14:paraId="00B62851" w14:textId="27499D3A" w:rsidR="004207DF" w:rsidRDefault="004207DF" w:rsidP="00F40285">
      <w:pPr>
        <w:pStyle w:val="ListParagraph"/>
        <w:ind w:left="0"/>
      </w:pPr>
    </w:p>
    <w:p w14:paraId="4E218E37" w14:textId="5CBC5A53" w:rsidR="00F24721" w:rsidRPr="00F24721" w:rsidRDefault="00F24721" w:rsidP="5CE6D9DE">
      <w:pPr>
        <w:pStyle w:val="Heading2"/>
      </w:pPr>
      <w:bookmarkStart w:id="33" w:name="_Toc152263623"/>
      <w:r>
        <w:t>Implementation Experience</w:t>
      </w:r>
      <w:bookmarkEnd w:id="33"/>
    </w:p>
    <w:p w14:paraId="23544420" w14:textId="40E21ADD" w:rsidR="00F24721" w:rsidRDefault="00F24721" w:rsidP="00F40285">
      <w:pPr>
        <w:pStyle w:val="ListParagraph"/>
        <w:ind w:left="0"/>
      </w:pPr>
    </w:p>
    <w:p w14:paraId="3D2D5BAA" w14:textId="66E413C5" w:rsidR="00F24721" w:rsidRDefault="00F24721" w:rsidP="00076739">
      <w:pPr>
        <w:pStyle w:val="ListParagraph"/>
        <w:ind w:left="0"/>
      </w:pPr>
      <w:r w:rsidRPr="1F165236">
        <w:rPr>
          <w:b/>
          <w:bCs/>
        </w:rPr>
        <w:t xml:space="preserve">The operational experience with the Pilot’s interventions differed markedly across the three </w:t>
      </w:r>
      <w:r w:rsidR="2068D5CA" w:rsidRPr="1F165236">
        <w:rPr>
          <w:b/>
          <w:bCs/>
        </w:rPr>
        <w:t>originally selected</w:t>
      </w:r>
      <w:r w:rsidRPr="1F165236">
        <w:rPr>
          <w:b/>
          <w:bCs/>
        </w:rPr>
        <w:t xml:space="preserve"> mills</w:t>
      </w:r>
      <w:r>
        <w:t>.</w:t>
      </w:r>
      <w:r w:rsidR="00076739">
        <w:t xml:space="preserve">  </w:t>
      </w:r>
      <w:r w:rsidR="005F3D95">
        <w:t>Despite the careful diagnostic inventory conducted and subsequent selection process for establishing the mill partners for the Pilot, one of the three mills performed so poorly in the first implementation year that it was replaced by an alternative milling enterprise for the remaining two years of implementation in that region (</w:t>
      </w:r>
      <w:proofErr w:type="spellStart"/>
      <w:r w:rsidR="005F3D95">
        <w:t>Tonkpi</w:t>
      </w:r>
      <w:proofErr w:type="spellEnd"/>
      <w:r w:rsidR="005F3D95">
        <w:t>).  The issues that led to this rupture included poor communications by the mill with contracted farmers, dysfunctional staff management including the production officer quitting over perceived non-respect of the work contract, and non-recruitment of a qualified accountant, and opaque commercial operations of the enterprise.</w:t>
      </w:r>
    </w:p>
    <w:p w14:paraId="33BDD23F" w14:textId="3C187DB0" w:rsidR="00F24721" w:rsidRDefault="00F24721" w:rsidP="00F24721">
      <w:pPr>
        <w:pStyle w:val="ListParagraph"/>
        <w:ind w:left="0"/>
      </w:pPr>
    </w:p>
    <w:p w14:paraId="2B2A97DC" w14:textId="42C3D368" w:rsidR="00191DA8" w:rsidRDefault="00D511F6" w:rsidP="00F24721">
      <w:pPr>
        <w:pStyle w:val="ListParagraph"/>
        <w:ind w:left="0"/>
      </w:pPr>
      <w:r>
        <w:rPr>
          <w:b/>
          <w:bCs/>
        </w:rPr>
        <w:t>Key c</w:t>
      </w:r>
      <w:r w:rsidR="00076739" w:rsidRPr="1F165236">
        <w:rPr>
          <w:b/>
          <w:bCs/>
        </w:rPr>
        <w:t>onstraints</w:t>
      </w:r>
      <w:r w:rsidR="005F3D95" w:rsidRPr="1F165236">
        <w:rPr>
          <w:b/>
          <w:bCs/>
        </w:rPr>
        <w:t xml:space="preserve"> on mill participation</w:t>
      </w:r>
      <w:r w:rsidR="00076739" w:rsidRPr="1F165236">
        <w:rPr>
          <w:b/>
          <w:bCs/>
        </w:rPr>
        <w:t xml:space="preserve"> </w:t>
      </w:r>
      <w:r>
        <w:rPr>
          <w:b/>
          <w:bCs/>
        </w:rPr>
        <w:t xml:space="preserve">and financial performance </w:t>
      </w:r>
      <w:r w:rsidR="00076739" w:rsidRPr="1F165236">
        <w:rPr>
          <w:b/>
          <w:bCs/>
        </w:rPr>
        <w:t xml:space="preserve">that </w:t>
      </w:r>
      <w:r w:rsidR="00CD3A8D">
        <w:rPr>
          <w:b/>
          <w:bCs/>
        </w:rPr>
        <w:t xml:space="preserve">affected all mills </w:t>
      </w:r>
      <w:r w:rsidR="00076739" w:rsidRPr="1F165236">
        <w:rPr>
          <w:b/>
          <w:bCs/>
        </w:rPr>
        <w:t xml:space="preserve">during </w:t>
      </w:r>
      <w:r w:rsidR="005F3D95" w:rsidRPr="1F165236">
        <w:rPr>
          <w:b/>
          <w:bCs/>
        </w:rPr>
        <w:t xml:space="preserve">Pilot </w:t>
      </w:r>
      <w:r w:rsidR="00076739" w:rsidRPr="1F165236">
        <w:rPr>
          <w:b/>
          <w:bCs/>
        </w:rPr>
        <w:t xml:space="preserve">implementation </w:t>
      </w:r>
      <w:r w:rsidR="00D17744">
        <w:rPr>
          <w:b/>
          <w:bCs/>
        </w:rPr>
        <w:t xml:space="preserve">related to </w:t>
      </w:r>
      <w:r>
        <w:rPr>
          <w:b/>
          <w:bCs/>
        </w:rPr>
        <w:t xml:space="preserve">limited farmer contract compliance in terms of quantities and quality </w:t>
      </w:r>
      <w:r w:rsidR="00971C63" w:rsidRPr="1F165236">
        <w:rPr>
          <w:b/>
          <w:bCs/>
        </w:rPr>
        <w:t>and adjustments were made to address these.</w:t>
      </w:r>
      <w:r w:rsidR="00FF7EBF" w:rsidRPr="1F165236">
        <w:rPr>
          <w:b/>
          <w:bCs/>
        </w:rPr>
        <w:t xml:space="preserve"> </w:t>
      </w:r>
      <w:r w:rsidR="00FF7EBF">
        <w:t xml:space="preserve"> First, as previously mentioned, the mills’ financial expectations under the introduced contract farming were not met because of </w:t>
      </w:r>
      <w:r w:rsidR="00FF7EBF" w:rsidRPr="00C12038">
        <w:rPr>
          <w:i/>
          <w:iCs/>
        </w:rPr>
        <w:t>farmers’ underperformance on quantities</w:t>
      </w:r>
      <w:r w:rsidR="00A37901" w:rsidRPr="00C12038">
        <w:rPr>
          <w:i/>
          <w:iCs/>
        </w:rPr>
        <w:t xml:space="preserve"> </w:t>
      </w:r>
      <w:r w:rsidR="00FF7EBF" w:rsidRPr="00C12038">
        <w:rPr>
          <w:i/>
          <w:iCs/>
        </w:rPr>
        <w:t>of paddy delivered to</w:t>
      </w:r>
      <w:r w:rsidR="00FF7EBF">
        <w:t xml:space="preserve"> the mills</w:t>
      </w:r>
      <w:r w:rsidR="00321A0B">
        <w:t>. A</w:t>
      </w:r>
      <w:r w:rsidR="00FF7EBF">
        <w:t>s indicated, this improved by the third year of implementation as interventions at the farmer level achieved a closer approximation of contracted quantities</w:t>
      </w:r>
      <w:r w:rsidR="00D2141B">
        <w:t xml:space="preserve"> (Table </w:t>
      </w:r>
      <w:r w:rsidR="005535AE">
        <w:t>9</w:t>
      </w:r>
      <w:r w:rsidR="00D2141B">
        <w:t>)</w:t>
      </w:r>
      <w:r w:rsidR="0061739D">
        <w:t>,</w:t>
      </w:r>
      <w:r w:rsidR="00EA66F7">
        <w:t xml:space="preserve"> but participation</w:t>
      </w:r>
      <w:r w:rsidR="003F5F2F">
        <w:t xml:space="preserve"> and the committed amounts </w:t>
      </w:r>
      <w:r w:rsidR="00EA66F7">
        <w:t>had also come down</w:t>
      </w:r>
      <w:r w:rsidR="00FF7EBF">
        <w:t xml:space="preserve">.  </w:t>
      </w:r>
      <w:r w:rsidR="0011756A">
        <w:t>W</w:t>
      </w:r>
      <w:r w:rsidR="00FF7EBF">
        <w:t xml:space="preserve">ith their financials under pressure because of these constraints on paddy quantities, the mills argued that carrying the cost of the production officers was beyond their means, and in the third implementation year, the </w:t>
      </w:r>
      <w:proofErr w:type="gramStart"/>
      <w:r w:rsidR="00FF7EBF">
        <w:t>salaries</w:t>
      </w:r>
      <w:proofErr w:type="gramEnd"/>
      <w:r w:rsidR="00FF7EBF">
        <w:t xml:space="preserve"> and operational costs of these liaisons to the farmers w</w:t>
      </w:r>
      <w:r w:rsidR="00D93A76">
        <w:t>ere</w:t>
      </w:r>
      <w:r w:rsidR="00FF7EBF">
        <w:t xml:space="preserve"> transferred to the Pilot budget.</w:t>
      </w:r>
      <w:r w:rsidR="001D71E9">
        <w:t xml:space="preserve"> </w:t>
      </w:r>
    </w:p>
    <w:p w14:paraId="47159772" w14:textId="1B80FAF1" w:rsidR="007B6BA1" w:rsidRDefault="007B6BA1" w:rsidP="00F24721">
      <w:pPr>
        <w:pStyle w:val="ListParagraph"/>
        <w:ind w:left="0"/>
      </w:pPr>
    </w:p>
    <w:p w14:paraId="26CDC938" w14:textId="69464885" w:rsidR="008A52B7" w:rsidRPr="009A6C51" w:rsidRDefault="008A52B7" w:rsidP="008A52B7">
      <w:pPr>
        <w:pStyle w:val="ListParagraph"/>
        <w:ind w:left="0"/>
      </w:pPr>
      <w:bookmarkStart w:id="34" w:name="_Toc152263529"/>
      <w:r w:rsidRPr="009A6C51">
        <w:t xml:space="preserve">Table </w:t>
      </w:r>
      <w:fldSimple w:instr=" SEQ Table \* ARABIC ">
        <w:r w:rsidR="00D25AFC">
          <w:rPr>
            <w:noProof/>
          </w:rPr>
          <w:t>9</w:t>
        </w:r>
      </w:fldSimple>
      <w:r w:rsidRPr="009A6C51">
        <w:t xml:space="preserve"> Sales commitment and delivery under the Pilot, 2019-20</w:t>
      </w:r>
      <w:r w:rsidR="009F69E6" w:rsidRPr="009A6C51">
        <w:t>2</w:t>
      </w:r>
      <w:r w:rsidRPr="009A6C51">
        <w:t>1</w:t>
      </w:r>
      <w:bookmarkEnd w:id="34"/>
    </w:p>
    <w:p w14:paraId="2A96342E" w14:textId="1B80FAF1" w:rsidR="008A52B7" w:rsidRDefault="008A52B7" w:rsidP="009F69E6">
      <w:pPr>
        <w:pStyle w:val="Caption"/>
        <w:keepNext/>
      </w:pPr>
    </w:p>
    <w:tbl>
      <w:tblPr>
        <w:tblStyle w:val="ListTable1Light"/>
        <w:tblW w:w="0" w:type="auto"/>
        <w:tblLook w:val="0620" w:firstRow="1" w:lastRow="0" w:firstColumn="0" w:lastColumn="0" w:noHBand="1" w:noVBand="1"/>
      </w:tblPr>
      <w:tblGrid>
        <w:gridCol w:w="2337"/>
        <w:gridCol w:w="2337"/>
        <w:gridCol w:w="2338"/>
        <w:gridCol w:w="2338"/>
      </w:tblGrid>
      <w:tr w:rsidR="007B6BA1" w14:paraId="0E6D1130" w14:textId="77777777" w:rsidTr="001C68BC">
        <w:trPr>
          <w:cnfStyle w:val="100000000000" w:firstRow="1" w:lastRow="0" w:firstColumn="0" w:lastColumn="0" w:oddVBand="0" w:evenVBand="0" w:oddHBand="0" w:evenHBand="0" w:firstRowFirstColumn="0" w:firstRowLastColumn="0" w:lastRowFirstColumn="0" w:lastRowLastColumn="0"/>
        </w:trPr>
        <w:tc>
          <w:tcPr>
            <w:tcW w:w="2337" w:type="dxa"/>
            <w:tcBorders>
              <w:top w:val="single" w:sz="24" w:space="0" w:color="auto"/>
            </w:tcBorders>
          </w:tcPr>
          <w:p w14:paraId="4B1B482E" w14:textId="77777777" w:rsidR="007B6BA1" w:rsidRDefault="007B6BA1" w:rsidP="00F24721">
            <w:pPr>
              <w:pStyle w:val="ListParagraph"/>
              <w:ind w:left="0"/>
            </w:pPr>
          </w:p>
        </w:tc>
        <w:tc>
          <w:tcPr>
            <w:tcW w:w="2337" w:type="dxa"/>
            <w:tcBorders>
              <w:top w:val="single" w:sz="24" w:space="0" w:color="auto"/>
            </w:tcBorders>
          </w:tcPr>
          <w:p w14:paraId="70ACE56C" w14:textId="352B484B" w:rsidR="007B6BA1" w:rsidRDefault="007B6BA1" w:rsidP="001C68BC">
            <w:pPr>
              <w:pStyle w:val="ListParagraph"/>
              <w:ind w:left="0"/>
              <w:jc w:val="center"/>
            </w:pPr>
            <w:r>
              <w:t>2019</w:t>
            </w:r>
          </w:p>
        </w:tc>
        <w:tc>
          <w:tcPr>
            <w:tcW w:w="2338" w:type="dxa"/>
            <w:tcBorders>
              <w:top w:val="single" w:sz="24" w:space="0" w:color="auto"/>
            </w:tcBorders>
          </w:tcPr>
          <w:p w14:paraId="33EA62D6" w14:textId="1C9A78EF" w:rsidR="007B6BA1" w:rsidRDefault="007B6BA1" w:rsidP="001C68BC">
            <w:pPr>
              <w:pStyle w:val="ListParagraph"/>
              <w:ind w:left="0"/>
              <w:jc w:val="center"/>
            </w:pPr>
            <w:r>
              <w:t>2020</w:t>
            </w:r>
          </w:p>
        </w:tc>
        <w:tc>
          <w:tcPr>
            <w:tcW w:w="2338" w:type="dxa"/>
            <w:tcBorders>
              <w:top w:val="single" w:sz="24" w:space="0" w:color="auto"/>
            </w:tcBorders>
          </w:tcPr>
          <w:p w14:paraId="41DE764C" w14:textId="1CC98381" w:rsidR="007B6BA1" w:rsidRDefault="007B6BA1" w:rsidP="001C68BC">
            <w:pPr>
              <w:pStyle w:val="ListParagraph"/>
              <w:ind w:left="0"/>
              <w:jc w:val="center"/>
            </w:pPr>
            <w:r>
              <w:t>2021</w:t>
            </w:r>
          </w:p>
        </w:tc>
      </w:tr>
      <w:tr w:rsidR="007B6BA1" w14:paraId="74F9E428" w14:textId="77777777" w:rsidTr="001C68BC">
        <w:tc>
          <w:tcPr>
            <w:tcW w:w="2337" w:type="dxa"/>
          </w:tcPr>
          <w:p w14:paraId="09390E2C" w14:textId="570DA564" w:rsidR="007B6BA1" w:rsidRPr="007B6BA1" w:rsidRDefault="007B6BA1" w:rsidP="00F24721">
            <w:pPr>
              <w:pStyle w:val="ListParagraph"/>
              <w:ind w:left="0"/>
            </w:pPr>
            <w:r w:rsidRPr="007B6BA1">
              <w:t>Total rice paddy committed (</w:t>
            </w:r>
            <w:proofErr w:type="spellStart"/>
            <w:r w:rsidRPr="007B6BA1">
              <w:t>tonnes</w:t>
            </w:r>
            <w:proofErr w:type="spellEnd"/>
            <w:r w:rsidRPr="007B6BA1">
              <w:t>)</w:t>
            </w:r>
          </w:p>
        </w:tc>
        <w:tc>
          <w:tcPr>
            <w:tcW w:w="2337" w:type="dxa"/>
          </w:tcPr>
          <w:p w14:paraId="6CE15625" w14:textId="63B9BD61" w:rsidR="00D94D1A" w:rsidRPr="007B6BA1" w:rsidRDefault="00D94D1A" w:rsidP="001C68BC">
            <w:pPr>
              <w:pStyle w:val="ListParagraph"/>
              <w:ind w:left="0"/>
              <w:jc w:val="center"/>
            </w:pPr>
            <w:r>
              <w:t>761</w:t>
            </w:r>
          </w:p>
        </w:tc>
        <w:tc>
          <w:tcPr>
            <w:tcW w:w="2338" w:type="dxa"/>
          </w:tcPr>
          <w:p w14:paraId="1BB2B112" w14:textId="7B143B0A" w:rsidR="007B6BA1" w:rsidRPr="007B6BA1" w:rsidRDefault="00D94D1A" w:rsidP="001C68BC">
            <w:pPr>
              <w:pStyle w:val="ListParagraph"/>
              <w:ind w:left="0"/>
              <w:jc w:val="center"/>
            </w:pPr>
            <w:r>
              <w:t>601</w:t>
            </w:r>
          </w:p>
        </w:tc>
        <w:tc>
          <w:tcPr>
            <w:tcW w:w="2338" w:type="dxa"/>
          </w:tcPr>
          <w:p w14:paraId="313FBB1C" w14:textId="1C2777C5" w:rsidR="007B6BA1" w:rsidRPr="007B6BA1" w:rsidRDefault="00D94D1A" w:rsidP="001C68BC">
            <w:pPr>
              <w:pStyle w:val="ListParagraph"/>
              <w:ind w:left="0"/>
              <w:jc w:val="center"/>
            </w:pPr>
            <w:r>
              <w:t>124</w:t>
            </w:r>
          </w:p>
        </w:tc>
      </w:tr>
      <w:tr w:rsidR="007B6BA1" w14:paraId="5DA02485" w14:textId="77777777" w:rsidTr="001C68BC">
        <w:tc>
          <w:tcPr>
            <w:tcW w:w="2337" w:type="dxa"/>
            <w:tcBorders>
              <w:bottom w:val="single" w:sz="4" w:space="0" w:color="auto"/>
            </w:tcBorders>
          </w:tcPr>
          <w:p w14:paraId="31B2BB35" w14:textId="31E07951" w:rsidR="007B6BA1" w:rsidRDefault="007B6BA1" w:rsidP="00F24721">
            <w:pPr>
              <w:pStyle w:val="ListParagraph"/>
              <w:ind w:left="0"/>
            </w:pPr>
            <w:r>
              <w:t>Total rice paddy sold</w:t>
            </w:r>
          </w:p>
        </w:tc>
        <w:tc>
          <w:tcPr>
            <w:tcW w:w="2337" w:type="dxa"/>
            <w:tcBorders>
              <w:bottom w:val="single" w:sz="4" w:space="0" w:color="auto"/>
            </w:tcBorders>
          </w:tcPr>
          <w:p w14:paraId="30C4B0A7" w14:textId="5521F21B" w:rsidR="007B6BA1" w:rsidRDefault="00D94D1A" w:rsidP="001C68BC">
            <w:pPr>
              <w:pStyle w:val="ListParagraph"/>
              <w:ind w:left="0"/>
              <w:jc w:val="center"/>
            </w:pPr>
            <w:r>
              <w:t>295</w:t>
            </w:r>
          </w:p>
        </w:tc>
        <w:tc>
          <w:tcPr>
            <w:tcW w:w="2338" w:type="dxa"/>
            <w:tcBorders>
              <w:bottom w:val="single" w:sz="4" w:space="0" w:color="auto"/>
            </w:tcBorders>
          </w:tcPr>
          <w:p w14:paraId="04B9CCB1" w14:textId="7DA0EEB0" w:rsidR="007B6BA1" w:rsidRDefault="00D94D1A" w:rsidP="001C68BC">
            <w:pPr>
              <w:pStyle w:val="ListParagraph"/>
              <w:ind w:left="0"/>
              <w:jc w:val="center"/>
            </w:pPr>
            <w:r>
              <w:t>182.6</w:t>
            </w:r>
          </w:p>
        </w:tc>
        <w:tc>
          <w:tcPr>
            <w:tcW w:w="2338" w:type="dxa"/>
            <w:tcBorders>
              <w:bottom w:val="single" w:sz="4" w:space="0" w:color="auto"/>
            </w:tcBorders>
          </w:tcPr>
          <w:p w14:paraId="66EE437E" w14:textId="5217567A" w:rsidR="007B6BA1" w:rsidRDefault="00D94D1A" w:rsidP="001C68BC">
            <w:pPr>
              <w:pStyle w:val="ListParagraph"/>
              <w:ind w:left="0"/>
              <w:jc w:val="center"/>
            </w:pPr>
            <w:r>
              <w:t>124</w:t>
            </w:r>
          </w:p>
        </w:tc>
      </w:tr>
      <w:tr w:rsidR="007B6BA1" w14:paraId="32B801A6" w14:textId="77777777" w:rsidTr="001C68BC">
        <w:tc>
          <w:tcPr>
            <w:tcW w:w="2337" w:type="dxa"/>
            <w:tcBorders>
              <w:top w:val="single" w:sz="4" w:space="0" w:color="auto"/>
              <w:bottom w:val="single" w:sz="24" w:space="0" w:color="auto"/>
            </w:tcBorders>
          </w:tcPr>
          <w:p w14:paraId="40FB2115" w14:textId="36812F8D" w:rsidR="007B6BA1" w:rsidRDefault="00D94D1A" w:rsidP="00F24721">
            <w:pPr>
              <w:pStyle w:val="ListParagraph"/>
              <w:ind w:left="0"/>
            </w:pPr>
            <w:r>
              <w:t>Compliance share (%)</w:t>
            </w:r>
          </w:p>
        </w:tc>
        <w:tc>
          <w:tcPr>
            <w:tcW w:w="2337" w:type="dxa"/>
            <w:tcBorders>
              <w:top w:val="single" w:sz="4" w:space="0" w:color="auto"/>
              <w:bottom w:val="single" w:sz="24" w:space="0" w:color="auto"/>
            </w:tcBorders>
          </w:tcPr>
          <w:p w14:paraId="7D30E7B6" w14:textId="3B126540" w:rsidR="007B6BA1" w:rsidRDefault="00DC67F4" w:rsidP="001C68BC">
            <w:pPr>
              <w:pStyle w:val="ListParagraph"/>
              <w:ind w:left="0"/>
              <w:jc w:val="center"/>
            </w:pPr>
            <w:r>
              <w:t>38.7</w:t>
            </w:r>
          </w:p>
        </w:tc>
        <w:tc>
          <w:tcPr>
            <w:tcW w:w="2338" w:type="dxa"/>
            <w:tcBorders>
              <w:top w:val="single" w:sz="4" w:space="0" w:color="auto"/>
              <w:bottom w:val="single" w:sz="24" w:space="0" w:color="auto"/>
            </w:tcBorders>
          </w:tcPr>
          <w:p w14:paraId="58361D16" w14:textId="0A5627C4" w:rsidR="007B6BA1" w:rsidRDefault="00DC67F4" w:rsidP="001C68BC">
            <w:pPr>
              <w:pStyle w:val="ListParagraph"/>
              <w:ind w:left="0"/>
              <w:jc w:val="center"/>
            </w:pPr>
            <w:r>
              <w:t>30.3</w:t>
            </w:r>
          </w:p>
        </w:tc>
        <w:tc>
          <w:tcPr>
            <w:tcW w:w="2338" w:type="dxa"/>
            <w:tcBorders>
              <w:top w:val="single" w:sz="4" w:space="0" w:color="auto"/>
              <w:bottom w:val="single" w:sz="24" w:space="0" w:color="auto"/>
            </w:tcBorders>
          </w:tcPr>
          <w:p w14:paraId="2F06CB75" w14:textId="4003C7B4" w:rsidR="007B6BA1" w:rsidRDefault="00DC67F4" w:rsidP="001C68BC">
            <w:pPr>
              <w:pStyle w:val="ListParagraph"/>
              <w:ind w:left="0"/>
              <w:jc w:val="center"/>
            </w:pPr>
            <w:r>
              <w:t>100</w:t>
            </w:r>
          </w:p>
        </w:tc>
      </w:tr>
    </w:tbl>
    <w:p w14:paraId="4DF36766" w14:textId="0BFB307E" w:rsidR="007B6BA1" w:rsidRDefault="007B6BA1" w:rsidP="00F24721">
      <w:pPr>
        <w:pStyle w:val="ListParagraph"/>
        <w:ind w:left="0"/>
      </w:pPr>
    </w:p>
    <w:p w14:paraId="3E801403" w14:textId="528C8072" w:rsidR="00D04E49" w:rsidRDefault="00D04E49" w:rsidP="00F24721">
      <w:pPr>
        <w:pStyle w:val="ListParagraph"/>
        <w:ind w:left="0"/>
      </w:pPr>
    </w:p>
    <w:p w14:paraId="73286895" w14:textId="77777777" w:rsidR="00D04E49" w:rsidRPr="00D04E49" w:rsidRDefault="00D04E49" w:rsidP="0031445B">
      <w:pPr>
        <w:pStyle w:val="Caption"/>
      </w:pPr>
    </w:p>
    <w:p w14:paraId="71424696" w14:textId="77777777" w:rsidR="007507F4" w:rsidRDefault="0011756A" w:rsidP="00F24721">
      <w:pPr>
        <w:pStyle w:val="ListParagraph"/>
        <w:ind w:left="0"/>
      </w:pPr>
      <w:r w:rsidRPr="003F5F2F">
        <w:rPr>
          <w:b/>
          <w:bCs/>
        </w:rPr>
        <w:lastRenderedPageBreak/>
        <w:t xml:space="preserve">Second, </w:t>
      </w:r>
      <w:r w:rsidR="00D93A76" w:rsidRPr="003F5F2F">
        <w:rPr>
          <w:b/>
          <w:bCs/>
        </w:rPr>
        <w:t>s</w:t>
      </w:r>
      <w:r w:rsidR="00FF7EBF" w:rsidRPr="003F5F2F">
        <w:rPr>
          <w:b/>
          <w:bCs/>
        </w:rPr>
        <w:t>ince mills under the Pilot were through contracts with farmers taking ownership of the paddy for milling, it was important to their risk management to strengthen their marketing strategies for the milled white rice.</w:t>
      </w:r>
      <w:r w:rsidR="00FF7EBF" w:rsidRPr="0011756A">
        <w:t xml:space="preserve">  The mills were assisted through the technical assistanc</w:t>
      </w:r>
      <w:r w:rsidR="00FF7EBF">
        <w:t xml:space="preserve">e provided in developing their marketing plans.  </w:t>
      </w:r>
      <w:r w:rsidR="00766E3A">
        <w:t>This included helping the mills to establish contacts with providers of product packaging materials, to design labelling and branding, and to identify sales outlets.  One of the mills advanced the furthest in defining a marketing plan that envisioned marketing three levels of quality of white rice, with the higher qualities to be in smaller volume packaging with branding and higher pricing and outlet targeting of wholesalers, retail outlets, and direct sales to local government salaried employees.</w:t>
      </w:r>
      <w:r w:rsidR="002507DC">
        <w:t xml:space="preserve">  </w:t>
      </w:r>
    </w:p>
    <w:p w14:paraId="4F9BA94F" w14:textId="77777777" w:rsidR="007507F4" w:rsidRDefault="007507F4" w:rsidP="00F24721">
      <w:pPr>
        <w:pStyle w:val="ListParagraph"/>
        <w:ind w:left="0"/>
      </w:pPr>
    </w:p>
    <w:p w14:paraId="41EF0D04" w14:textId="10A5FF27" w:rsidR="00F843CE" w:rsidRDefault="002507DC" w:rsidP="00F24721">
      <w:pPr>
        <w:pStyle w:val="ListParagraph"/>
        <w:ind w:left="0"/>
      </w:pPr>
      <w:r>
        <w:t xml:space="preserve">Despite the intentions and efforts of this mill, and actual delivery of a lot of </w:t>
      </w:r>
      <w:r w:rsidR="727D0BC4">
        <w:t>eleven</w:t>
      </w:r>
      <w:r>
        <w:t xml:space="preserve"> tons to a retailer in the capital city, the marketing experience was not a success due to inadequate quality compared to white rice from domestic suppliers from other production regions, with this quality constraint largely arising at the farm production and threshing stages.</w:t>
      </w:r>
      <w:r w:rsidR="000E03C2">
        <w:t xml:space="preserve"> </w:t>
      </w:r>
      <w:r w:rsidR="00F843CE">
        <w:t xml:space="preserve">This further </w:t>
      </w:r>
      <w:r w:rsidR="001455B2">
        <w:t xml:space="preserve">contributed to lower profitability of the </w:t>
      </w:r>
      <w:r w:rsidR="00582E1C">
        <w:t>contracted rice approach for the mills than anticipated</w:t>
      </w:r>
      <w:r w:rsidR="00595185">
        <w:t xml:space="preserve"> and their deteriorating financial performance</w:t>
      </w:r>
      <w:r w:rsidR="00582E1C">
        <w:t>.</w:t>
      </w:r>
      <w:r w:rsidR="00495636">
        <w:t xml:space="preserve"> Greater attention to ensuring good quality</w:t>
      </w:r>
      <w:r w:rsidR="00311280">
        <w:t xml:space="preserve"> at farm level</w:t>
      </w:r>
      <w:r w:rsidR="00495636">
        <w:t xml:space="preserve">, </w:t>
      </w:r>
      <w:r w:rsidR="000D4B5E">
        <w:t xml:space="preserve">through training and </w:t>
      </w:r>
      <w:r w:rsidR="00495636">
        <w:t>a price quality premium experiment</w:t>
      </w:r>
      <w:r w:rsidR="000D4B5E">
        <w:t>,</w:t>
      </w:r>
      <w:r w:rsidR="00495636">
        <w:t xml:space="preserve"> was pursued in response during the third year, with success</w:t>
      </w:r>
      <w:r w:rsidR="00054CED">
        <w:t xml:space="preserve"> (see 3.</w:t>
      </w:r>
      <w:r w:rsidR="008631BE">
        <w:t>3)</w:t>
      </w:r>
      <w:r w:rsidR="00495636">
        <w:t>.</w:t>
      </w:r>
      <w:r w:rsidR="000D4B5E">
        <w:t xml:space="preserve"> </w:t>
      </w:r>
      <w:r w:rsidR="00890D24">
        <w:t>The combined positive effect of training and the price quality premium more than offset the negative incentives of quality adherence introduced by project participation</w:t>
      </w:r>
      <w:r w:rsidR="00382862">
        <w:t>. Nonpurchase (or purchase at a lower price) of poorer than stipulated quality rice proved very difficult to enforce in practice at village level</w:t>
      </w:r>
      <w:r w:rsidR="00EA2A7E">
        <w:t>, unless quality was extremely poor.</w:t>
      </w:r>
      <w:r w:rsidR="00EA2A7E">
        <w:rPr>
          <w:rStyle w:val="FootnoteReference"/>
        </w:rPr>
        <w:footnoteReference w:id="71"/>
      </w:r>
      <w:r w:rsidR="00890D24">
        <w:t xml:space="preserve"> </w:t>
      </w:r>
      <w:r w:rsidR="00C46E47">
        <w:t>It was often also not pursued in practice by the millers</w:t>
      </w:r>
      <w:r w:rsidR="00AC6E54">
        <w:t xml:space="preserve"> due to lack of or poor functioning of the equipment</w:t>
      </w:r>
      <w:r w:rsidR="00274C81">
        <w:t xml:space="preserve"> to check the quality</w:t>
      </w:r>
      <w:r w:rsidR="00AC6E54">
        <w:t>.</w:t>
      </w:r>
    </w:p>
    <w:p w14:paraId="62CFC57C" w14:textId="77777777" w:rsidR="00F843CE" w:rsidRDefault="00F843CE" w:rsidP="00F24721">
      <w:pPr>
        <w:pStyle w:val="ListParagraph"/>
        <w:ind w:left="0"/>
      </w:pPr>
    </w:p>
    <w:p w14:paraId="129AAD58" w14:textId="6E043DEB" w:rsidR="00A7724F" w:rsidRPr="00FF7EBF" w:rsidRDefault="00F843CE" w:rsidP="00B11181">
      <w:pPr>
        <w:pStyle w:val="ListParagraph"/>
        <w:ind w:left="0"/>
      </w:pPr>
      <w:r w:rsidRPr="00B11181">
        <w:rPr>
          <w:b/>
          <w:bCs/>
        </w:rPr>
        <w:t xml:space="preserve">Two other reasons </w:t>
      </w:r>
      <w:proofErr w:type="gramStart"/>
      <w:r w:rsidRPr="00B11181">
        <w:rPr>
          <w:b/>
          <w:bCs/>
        </w:rPr>
        <w:t>for  deteriorating</w:t>
      </w:r>
      <w:proofErr w:type="gramEnd"/>
      <w:r w:rsidRPr="00B11181">
        <w:rPr>
          <w:b/>
          <w:bCs/>
        </w:rPr>
        <w:t xml:space="preserve"> financial performance</w:t>
      </w:r>
      <w:r w:rsidR="00595185" w:rsidRPr="00B11181">
        <w:rPr>
          <w:b/>
          <w:bCs/>
        </w:rPr>
        <w:t xml:space="preserve"> of the mills include the </w:t>
      </w:r>
      <w:r w:rsidR="00E456A1" w:rsidRPr="00B11181">
        <w:rPr>
          <w:b/>
          <w:bCs/>
        </w:rPr>
        <w:t>particular features of the credit design and acquisitions as well as alternative credit use.</w:t>
      </w:r>
      <w:r w:rsidR="00595185" w:rsidRPr="00B11181">
        <w:rPr>
          <w:b/>
          <w:bCs/>
        </w:rPr>
        <w:t xml:space="preserve"> </w:t>
      </w:r>
      <w:r w:rsidR="00E456A1" w:rsidRPr="00B11181">
        <w:t xml:space="preserve">The </w:t>
      </w:r>
      <w:proofErr w:type="spellStart"/>
      <w:r w:rsidR="00E456A1" w:rsidRPr="00B11181">
        <w:t>mills’s</w:t>
      </w:r>
      <w:proofErr w:type="spellEnd"/>
      <w:r w:rsidR="00E456A1" w:rsidRPr="00B11181">
        <w:t xml:space="preserve"> marketing strategy was often largely focused on meeting their </w:t>
      </w:r>
      <w:proofErr w:type="gramStart"/>
      <w:r w:rsidRPr="00B11181">
        <w:t>short term</w:t>
      </w:r>
      <w:proofErr w:type="gramEnd"/>
      <w:r w:rsidRPr="00B11181">
        <w:t xml:space="preserve"> credit reimbursement </w:t>
      </w:r>
      <w:r w:rsidR="00E456A1" w:rsidRPr="00B11181">
        <w:t>requirements</w:t>
      </w:r>
      <w:r w:rsidR="000332FA" w:rsidRPr="00B11181">
        <w:t xml:space="preserve">, which stipulated that </w:t>
      </w:r>
      <w:r w:rsidRPr="00B11181">
        <w:t>one third of the total 9-month credit had to be reimbursed every three months</w:t>
      </w:r>
      <w:r w:rsidR="00B11181" w:rsidRPr="00B11181">
        <w:t xml:space="preserve">. It </w:t>
      </w:r>
      <w:r w:rsidRPr="00B11181">
        <w:t xml:space="preserve">prevented them to roll over the </w:t>
      </w:r>
      <w:proofErr w:type="gramStart"/>
      <w:r w:rsidRPr="00B11181">
        <w:t>funds</w:t>
      </w:r>
      <w:proofErr w:type="gramEnd"/>
      <w:r w:rsidRPr="00B11181">
        <w:t xml:space="preserve"> multiple times and/or to benefit from the seasonal white rice price fluctuations (low</w:t>
      </w:r>
      <w:r w:rsidR="000C1A22">
        <w:t>er</w:t>
      </w:r>
      <w:r w:rsidRPr="00B11181">
        <w:t xml:space="preserve"> at harvest, high</w:t>
      </w:r>
      <w:r w:rsidR="000C1A22">
        <w:t>er</w:t>
      </w:r>
      <w:r w:rsidRPr="00B11181">
        <w:t xml:space="preserve"> during the dry season).  One of the mills also used the working capital credit partly to reimburse another loan taken to construct and equip a new milling station.</w:t>
      </w:r>
      <w:r>
        <w:t xml:space="preserve"> </w:t>
      </w:r>
    </w:p>
    <w:p w14:paraId="10A0AB1B" w14:textId="6FEFE504" w:rsidR="00F24721" w:rsidRDefault="00076739" w:rsidP="00F40285">
      <w:pPr>
        <w:pStyle w:val="ListParagraph"/>
        <w:ind w:left="0"/>
      </w:pPr>
      <w:r>
        <w:tab/>
      </w:r>
    </w:p>
    <w:p w14:paraId="25276D50" w14:textId="6EFE0B6B" w:rsidR="00F24721" w:rsidRPr="004118F9" w:rsidRDefault="004118F9" w:rsidP="5CE6D9DE">
      <w:pPr>
        <w:pStyle w:val="Heading2"/>
      </w:pPr>
      <w:bookmarkStart w:id="35" w:name="_Toc152263624"/>
      <w:r>
        <w:t>Main Determinants of Favorable Outcomes on the Milling Component</w:t>
      </w:r>
      <w:bookmarkEnd w:id="35"/>
    </w:p>
    <w:p w14:paraId="3C0AF23D" w14:textId="77777777" w:rsidR="00F24721" w:rsidRDefault="00F24721" w:rsidP="00F40285">
      <w:pPr>
        <w:pStyle w:val="ListParagraph"/>
        <w:ind w:left="0"/>
      </w:pPr>
    </w:p>
    <w:p w14:paraId="4E43EBCD" w14:textId="30758D83" w:rsidR="00C400E1" w:rsidRDefault="00C400E1" w:rsidP="00C400E1">
      <w:pPr>
        <w:pStyle w:val="ListParagraph"/>
        <w:ind w:left="0"/>
      </w:pPr>
      <w:r w:rsidRPr="00C400E1">
        <w:rPr>
          <w:b/>
          <w:bCs/>
        </w:rPr>
        <w:t>The Pilot fell short of its aims to place medium-scale rice millers in the role of pulling contracted small-scale farmers into a better-structured value chain, but the trends in the right direction attained by the third year point to key areas for favorable outcomes</w:t>
      </w:r>
      <w:r>
        <w:t xml:space="preserve">.  </w:t>
      </w:r>
    </w:p>
    <w:p w14:paraId="5CC4CEBE" w14:textId="77777777" w:rsidR="00C400E1" w:rsidRDefault="00C400E1" w:rsidP="00C400E1">
      <w:pPr>
        <w:pStyle w:val="ListParagraph"/>
        <w:ind w:left="0"/>
      </w:pPr>
    </w:p>
    <w:p w14:paraId="7473645A" w14:textId="14EF03DE" w:rsidR="00C400E1" w:rsidRDefault="00C400E1" w:rsidP="00C400E1">
      <w:pPr>
        <w:pStyle w:val="ListParagraph"/>
        <w:ind w:left="0"/>
      </w:pPr>
      <w:r w:rsidRPr="7669A913">
        <w:rPr>
          <w:b/>
          <w:bCs/>
        </w:rPr>
        <w:t xml:space="preserve">Cost reduction in reaching </w:t>
      </w:r>
      <w:r w:rsidR="0080584B" w:rsidRPr="7669A913">
        <w:rPr>
          <w:b/>
          <w:bCs/>
        </w:rPr>
        <w:t>farmers is an important aspec</w:t>
      </w:r>
      <w:r w:rsidR="0080584B">
        <w:t xml:space="preserve">t.  Transaction costs for the mills of interaction and coordination with contract farmers are related to the size and number of </w:t>
      </w:r>
      <w:r w:rsidR="0080584B">
        <w:lastRenderedPageBreak/>
        <w:t>farmers.  With the preferability that the production agents be integrated into the mills’ costs and managerial direction, the operational costs of these agents can be made more efficient by focusing on fewer, larger farmers able to deliver on larger contract commitments, and on farmers who are more geographically concentrated</w:t>
      </w:r>
      <w:r w:rsidR="5B41B58A">
        <w:t>,</w:t>
      </w:r>
      <w:r w:rsidR="0080584B">
        <w:t xml:space="preserve"> </w:t>
      </w:r>
      <w:proofErr w:type="gramStart"/>
      <w:r w:rsidR="0080584B">
        <w:t>so as to</w:t>
      </w:r>
      <w:proofErr w:type="gramEnd"/>
      <w:r w:rsidR="0080584B">
        <w:t xml:space="preserve"> facilitate logistics of reaching and communicating with them.  This implies some trade-off on the Pilot’s initial prioritization of targeting smaller, subsistence rice farmers and bringing them into commercial value chain activities.</w:t>
      </w:r>
    </w:p>
    <w:p w14:paraId="6B7B0FCC" w14:textId="6B19F4D3" w:rsidR="0080584B" w:rsidRDefault="0080584B" w:rsidP="00C400E1">
      <w:pPr>
        <w:pStyle w:val="ListParagraph"/>
        <w:ind w:left="0"/>
      </w:pPr>
    </w:p>
    <w:p w14:paraId="5DD23C42" w14:textId="6F6B4BD3" w:rsidR="0080584B" w:rsidRDefault="0080584B" w:rsidP="00C400E1">
      <w:pPr>
        <w:pStyle w:val="ListParagraph"/>
        <w:ind w:left="0"/>
      </w:pPr>
      <w:r w:rsidRPr="505FF597">
        <w:rPr>
          <w:b/>
          <w:bCs/>
        </w:rPr>
        <w:t>Improving the predictability of performance by individual farmers on contracts is another key area, in which the Pilot made progress through operational adjustments</w:t>
      </w:r>
      <w:r>
        <w:t xml:space="preserve">.  Greater attentiveness of the production officer, and involvement of the CIG, enabled more accurate estimates of farmer plot sizes to </w:t>
      </w:r>
      <w:r w:rsidR="00FE2872">
        <w:t xml:space="preserve">underpin contractual commitments, greater clarity of farmers on contractual obligations, and better farmer implementation of improved production techniques </w:t>
      </w:r>
      <w:r w:rsidR="6F506A5C">
        <w:t>to</w:t>
      </w:r>
      <w:r w:rsidR="00FE2872">
        <w:t xml:space="preserve"> increase yields and quality.  Operational attention of these sorts led by the third year to farmer deliveries of quantities and quality closer to contractual amounts, thereby reducing the operational risks of the mills and providing a better basis for marketing efforts for their white rice produced.</w:t>
      </w:r>
      <w:r w:rsidR="38391761">
        <w:t xml:space="preserve">  Interestingly, the simplicity of the price clause of the contract with farmers did not seem to </w:t>
      </w:r>
      <w:r w:rsidR="4978ABDB">
        <w:t xml:space="preserve">factor significantly into farmer compliance with quantity delivery commitments. Despite the risk that the contract price, </w:t>
      </w:r>
      <w:r w:rsidR="6AAA6B64">
        <w:t>set in the planting season, could diverge from the market price at harvest time, the analysis</w:t>
      </w:r>
      <w:r w:rsidR="54D5DC13">
        <w:t xml:space="preserve"> of the actual difference (2020 season) showed that this was not an important determinant of the quant</w:t>
      </w:r>
      <w:r w:rsidR="46C2763E">
        <w:t>ities that farmers delivered.  For this period, at least, side selling was not an opportunity that tempted farme</w:t>
      </w:r>
      <w:r w:rsidR="497FDC39">
        <w:t>rs to divert production away from their contract obligations.</w:t>
      </w:r>
    </w:p>
    <w:p w14:paraId="2727E9D9" w14:textId="4142FE94" w:rsidR="0080584B" w:rsidRDefault="0080584B" w:rsidP="00C400E1">
      <w:pPr>
        <w:pStyle w:val="ListParagraph"/>
        <w:ind w:left="0"/>
      </w:pPr>
    </w:p>
    <w:p w14:paraId="64EBB9B7" w14:textId="1E516B6B" w:rsidR="00A7724F" w:rsidRDefault="00FE2872" w:rsidP="00F0578C">
      <w:pPr>
        <w:pStyle w:val="ListParagraph"/>
        <w:ind w:left="0"/>
      </w:pPr>
      <w:r w:rsidRPr="2B26F905">
        <w:rPr>
          <w:b/>
          <w:bCs/>
        </w:rPr>
        <w:t xml:space="preserve">The aim of the Pilot to strengthen the mill’s placement of improved white rice product into domestic markets was underpinned by sensible </w:t>
      </w:r>
      <w:r w:rsidR="30EFB682" w:rsidRPr="2B26F905">
        <w:rPr>
          <w:b/>
          <w:bCs/>
        </w:rPr>
        <w:t>interventions but</w:t>
      </w:r>
      <w:r w:rsidRPr="2B26F905">
        <w:rPr>
          <w:b/>
          <w:bCs/>
        </w:rPr>
        <w:t xml:space="preserve"> needed more time for implementation</w:t>
      </w:r>
      <w:r>
        <w:t>.  It was only in the third and final year that mills started to receive larger quantities of better</w:t>
      </w:r>
      <w:r w:rsidR="00F0578C">
        <w:t>-</w:t>
      </w:r>
      <w:r>
        <w:t xml:space="preserve">quality paddy that enabled producing a </w:t>
      </w:r>
      <w:r w:rsidR="00F764F6">
        <w:t xml:space="preserve">quality </w:t>
      </w:r>
      <w:r>
        <w:t xml:space="preserve">semi-luxe product.  Tightening up this farmer-mill portion of the chain is essential for mills to be able to venture into the development of relations and agreements needed for the marketing </w:t>
      </w:r>
      <w:r w:rsidR="00F0578C">
        <w:t>component to be profitable for the mills.</w:t>
      </w:r>
    </w:p>
    <w:p w14:paraId="2AEE969A" w14:textId="55BE78E4" w:rsidR="2B26F905" w:rsidRDefault="2B26F905" w:rsidP="2B26F905">
      <w:pPr>
        <w:pStyle w:val="ListParagraph"/>
        <w:ind w:left="0"/>
      </w:pPr>
    </w:p>
    <w:p w14:paraId="2ED1BCBE" w14:textId="3EDC8782" w:rsidR="5D911317" w:rsidRDefault="5D911317" w:rsidP="2B26F905">
      <w:pPr>
        <w:pStyle w:val="ListParagraph"/>
        <w:ind w:left="0"/>
      </w:pPr>
      <w:r w:rsidRPr="00C14FA2">
        <w:rPr>
          <w:b/>
          <w:bCs/>
        </w:rPr>
        <w:t xml:space="preserve">The mills’ financial interest in pursuing the improved rice market segment could also be improved by more flexible </w:t>
      </w:r>
      <w:r w:rsidR="62768127" w:rsidRPr="00C14FA2">
        <w:rPr>
          <w:b/>
          <w:bCs/>
        </w:rPr>
        <w:t>credit terms.</w:t>
      </w:r>
      <w:r w:rsidR="62768127">
        <w:t xml:space="preserve">  In the Pilot’s third year mills paid a </w:t>
      </w:r>
      <w:r w:rsidR="6B85140E">
        <w:t xml:space="preserve">sample of farmers a 15 FCFA/kg premium for better quality paddy, which </w:t>
      </w:r>
      <w:r w:rsidR="5FC04B8A">
        <w:t xml:space="preserve">translates into a 25 FCFA/kg cost increase for milled rice.  Mills were only able to recoup this additional cost </w:t>
      </w:r>
      <w:r w:rsidR="561F4D67">
        <w:t>if market prices enabled selling at</w:t>
      </w:r>
      <w:r w:rsidR="5FC04B8A">
        <w:t xml:space="preserve"> an equivalent or highe</w:t>
      </w:r>
      <w:r w:rsidR="2B6777FB">
        <w:t>r price</w:t>
      </w:r>
      <w:r w:rsidR="609DDCDE">
        <w:t xml:space="preserve">, which were attainable only with the seasonal price increase of the lean season, but not with immediate post-harvest </w:t>
      </w:r>
      <w:r w:rsidR="14C43299">
        <w:t xml:space="preserve">sales of milled rice.  </w:t>
      </w:r>
      <w:proofErr w:type="gramStart"/>
      <w:r w:rsidR="14C43299">
        <w:t>So</w:t>
      </w:r>
      <w:proofErr w:type="gramEnd"/>
      <w:r w:rsidR="14C43299">
        <w:t xml:space="preserve"> mills were constrained if their credit terms required repayment shortly after the harvest, making </w:t>
      </w:r>
      <w:r w:rsidR="7CB66F6E">
        <w:t>seasonal stock management difficult.</w:t>
      </w:r>
    </w:p>
    <w:p w14:paraId="3A724D78" w14:textId="77777777" w:rsidR="00FF7C46" w:rsidRDefault="00FF7C46" w:rsidP="004207DF">
      <w:pPr>
        <w:rPr>
          <w:b/>
          <w:bCs/>
        </w:rPr>
      </w:pPr>
    </w:p>
    <w:p w14:paraId="5B9FC45E" w14:textId="77777777" w:rsidR="004F6354" w:rsidRDefault="004F6354" w:rsidP="004207DF">
      <w:pPr>
        <w:rPr>
          <w:b/>
          <w:bCs/>
        </w:rPr>
      </w:pPr>
    </w:p>
    <w:p w14:paraId="4D6040ED" w14:textId="77777777" w:rsidR="004F6354" w:rsidRDefault="004F6354" w:rsidP="004207DF">
      <w:pPr>
        <w:rPr>
          <w:b/>
          <w:bCs/>
        </w:rPr>
      </w:pPr>
    </w:p>
    <w:p w14:paraId="3B5EED5B" w14:textId="10977854" w:rsidR="004118F9" w:rsidRPr="004118F9" w:rsidRDefault="004118F9" w:rsidP="5CE6D9DE">
      <w:pPr>
        <w:pStyle w:val="Heading2"/>
      </w:pPr>
      <w:bookmarkStart w:id="36" w:name="_Toc152263625"/>
      <w:r>
        <w:lastRenderedPageBreak/>
        <w:t>Scal</w:t>
      </w:r>
      <w:r w:rsidR="00FF7C46">
        <w:t>ing Up</w:t>
      </w:r>
      <w:bookmarkEnd w:id="36"/>
    </w:p>
    <w:p w14:paraId="698ED504" w14:textId="5D4DFFD3" w:rsidR="004118F9" w:rsidRDefault="004118F9" w:rsidP="004207DF"/>
    <w:p w14:paraId="145C1739" w14:textId="45B17227" w:rsidR="00286124" w:rsidRDefault="00286124" w:rsidP="004207DF">
      <w:r w:rsidRPr="1F165236">
        <w:rPr>
          <w:b/>
          <w:bCs/>
        </w:rPr>
        <w:t xml:space="preserve">The Pilot’s outcomes, though decidedly mixed in relation to its initial aims, nonetheless offer guidance for scaling up to positively impact the value chain segment of </w:t>
      </w:r>
      <w:r w:rsidR="7D478300" w:rsidRPr="1F165236">
        <w:rPr>
          <w:b/>
          <w:bCs/>
        </w:rPr>
        <w:t>domestically produced</w:t>
      </w:r>
      <w:r w:rsidRPr="1F165236">
        <w:rPr>
          <w:b/>
          <w:bCs/>
        </w:rPr>
        <w:t>, semi-luxe improved rice</w:t>
      </w:r>
      <w:r>
        <w:t>, which comprises 45 and 75</w:t>
      </w:r>
      <w:r w:rsidR="00CD4800">
        <w:t xml:space="preserve"> percent</w:t>
      </w:r>
      <w:r>
        <w:t xml:space="preserve"> of national rice consumption and imports, respectively.  Lessons can be drawn on farmer-miller coordination, effectiveness of technical assistance delivery, the entry pathway for mill participation in value chain supports, and appropriateness of the chosen market segment targeting.</w:t>
      </w:r>
    </w:p>
    <w:p w14:paraId="3DC69509" w14:textId="77777777" w:rsidR="00286124" w:rsidRDefault="00286124" w:rsidP="004207DF"/>
    <w:p w14:paraId="58EE1819" w14:textId="46916528" w:rsidR="00BF4DAA" w:rsidRPr="005E59B3" w:rsidRDefault="00286124" w:rsidP="00B30C03">
      <w:r w:rsidRPr="2B26F905">
        <w:rPr>
          <w:b/>
          <w:bCs/>
        </w:rPr>
        <w:t xml:space="preserve">Profitability of mill participation in contract farming depends on them securing a larger </w:t>
      </w:r>
      <w:r w:rsidR="005E59B3" w:rsidRPr="2B26F905">
        <w:rPr>
          <w:b/>
          <w:bCs/>
        </w:rPr>
        <w:t xml:space="preserve">(and more predictable) </w:t>
      </w:r>
      <w:r w:rsidRPr="2B26F905">
        <w:rPr>
          <w:b/>
          <w:bCs/>
        </w:rPr>
        <w:t xml:space="preserve">volume </w:t>
      </w:r>
      <w:r w:rsidR="005E59B3" w:rsidRPr="2B26F905">
        <w:rPr>
          <w:b/>
          <w:bCs/>
        </w:rPr>
        <w:t xml:space="preserve">of </w:t>
      </w:r>
      <w:r w:rsidR="00BE5884" w:rsidRPr="2B26F905">
        <w:rPr>
          <w:b/>
          <w:bCs/>
        </w:rPr>
        <w:t xml:space="preserve">good quality </w:t>
      </w:r>
      <w:r w:rsidR="005E59B3" w:rsidRPr="2B26F905">
        <w:rPr>
          <w:b/>
          <w:bCs/>
        </w:rPr>
        <w:t>delivered paddy than was achieved under the Pilot</w:t>
      </w:r>
      <w:r w:rsidR="005E59B3">
        <w:t xml:space="preserve">.  </w:t>
      </w:r>
      <w:r w:rsidR="534D05A7">
        <w:t>This</w:t>
      </w:r>
      <w:r w:rsidR="005E59B3">
        <w:t xml:space="preserve"> implies the mills need to work with a larger number of farmers, even if some of the volume increase can come from concentrating on larger farmers with better yields.  Mills thus need internal capacity to coordinate with farmers and to implement a strategy of farmer targeting, selection, communication</w:t>
      </w:r>
      <w:r w:rsidR="0338B4B0">
        <w:t xml:space="preserve">, and improvement of incentives </w:t>
      </w:r>
      <w:proofErr w:type="gramStart"/>
      <w:r w:rsidR="0338B4B0">
        <w:t>so as to</w:t>
      </w:r>
      <w:proofErr w:type="gramEnd"/>
      <w:r w:rsidR="0338B4B0">
        <w:t xml:space="preserve"> avoid farmer</w:t>
      </w:r>
      <w:r w:rsidR="20ABDA58">
        <w:t>s</w:t>
      </w:r>
      <w:r w:rsidR="0338B4B0">
        <w:t xml:space="preserve"> side-selling their production</w:t>
      </w:r>
      <w:r w:rsidR="005E59B3">
        <w:t xml:space="preserve">.  Bringing the production officers’ tasks back under the managerial oversight and budget responsibility of the mills is thus an important structural </w:t>
      </w:r>
      <w:r w:rsidR="719E75F9">
        <w:t xml:space="preserve">configuration to achieve as </w:t>
      </w:r>
      <w:r w:rsidR="28968BBA">
        <w:t>part</w:t>
      </w:r>
      <w:r w:rsidR="005E59B3">
        <w:t xml:space="preserve"> of value chain strengthening</w:t>
      </w:r>
      <w:r w:rsidR="2D9B5EA8">
        <w:t xml:space="preserve">.    </w:t>
      </w:r>
    </w:p>
    <w:p w14:paraId="37F296FD" w14:textId="1BC869D1" w:rsidR="00BF4DAA" w:rsidRPr="005E59B3" w:rsidRDefault="00BF4DAA" w:rsidP="1F165236"/>
    <w:p w14:paraId="01D6305E" w14:textId="4FB58DA8" w:rsidR="00BF4DAA" w:rsidRPr="005E59B3" w:rsidRDefault="5BCBAF6B" w:rsidP="00714FDA">
      <w:r>
        <w:t>But the Pilot’s experience also points to the limitations of improving mill profitability through internal capacity building alone.</w:t>
      </w:r>
      <w:r w:rsidR="52AEE36A">
        <w:t xml:space="preserve">  </w:t>
      </w:r>
      <w:r w:rsidR="3C111CD0">
        <w:t>The</w:t>
      </w:r>
      <w:r w:rsidR="52AEE36A">
        <w:t xml:space="preserve"> relative</w:t>
      </w:r>
      <w:r w:rsidR="1ECDBCFB">
        <w:t xml:space="preserve"> scarc</w:t>
      </w:r>
      <w:r w:rsidR="7DDD63D6">
        <w:t>ity of zones with concentrations of</w:t>
      </w:r>
      <w:r w:rsidR="1ECDBCFB">
        <w:t xml:space="preserve"> availab</w:t>
      </w:r>
      <w:r w:rsidR="2E3DA7A4">
        <w:t>le</w:t>
      </w:r>
      <w:r w:rsidR="1ECDBCFB">
        <w:t xml:space="preserve"> land </w:t>
      </w:r>
      <w:r w:rsidR="26DBD80C">
        <w:t xml:space="preserve">with comparative advantage for </w:t>
      </w:r>
      <w:r w:rsidR="70B4744E">
        <w:t>rice production</w:t>
      </w:r>
      <w:r w:rsidR="4EA8CF71">
        <w:t xml:space="preserve"> is a basic constraint to mills access to </w:t>
      </w:r>
      <w:r w:rsidR="4DBD0503">
        <w:t xml:space="preserve">a </w:t>
      </w:r>
      <w:r w:rsidR="4EA8CF71">
        <w:t xml:space="preserve">reliable supply of quality </w:t>
      </w:r>
      <w:r w:rsidR="4D4D2CEC">
        <w:t xml:space="preserve">paddy.  </w:t>
      </w:r>
      <w:r w:rsidR="39587242">
        <w:t>Further investment in water control will reduce farmers’ risks in pursuing</w:t>
      </w:r>
      <w:r w:rsidR="279BDC04">
        <w:t xml:space="preserve"> more</w:t>
      </w:r>
      <w:r w:rsidR="39587242">
        <w:t xml:space="preserve"> i</w:t>
      </w:r>
      <w:r w:rsidR="042F4DEB">
        <w:t>n</w:t>
      </w:r>
      <w:r w:rsidR="39587242">
        <w:t xml:space="preserve">put intensive rice production </w:t>
      </w:r>
      <w:r w:rsidR="030C325A">
        <w:t>technologies, enabling both production and quality improvements, making mills supply more effi</w:t>
      </w:r>
      <w:r w:rsidR="17A9B0F5">
        <w:t>cient, and facilitating a marketing strategy based on commercialization of semi-luxe milled rice.</w:t>
      </w:r>
    </w:p>
    <w:p w14:paraId="50B459EC" w14:textId="25395E9A" w:rsidR="00BF4DAA" w:rsidRPr="005E59B3" w:rsidRDefault="42EF2C28" w:rsidP="1F165236">
      <w:r>
        <w:t xml:space="preserve"> </w:t>
      </w:r>
    </w:p>
    <w:p w14:paraId="105E9B36" w14:textId="55B06C53" w:rsidR="00BF4DAA" w:rsidRPr="005E59B3" w:rsidRDefault="005E59B3" w:rsidP="00B30C03">
      <w:r w:rsidRPr="005E59B3">
        <w:rPr>
          <w:b/>
          <w:bCs/>
        </w:rPr>
        <w:t xml:space="preserve">The intensive and individualized provision of </w:t>
      </w:r>
      <w:r w:rsidR="00BF4DAA" w:rsidRPr="005E59B3">
        <w:rPr>
          <w:b/>
          <w:bCs/>
        </w:rPr>
        <w:t xml:space="preserve">technical assistance </w:t>
      </w:r>
      <w:r w:rsidRPr="005E59B3">
        <w:rPr>
          <w:b/>
          <w:bCs/>
        </w:rPr>
        <w:t>to mills under the Pilot needs to evolve to a more efficient delivery model for scale-up affordability</w:t>
      </w:r>
      <w:r>
        <w:t xml:space="preserve">.  Building on existing national structures for small enterprise capacity building offers opportunities for </w:t>
      </w:r>
      <w:r w:rsidR="00853201">
        <w:t xml:space="preserve">affordable </w:t>
      </w:r>
      <w:r>
        <w:t>effectiveness</w:t>
      </w:r>
      <w:r w:rsidR="00853201">
        <w:t xml:space="preserve">.  Those responsible for value chain strengthening can take stock of such available institutional capacities and enter into agreements with those best placed to provide support for </w:t>
      </w:r>
      <w:r w:rsidR="7C647F92">
        <w:t xml:space="preserve">millers. </w:t>
      </w:r>
      <w:r w:rsidR="2B6FAA93">
        <w:t>￼ Once</w:t>
      </w:r>
      <w:r w:rsidR="008C0881">
        <w:t xml:space="preserve"> the OIA-</w:t>
      </w:r>
      <w:proofErr w:type="spellStart"/>
      <w:r w:rsidR="008C0881">
        <w:t>Riz</w:t>
      </w:r>
      <w:proofErr w:type="spellEnd"/>
      <w:r w:rsidR="008C0881">
        <w:t xml:space="preserve"> is financially operational, its activities on mill capacity building could be coordinated through its chamber representing milling members and with ADERIZ to put such technical assistance support in place.</w:t>
      </w:r>
    </w:p>
    <w:p w14:paraId="6DA7B91A" w14:textId="77777777" w:rsidR="005E59B3" w:rsidRPr="008C0881" w:rsidRDefault="005E59B3" w:rsidP="005E59B3">
      <w:pPr>
        <w:jc w:val="both"/>
        <w:rPr>
          <w:rFonts w:ascii="Verdana" w:hAnsi="Verdana"/>
          <w:sz w:val="20"/>
          <w:szCs w:val="20"/>
        </w:rPr>
      </w:pPr>
    </w:p>
    <w:p w14:paraId="6DBFF1FF" w14:textId="653ED719" w:rsidR="005E59B3" w:rsidRPr="001F5310" w:rsidRDefault="008C0881" w:rsidP="5CE6D9DE">
      <w:r w:rsidRPr="5CE6D9DE">
        <w:rPr>
          <w:b/>
          <w:bCs/>
        </w:rPr>
        <w:t>The process for determining the eligibility of mills for entry into program support needs to be rethought.</w:t>
      </w:r>
      <w:r>
        <w:t xml:space="preserve">  While the Pilot’s rapid diagnostic phase generated useful information that could inform a mill’s dossier for application for support, it could be a better screening process for mills to self-select on participation.  Self-selection for application, along with selection criteria for acceptance into technical assistance supports at different levels (such as agreement to pursue </w:t>
      </w:r>
      <w:r w:rsidR="00A108AE">
        <w:t>a farmer contract approach)</w:t>
      </w:r>
      <w:r>
        <w:t>, could improve readiness of mill participants to fully engage in capacity building activities.</w:t>
      </w:r>
    </w:p>
    <w:p w14:paraId="1D9CF96D" w14:textId="2A198F3C" w:rsidR="00BF4DAA" w:rsidRPr="008C0881" w:rsidRDefault="00BF4DAA" w:rsidP="00B30C03"/>
    <w:p w14:paraId="095BD2AB" w14:textId="051CF1C9" w:rsidR="00A108AE" w:rsidRDefault="00A108AE" w:rsidP="00B30C03">
      <w:r w:rsidRPr="2B26F905">
        <w:rPr>
          <w:b/>
          <w:bCs/>
        </w:rPr>
        <w:lastRenderedPageBreak/>
        <w:t>Any initiative to scale-up support to rice mills for capacity building to operate within a value-chain set of partner relations would be justified in including a focus on the 2 t/h scale mills</w:t>
      </w:r>
      <w:r w:rsidR="29C8A659" w:rsidRPr="2B26F905">
        <w:rPr>
          <w:b/>
          <w:bCs/>
        </w:rPr>
        <w:t>.</w:t>
      </w:r>
      <w:r>
        <w:t xml:space="preserve">  Mills of this size process a significant portion of domestic production and are in adequate proximity to farmers in the main production regions as is beneficial for partnering in a contract farming approach.  </w:t>
      </w:r>
      <w:r w:rsidR="005507BF">
        <w:t>C</w:t>
      </w:r>
      <w:r>
        <w:t xml:space="preserve">apacity building for this segment of the domestic milling industry is certainly at least a medium-term undertaking, </w:t>
      </w:r>
      <w:r w:rsidR="005507BF">
        <w:t xml:space="preserve">but this is worth pursuing since the semi-luxe rice </w:t>
      </w:r>
      <w:r w:rsidR="4D391E02">
        <w:t>q</w:t>
      </w:r>
      <w:r w:rsidR="005507BF">
        <w:t xml:space="preserve">uality market segment in which these mills can be competitive seems likely to remain substantial in size in view of current </w:t>
      </w:r>
      <w:r>
        <w:t xml:space="preserve">dynamics on both the supply and demand side for </w:t>
      </w:r>
      <w:r w:rsidR="005507BF">
        <w:t>this quality of rice.  A separate risk that policy makers will need to navigate, is the avoidance of distortionary support for larger mills (5 t/h), on which public support for investment has concentrated in recent years, that could have collateral and unintended negative effects on the relative competitiveness of the smaller 2 t/h mills.</w:t>
      </w:r>
    </w:p>
    <w:p w14:paraId="72BE37F1" w14:textId="17B793BE" w:rsidR="001775FA" w:rsidRDefault="001775FA" w:rsidP="005507BF"/>
    <w:p w14:paraId="61E26798" w14:textId="4D5B9AF2" w:rsidR="00CA5D17" w:rsidRDefault="00CA5D17" w:rsidP="74260CCA">
      <w:r>
        <w:br w:type="page"/>
      </w:r>
    </w:p>
    <w:p w14:paraId="185C899C" w14:textId="28B59E1E" w:rsidR="007101B3" w:rsidRDefault="001320DA">
      <w:pPr>
        <w:pStyle w:val="Heading1"/>
      </w:pPr>
      <w:bookmarkStart w:id="37" w:name="_Toc152263626"/>
      <w:proofErr w:type="gramStart"/>
      <w:r>
        <w:lastRenderedPageBreak/>
        <w:t>Pr</w:t>
      </w:r>
      <w:r w:rsidR="003500DC">
        <w:t>ovid</w:t>
      </w:r>
      <w:r>
        <w:t xml:space="preserve">ing </w:t>
      </w:r>
      <w:r w:rsidR="003500DC">
        <w:t xml:space="preserve"> the</w:t>
      </w:r>
      <w:proofErr w:type="gramEnd"/>
      <w:r w:rsidR="003500DC">
        <w:t xml:space="preserve"> </w:t>
      </w:r>
      <w:r w:rsidR="009F45E6">
        <w:t>F</w:t>
      </w:r>
      <w:r w:rsidR="003500DC">
        <w:t xml:space="preserve">inancial </w:t>
      </w:r>
      <w:r w:rsidR="009F45E6">
        <w:t>G</w:t>
      </w:r>
      <w:r w:rsidR="003500DC">
        <w:t>lue</w:t>
      </w:r>
      <w:bookmarkEnd w:id="37"/>
    </w:p>
    <w:p w14:paraId="39DA6988" w14:textId="77777777" w:rsidR="001320DA" w:rsidRPr="001320DA" w:rsidRDefault="001320DA" w:rsidP="001320DA"/>
    <w:p w14:paraId="3742EB82" w14:textId="1DD4CC63" w:rsidR="00466C06" w:rsidRDefault="00CB0434" w:rsidP="00137CF8">
      <w:pPr>
        <w:contextualSpacing/>
        <w:rPr>
          <w:rFonts w:eastAsiaTheme="minorEastAsia"/>
          <w:color w:val="000000"/>
        </w:rPr>
      </w:pPr>
      <w:r w:rsidRPr="505FF597">
        <w:rPr>
          <w:rFonts w:eastAsiaTheme="minorEastAsia"/>
          <w:b/>
          <w:bCs/>
          <w:color w:val="000000"/>
        </w:rPr>
        <w:t>Underfinancing of agricultural value chains, especially staple chains, is widespread in S</w:t>
      </w:r>
      <w:r w:rsidR="00D63886" w:rsidRPr="505FF597">
        <w:rPr>
          <w:rFonts w:eastAsiaTheme="minorEastAsia"/>
          <w:b/>
          <w:bCs/>
          <w:color w:val="000000" w:themeColor="text1"/>
        </w:rPr>
        <w:t xml:space="preserve">ub-Saharan </w:t>
      </w:r>
      <w:proofErr w:type="spellStart"/>
      <w:r w:rsidR="00D63886" w:rsidRPr="505FF597">
        <w:rPr>
          <w:rFonts w:eastAsiaTheme="minorEastAsia"/>
          <w:b/>
          <w:bCs/>
          <w:color w:val="000000" w:themeColor="text1"/>
        </w:rPr>
        <w:t>Africa</w:t>
      </w:r>
      <w:r w:rsidR="00E45B34" w:rsidRPr="505FF597">
        <w:rPr>
          <w:rFonts w:eastAsiaTheme="minorEastAsia"/>
          <w:b/>
          <w:bCs/>
          <w:color w:val="000000" w:themeColor="text1"/>
        </w:rPr>
        <w:t>SA</w:t>
      </w:r>
      <w:proofErr w:type="spellEnd"/>
      <w:r w:rsidRPr="505FF597">
        <w:rPr>
          <w:rFonts w:eastAsiaTheme="minorEastAsia"/>
          <w:b/>
          <w:bCs/>
          <w:color w:val="000000"/>
        </w:rPr>
        <w:t xml:space="preserve">. </w:t>
      </w:r>
      <w:r w:rsidR="00B22A89" w:rsidRPr="505FF597">
        <w:rPr>
          <w:rFonts w:eastAsiaTheme="minorEastAsia"/>
          <w:color w:val="000000"/>
        </w:rPr>
        <w:t xml:space="preserve">Three factors contribute to this. First, there is a </w:t>
      </w:r>
      <w:proofErr w:type="gramStart"/>
      <w:r w:rsidR="006C2F1C" w:rsidRPr="505FF597">
        <w:rPr>
          <w:rFonts w:eastAsiaTheme="minorEastAsia"/>
          <w:color w:val="000000"/>
        </w:rPr>
        <w:t>long time</w:t>
      </w:r>
      <w:proofErr w:type="gramEnd"/>
      <w:r w:rsidR="006C2F1C" w:rsidRPr="505FF597">
        <w:rPr>
          <w:rFonts w:eastAsiaTheme="minorEastAsia"/>
          <w:color w:val="000000"/>
        </w:rPr>
        <w:t xml:space="preserve"> lag</w:t>
      </w:r>
      <w:r w:rsidR="00956EAE" w:rsidRPr="505FF597">
        <w:rPr>
          <w:rFonts w:eastAsiaTheme="minorEastAsia"/>
          <w:color w:val="000000"/>
        </w:rPr>
        <w:t xml:space="preserve"> between </w:t>
      </w:r>
      <w:r w:rsidR="006C2F1C" w:rsidRPr="505FF597">
        <w:rPr>
          <w:rFonts w:eastAsiaTheme="minorEastAsia"/>
          <w:color w:val="000000"/>
        </w:rPr>
        <w:t xml:space="preserve">the initial outlays for </w:t>
      </w:r>
      <w:r w:rsidR="00956EAE" w:rsidRPr="505FF597">
        <w:rPr>
          <w:rFonts w:eastAsiaTheme="minorEastAsia"/>
          <w:color w:val="000000"/>
        </w:rPr>
        <w:t>production</w:t>
      </w:r>
      <w:r w:rsidR="006C2F1C" w:rsidRPr="505FF597">
        <w:rPr>
          <w:rFonts w:eastAsiaTheme="minorEastAsia"/>
          <w:color w:val="000000"/>
        </w:rPr>
        <w:t xml:space="preserve"> and </w:t>
      </w:r>
      <w:r w:rsidR="00633274" w:rsidRPr="505FF597">
        <w:rPr>
          <w:rFonts w:eastAsiaTheme="minorEastAsia"/>
          <w:color w:val="000000"/>
        </w:rPr>
        <w:t xml:space="preserve">the </w:t>
      </w:r>
      <w:r w:rsidR="005D3FE2" w:rsidRPr="505FF597">
        <w:rPr>
          <w:rFonts w:eastAsiaTheme="minorEastAsia"/>
          <w:color w:val="000000"/>
        </w:rPr>
        <w:t xml:space="preserve">final </w:t>
      </w:r>
      <w:r w:rsidR="00633274" w:rsidRPr="505FF597">
        <w:rPr>
          <w:rFonts w:eastAsiaTheme="minorEastAsia"/>
          <w:color w:val="000000"/>
        </w:rPr>
        <w:t xml:space="preserve">purchase </w:t>
      </w:r>
      <w:r w:rsidR="00393512" w:rsidRPr="505FF597">
        <w:rPr>
          <w:rFonts w:eastAsiaTheme="minorEastAsia"/>
          <w:color w:val="000000"/>
        </w:rPr>
        <w:t xml:space="preserve">by </w:t>
      </w:r>
      <w:r w:rsidR="00633274" w:rsidRPr="505FF597">
        <w:rPr>
          <w:rFonts w:eastAsiaTheme="minorEastAsia"/>
          <w:color w:val="000000"/>
        </w:rPr>
        <w:t xml:space="preserve">urban </w:t>
      </w:r>
      <w:r w:rsidR="00393512" w:rsidRPr="505FF597">
        <w:rPr>
          <w:rFonts w:eastAsiaTheme="minorEastAsia"/>
          <w:color w:val="000000"/>
        </w:rPr>
        <w:t>consumers</w:t>
      </w:r>
      <w:r w:rsidR="000843CF" w:rsidRPr="505FF597">
        <w:rPr>
          <w:rFonts w:eastAsiaTheme="minorEastAsia"/>
          <w:color w:val="000000" w:themeColor="text1"/>
        </w:rPr>
        <w:t xml:space="preserve">. </w:t>
      </w:r>
      <w:r w:rsidR="00C574E5" w:rsidRPr="505FF597">
        <w:rPr>
          <w:rFonts w:eastAsiaTheme="minorEastAsia"/>
          <w:color w:val="000000" w:themeColor="text1"/>
        </w:rPr>
        <w:t xml:space="preserve">This results in </w:t>
      </w:r>
      <w:r w:rsidR="004B24BF" w:rsidRPr="505FF597">
        <w:rPr>
          <w:rFonts w:eastAsiaTheme="minorEastAsia"/>
          <w:color w:val="000000"/>
        </w:rPr>
        <w:t xml:space="preserve">sizeable </w:t>
      </w:r>
      <w:r w:rsidR="008328CF" w:rsidRPr="505FF597">
        <w:rPr>
          <w:rFonts w:eastAsiaTheme="minorEastAsia"/>
          <w:color w:val="000000"/>
        </w:rPr>
        <w:t xml:space="preserve">working capital </w:t>
      </w:r>
      <w:r w:rsidR="004B24BF" w:rsidRPr="505FF597">
        <w:rPr>
          <w:rFonts w:eastAsiaTheme="minorEastAsia"/>
          <w:color w:val="000000"/>
        </w:rPr>
        <w:t xml:space="preserve">needs for </w:t>
      </w:r>
      <w:proofErr w:type="spellStart"/>
      <w:r w:rsidR="008328CF" w:rsidRPr="505FF597">
        <w:rPr>
          <w:rFonts w:eastAsiaTheme="minorEastAsia"/>
          <w:color w:val="000000"/>
        </w:rPr>
        <w:t>agri</w:t>
      </w:r>
      <w:proofErr w:type="spellEnd"/>
      <w:r w:rsidR="008328CF" w:rsidRPr="505FF597">
        <w:rPr>
          <w:rFonts w:eastAsiaTheme="minorEastAsia"/>
          <w:color w:val="000000"/>
        </w:rPr>
        <w:t>-SMEs</w:t>
      </w:r>
      <w:r w:rsidR="004B24BF" w:rsidRPr="505FF597">
        <w:rPr>
          <w:rFonts w:eastAsiaTheme="minorEastAsia"/>
          <w:color w:val="000000"/>
        </w:rPr>
        <w:t xml:space="preserve"> (up and downstream)</w:t>
      </w:r>
      <w:r w:rsidR="000843CF" w:rsidRPr="505FF597">
        <w:rPr>
          <w:rFonts w:eastAsiaTheme="minorEastAsia"/>
          <w:color w:val="000000" w:themeColor="text1"/>
        </w:rPr>
        <w:t xml:space="preserve"> </w:t>
      </w:r>
      <w:r w:rsidR="00565688" w:rsidRPr="505FF597">
        <w:rPr>
          <w:rFonts w:eastAsiaTheme="minorEastAsia"/>
          <w:color w:val="000000" w:themeColor="text1"/>
        </w:rPr>
        <w:t xml:space="preserve">and when intensified production methods are used, also </w:t>
      </w:r>
      <w:r w:rsidR="00C574E5" w:rsidRPr="505FF597">
        <w:rPr>
          <w:rFonts w:eastAsiaTheme="minorEastAsia"/>
          <w:color w:val="000000" w:themeColor="text1"/>
        </w:rPr>
        <w:t xml:space="preserve">substantial </w:t>
      </w:r>
      <w:r w:rsidR="00FB3ED6" w:rsidRPr="505FF597">
        <w:rPr>
          <w:rFonts w:eastAsiaTheme="minorEastAsia"/>
          <w:color w:val="000000" w:themeColor="text1"/>
        </w:rPr>
        <w:t xml:space="preserve">input </w:t>
      </w:r>
      <w:r w:rsidR="00C574E5" w:rsidRPr="505FF597">
        <w:rPr>
          <w:rFonts w:eastAsiaTheme="minorEastAsia"/>
          <w:color w:val="000000" w:themeColor="text1"/>
        </w:rPr>
        <w:t>credit needs for farme</w:t>
      </w:r>
      <w:r w:rsidR="00FB3ED6" w:rsidRPr="505FF597">
        <w:rPr>
          <w:rFonts w:eastAsiaTheme="minorEastAsia"/>
          <w:color w:val="000000" w:themeColor="text1"/>
        </w:rPr>
        <w:t>r</w:t>
      </w:r>
      <w:r w:rsidR="00C574E5" w:rsidRPr="505FF597">
        <w:rPr>
          <w:rFonts w:eastAsiaTheme="minorEastAsia"/>
          <w:color w:val="000000" w:themeColor="text1"/>
        </w:rPr>
        <w:t>s</w:t>
      </w:r>
      <w:r w:rsidR="008328CF" w:rsidRPr="505FF597">
        <w:rPr>
          <w:rFonts w:eastAsiaTheme="minorEastAsia"/>
          <w:color w:val="000000"/>
        </w:rPr>
        <w:t xml:space="preserve">. </w:t>
      </w:r>
      <w:r w:rsidR="00496126" w:rsidRPr="505FF597">
        <w:rPr>
          <w:rFonts w:eastAsiaTheme="minorEastAsia"/>
          <w:color w:val="000000"/>
        </w:rPr>
        <w:t>Second, agricultural production is particularly risky</w:t>
      </w:r>
      <w:r w:rsidR="00FA660F" w:rsidRPr="505FF597">
        <w:rPr>
          <w:rFonts w:eastAsiaTheme="minorEastAsia"/>
          <w:color w:val="000000" w:themeColor="text1"/>
        </w:rPr>
        <w:t xml:space="preserve"> with little tangible collateral available</w:t>
      </w:r>
      <w:r w:rsidR="006678A9" w:rsidRPr="505FF597">
        <w:rPr>
          <w:rFonts w:eastAsiaTheme="minorEastAsia"/>
          <w:color w:val="000000" w:themeColor="text1"/>
        </w:rPr>
        <w:t xml:space="preserve">. It increases credit default by farmers but also </w:t>
      </w:r>
      <w:r w:rsidR="007A6953" w:rsidRPr="505FF597">
        <w:rPr>
          <w:rFonts w:eastAsiaTheme="minorEastAsia"/>
          <w:color w:val="000000"/>
        </w:rPr>
        <w:t>jeopardiz</w:t>
      </w:r>
      <w:r w:rsidR="006678A9" w:rsidRPr="505FF597">
        <w:rPr>
          <w:rFonts w:eastAsiaTheme="minorEastAsia"/>
          <w:color w:val="000000" w:themeColor="text1"/>
        </w:rPr>
        <w:t>es</w:t>
      </w:r>
      <w:r w:rsidR="007A6953" w:rsidRPr="505FF597">
        <w:rPr>
          <w:rFonts w:eastAsiaTheme="minorEastAsia"/>
          <w:color w:val="000000"/>
        </w:rPr>
        <w:t xml:space="preserve"> </w:t>
      </w:r>
      <w:r w:rsidR="00097403" w:rsidRPr="505FF597">
        <w:rPr>
          <w:rFonts w:eastAsiaTheme="minorEastAsia"/>
          <w:color w:val="000000"/>
        </w:rPr>
        <w:t xml:space="preserve">the profitability of </w:t>
      </w:r>
      <w:r w:rsidR="005D2A27" w:rsidRPr="505FF597">
        <w:rPr>
          <w:rFonts w:eastAsiaTheme="minorEastAsia"/>
          <w:color w:val="000000"/>
        </w:rPr>
        <w:t xml:space="preserve">up- and </w:t>
      </w:r>
      <w:r w:rsidR="00097403" w:rsidRPr="505FF597">
        <w:rPr>
          <w:rFonts w:eastAsiaTheme="minorEastAsia"/>
          <w:color w:val="000000"/>
        </w:rPr>
        <w:t xml:space="preserve">downstream actors </w:t>
      </w:r>
      <w:r w:rsidR="008549EE" w:rsidRPr="505FF597">
        <w:rPr>
          <w:rFonts w:eastAsiaTheme="minorEastAsia"/>
          <w:color w:val="000000"/>
        </w:rPr>
        <w:t>given in</w:t>
      </w:r>
      <w:r w:rsidR="007A6953" w:rsidRPr="505FF597">
        <w:rPr>
          <w:rFonts w:eastAsiaTheme="minorEastAsia"/>
          <w:color w:val="000000"/>
        </w:rPr>
        <w:t xml:space="preserve">secure </w:t>
      </w:r>
      <w:r w:rsidR="00097403" w:rsidRPr="505FF597">
        <w:rPr>
          <w:rFonts w:eastAsiaTheme="minorEastAsia"/>
          <w:color w:val="000000"/>
        </w:rPr>
        <w:t>quality supplies</w:t>
      </w:r>
      <w:r w:rsidR="008549EE" w:rsidRPr="505FF597">
        <w:rPr>
          <w:rFonts w:eastAsiaTheme="minorEastAsia"/>
          <w:color w:val="000000"/>
        </w:rPr>
        <w:t xml:space="preserve">. Third, </w:t>
      </w:r>
      <w:r w:rsidR="00671DF5" w:rsidRPr="505FF597">
        <w:rPr>
          <w:rFonts w:eastAsiaTheme="minorEastAsia"/>
          <w:color w:val="000000"/>
        </w:rPr>
        <w:t>because of this</w:t>
      </w:r>
      <w:r w:rsidR="00457469" w:rsidRPr="505FF597">
        <w:rPr>
          <w:rFonts w:eastAsiaTheme="minorEastAsia"/>
          <w:color w:val="000000" w:themeColor="text1"/>
        </w:rPr>
        <w:t>,</w:t>
      </w:r>
      <w:r w:rsidR="009B35ED" w:rsidRPr="505FF597">
        <w:rPr>
          <w:rFonts w:eastAsiaTheme="minorEastAsia"/>
          <w:color w:val="000000"/>
        </w:rPr>
        <w:t xml:space="preserve"> and </w:t>
      </w:r>
      <w:r w:rsidR="00021741" w:rsidRPr="505FF597">
        <w:rPr>
          <w:rFonts w:eastAsiaTheme="minorEastAsia"/>
          <w:color w:val="000000"/>
        </w:rPr>
        <w:t>further compounded by price risks</w:t>
      </w:r>
      <w:r w:rsidR="00671DF5" w:rsidRPr="505FF597">
        <w:rPr>
          <w:rFonts w:eastAsiaTheme="minorEastAsia"/>
          <w:color w:val="000000"/>
        </w:rPr>
        <w:t xml:space="preserve">, banks typically don’t want to engage in agriculture, while </w:t>
      </w:r>
      <w:r w:rsidR="008549EE" w:rsidRPr="505FF597">
        <w:rPr>
          <w:rFonts w:eastAsiaTheme="minorEastAsia"/>
          <w:color w:val="000000"/>
        </w:rPr>
        <w:t xml:space="preserve">the financial capacity of most </w:t>
      </w:r>
      <w:r w:rsidR="00985BB0" w:rsidRPr="505FF597">
        <w:rPr>
          <w:rFonts w:eastAsiaTheme="minorEastAsia"/>
          <w:color w:val="000000"/>
        </w:rPr>
        <w:t xml:space="preserve">private sector </w:t>
      </w:r>
      <w:r w:rsidR="008549EE" w:rsidRPr="505FF597">
        <w:rPr>
          <w:rFonts w:eastAsiaTheme="minorEastAsia"/>
          <w:color w:val="000000"/>
        </w:rPr>
        <w:t xml:space="preserve">agricultural value chain actors is </w:t>
      </w:r>
      <w:r w:rsidR="00985BB0" w:rsidRPr="505FF597">
        <w:rPr>
          <w:rFonts w:eastAsiaTheme="minorEastAsia"/>
          <w:color w:val="000000"/>
        </w:rPr>
        <w:t xml:space="preserve">too </w:t>
      </w:r>
      <w:r w:rsidR="008549EE" w:rsidRPr="505FF597">
        <w:rPr>
          <w:rFonts w:eastAsiaTheme="minorEastAsia"/>
          <w:color w:val="000000"/>
        </w:rPr>
        <w:t>limited</w:t>
      </w:r>
      <w:r w:rsidR="00985BB0" w:rsidRPr="505FF597">
        <w:rPr>
          <w:rFonts w:eastAsiaTheme="minorEastAsia"/>
          <w:color w:val="000000"/>
        </w:rPr>
        <w:t xml:space="preserve"> to carry the chain. </w:t>
      </w:r>
      <w:r w:rsidR="00E30F73" w:rsidRPr="505FF597">
        <w:rPr>
          <w:rFonts w:eastAsiaTheme="minorEastAsia"/>
          <w:color w:val="000000"/>
        </w:rPr>
        <w:t xml:space="preserve"> </w:t>
      </w:r>
      <w:r w:rsidR="00002C61" w:rsidRPr="505FF597">
        <w:rPr>
          <w:rFonts w:eastAsiaTheme="minorEastAsia"/>
          <w:color w:val="000000"/>
        </w:rPr>
        <w:t>According to the estimation of ISF Advisor</w:t>
      </w:r>
      <w:r w:rsidR="00E25AA4" w:rsidRPr="505FF597">
        <w:rPr>
          <w:rFonts w:eastAsiaTheme="minorEastAsia"/>
          <w:color w:val="000000"/>
        </w:rPr>
        <w:t>s</w:t>
      </w:r>
      <w:r w:rsidR="005045E0" w:rsidRPr="505FF597">
        <w:rPr>
          <w:rStyle w:val="FootnoteReference"/>
          <w:rFonts w:eastAsiaTheme="minorEastAsia"/>
          <w:color w:val="000000"/>
        </w:rPr>
        <w:footnoteReference w:id="72"/>
      </w:r>
      <w:r w:rsidR="00002C61" w:rsidRPr="505FF597">
        <w:rPr>
          <w:rFonts w:eastAsiaTheme="minorEastAsia"/>
          <w:color w:val="000000"/>
        </w:rPr>
        <w:t xml:space="preserve">, only 1/3 of the </w:t>
      </w:r>
      <w:proofErr w:type="spellStart"/>
      <w:r w:rsidR="00002C61" w:rsidRPr="505FF597">
        <w:rPr>
          <w:rFonts w:eastAsiaTheme="minorEastAsia"/>
          <w:color w:val="000000"/>
        </w:rPr>
        <w:t>agri</w:t>
      </w:r>
      <w:proofErr w:type="spellEnd"/>
      <w:r w:rsidR="00002C61" w:rsidRPr="505FF597">
        <w:rPr>
          <w:rFonts w:eastAsiaTheme="minorEastAsia"/>
          <w:color w:val="000000"/>
        </w:rPr>
        <w:t xml:space="preserve">-SME financial needs are met in Sub-Saharan Africa (SSA). </w:t>
      </w:r>
      <w:r w:rsidR="00E30F73" w:rsidRPr="505FF597">
        <w:rPr>
          <w:rFonts w:eastAsiaTheme="minorEastAsia"/>
          <w:color w:val="000000"/>
        </w:rPr>
        <w:t xml:space="preserve">Given the multitude of small loans, the transaction costs of credit provision </w:t>
      </w:r>
      <w:r w:rsidR="00121898" w:rsidRPr="505FF597">
        <w:rPr>
          <w:rFonts w:eastAsiaTheme="minorEastAsia"/>
          <w:color w:val="000000"/>
        </w:rPr>
        <w:t xml:space="preserve">to smallholders are also large, unless loans </w:t>
      </w:r>
      <w:r w:rsidR="003F54FD" w:rsidRPr="505FF597">
        <w:rPr>
          <w:rFonts w:eastAsiaTheme="minorEastAsia"/>
          <w:color w:val="000000"/>
        </w:rPr>
        <w:t>are distributed through producer organizations.</w:t>
      </w:r>
      <w:r w:rsidR="00B744B0" w:rsidRPr="505FF597">
        <w:rPr>
          <w:rFonts w:eastAsiaTheme="minorEastAsia"/>
          <w:color w:val="000000"/>
        </w:rPr>
        <w:t xml:space="preserve"> A</w:t>
      </w:r>
      <w:r w:rsidR="00B94D63" w:rsidRPr="505FF597">
        <w:rPr>
          <w:rFonts w:eastAsiaTheme="minorEastAsia"/>
          <w:color w:val="000000"/>
        </w:rPr>
        <w:t xml:space="preserve">s a result, </w:t>
      </w:r>
      <w:r w:rsidR="00F257E1" w:rsidRPr="505FF597">
        <w:rPr>
          <w:rFonts w:eastAsiaTheme="minorEastAsia"/>
          <w:color w:val="000000"/>
        </w:rPr>
        <w:t xml:space="preserve">agricultural input </w:t>
      </w:r>
      <w:r w:rsidR="00EF683D" w:rsidRPr="505FF597">
        <w:rPr>
          <w:rFonts w:eastAsiaTheme="minorEastAsia"/>
          <w:color w:val="000000"/>
        </w:rPr>
        <w:t xml:space="preserve">credit use by smallholders in SSA, formal and informal, is extremely low (across </w:t>
      </w:r>
      <w:r w:rsidR="00DA552F" w:rsidRPr="505FF597">
        <w:rPr>
          <w:rFonts w:eastAsiaTheme="minorEastAsia"/>
          <w:color w:val="000000"/>
        </w:rPr>
        <w:t xml:space="preserve">credit type, country, </w:t>
      </w:r>
      <w:proofErr w:type="gramStart"/>
      <w:r w:rsidR="00DA552F" w:rsidRPr="505FF597">
        <w:rPr>
          <w:rFonts w:eastAsiaTheme="minorEastAsia"/>
          <w:color w:val="000000"/>
        </w:rPr>
        <w:t>crop</w:t>
      </w:r>
      <w:proofErr w:type="gramEnd"/>
      <w:r w:rsidR="00DA552F" w:rsidRPr="505FF597">
        <w:rPr>
          <w:rFonts w:eastAsiaTheme="minorEastAsia"/>
          <w:color w:val="000000"/>
        </w:rPr>
        <w:t xml:space="preserve"> and farm size categories).</w:t>
      </w:r>
      <w:r w:rsidR="00FE013F" w:rsidRPr="505FF597">
        <w:rPr>
          <w:rStyle w:val="FootnoteReference"/>
          <w:rFonts w:eastAsiaTheme="minorEastAsia"/>
          <w:color w:val="000000"/>
        </w:rPr>
        <w:footnoteReference w:id="73"/>
      </w:r>
      <w:r w:rsidR="00DA552F" w:rsidRPr="505FF597">
        <w:rPr>
          <w:rFonts w:eastAsiaTheme="minorEastAsia"/>
          <w:color w:val="000000"/>
        </w:rPr>
        <w:t xml:space="preserve"> </w:t>
      </w:r>
    </w:p>
    <w:p w14:paraId="2204705E" w14:textId="77777777" w:rsidR="00466C06" w:rsidRDefault="00466C06" w:rsidP="00137CF8">
      <w:pPr>
        <w:contextualSpacing/>
        <w:rPr>
          <w:rFonts w:eastAsiaTheme="minorEastAsia"/>
          <w:color w:val="000000"/>
        </w:rPr>
      </w:pPr>
    </w:p>
    <w:p w14:paraId="5941602C" w14:textId="1F226426" w:rsidR="00D97B15" w:rsidRDefault="003500DC" w:rsidP="00137CF8">
      <w:pPr>
        <w:contextualSpacing/>
        <w:rPr>
          <w:rFonts w:eastAsiaTheme="minorEastAsia"/>
          <w:color w:val="000000" w:themeColor="text1"/>
        </w:rPr>
      </w:pPr>
      <w:r w:rsidRPr="505FF597">
        <w:rPr>
          <w:rFonts w:eastAsiaTheme="minorEastAsia"/>
          <w:b/>
          <w:bCs/>
          <w:color w:val="000000"/>
        </w:rPr>
        <w:t xml:space="preserve">Rice in </w:t>
      </w:r>
      <w:r w:rsidR="00707287" w:rsidRPr="505FF597">
        <w:rPr>
          <w:rFonts w:eastAsiaTheme="minorEastAsia"/>
          <w:b/>
          <w:bCs/>
          <w:color w:val="000000"/>
        </w:rPr>
        <w:t>Côte</w:t>
      </w:r>
      <w:r w:rsidRPr="505FF597">
        <w:rPr>
          <w:rFonts w:eastAsiaTheme="minorEastAsia"/>
          <w:b/>
          <w:bCs/>
          <w:color w:val="000000"/>
        </w:rPr>
        <w:t xml:space="preserve"> d’Ivoire is not different</w:t>
      </w:r>
      <w:r w:rsidRPr="505FF597">
        <w:rPr>
          <w:rFonts w:eastAsiaTheme="minorEastAsia"/>
          <w:color w:val="000000"/>
        </w:rPr>
        <w:t>.</w:t>
      </w:r>
      <w:r w:rsidR="00466C06" w:rsidRPr="505FF597">
        <w:rPr>
          <w:rStyle w:val="FootnoteReference"/>
          <w:rFonts w:eastAsiaTheme="minorEastAsia"/>
          <w:b/>
          <w:bCs/>
          <w:color w:val="000000"/>
        </w:rPr>
        <w:footnoteReference w:id="74"/>
      </w:r>
      <w:r w:rsidRPr="505FF597">
        <w:rPr>
          <w:rFonts w:eastAsiaTheme="minorEastAsia"/>
          <w:color w:val="000000"/>
        </w:rPr>
        <w:t xml:space="preserve"> </w:t>
      </w:r>
      <w:r w:rsidR="00EE25F6" w:rsidRPr="505FF597">
        <w:rPr>
          <w:rFonts w:eastAsiaTheme="minorEastAsia"/>
          <w:color w:val="000000"/>
        </w:rPr>
        <w:t xml:space="preserve">Value chain underfinancing holds even more for staple crops, such as rice, where the margin for value addition is more limited, given more limited opportunities for product differentiation, more limited organization of farmers around staples, and increased risks of contract hold up (by producers as well as buyers) and thus credit default.  </w:t>
      </w:r>
      <w:r w:rsidR="007101B3" w:rsidRPr="505FF597">
        <w:rPr>
          <w:rFonts w:eastAsiaTheme="minorEastAsia"/>
          <w:color w:val="000000"/>
        </w:rPr>
        <w:t>According to ADERIZ, the</w:t>
      </w:r>
      <w:r w:rsidR="00EC12F2" w:rsidRPr="505FF597">
        <w:rPr>
          <w:rFonts w:eastAsiaTheme="minorEastAsia"/>
          <w:color w:val="000000"/>
        </w:rPr>
        <w:t xml:space="preserve"> Ivorian</w:t>
      </w:r>
      <w:r w:rsidR="007101B3" w:rsidRPr="505FF597">
        <w:rPr>
          <w:rFonts w:eastAsiaTheme="minorEastAsia"/>
          <w:color w:val="000000"/>
        </w:rPr>
        <w:t xml:space="preserve"> rice sector requires</w:t>
      </w:r>
      <w:r w:rsidR="00215AAF" w:rsidRPr="505FF597">
        <w:rPr>
          <w:rFonts w:eastAsiaTheme="minorEastAsia"/>
          <w:color w:val="000000"/>
        </w:rPr>
        <w:t xml:space="preserve"> </w:t>
      </w:r>
      <w:r w:rsidR="000D4693" w:rsidRPr="505FF597">
        <w:rPr>
          <w:rFonts w:eastAsiaTheme="minorEastAsia"/>
          <w:color w:val="000000"/>
        </w:rPr>
        <w:t xml:space="preserve">annually </w:t>
      </w:r>
      <w:r w:rsidR="007101B3" w:rsidRPr="505FF597">
        <w:rPr>
          <w:rFonts w:eastAsiaTheme="minorEastAsia"/>
          <w:color w:val="000000"/>
        </w:rPr>
        <w:t xml:space="preserve">financing of </w:t>
      </w:r>
      <w:r w:rsidR="000D4693" w:rsidRPr="505FF597">
        <w:rPr>
          <w:rFonts w:eastAsiaTheme="minorEastAsia"/>
          <w:color w:val="000000"/>
        </w:rPr>
        <w:t xml:space="preserve">about </w:t>
      </w:r>
      <w:r w:rsidR="007101B3" w:rsidRPr="505FF597">
        <w:rPr>
          <w:rFonts w:eastAsiaTheme="minorEastAsia"/>
          <w:color w:val="000000"/>
        </w:rPr>
        <w:t>500 billion FCFA</w:t>
      </w:r>
      <w:r w:rsidR="00215AAF" w:rsidRPr="505FF597">
        <w:rPr>
          <w:rFonts w:eastAsiaTheme="minorEastAsia"/>
          <w:color w:val="000000"/>
        </w:rPr>
        <w:t xml:space="preserve">, </w:t>
      </w:r>
      <w:r w:rsidR="00FC5E4D" w:rsidRPr="505FF597">
        <w:rPr>
          <w:rFonts w:eastAsiaTheme="minorEastAsia"/>
          <w:color w:val="000000"/>
        </w:rPr>
        <w:t xml:space="preserve">which </w:t>
      </w:r>
      <w:r w:rsidR="007101B3" w:rsidRPr="505FF597">
        <w:rPr>
          <w:rFonts w:eastAsiaTheme="minorEastAsia"/>
          <w:color w:val="000000"/>
        </w:rPr>
        <w:t>the government alone cannot mobilize</w:t>
      </w:r>
      <w:r w:rsidR="00FE69F2" w:rsidRPr="505FF597">
        <w:rPr>
          <w:rStyle w:val="FootnoteReference"/>
          <w:rFonts w:eastAsiaTheme="minorEastAsia"/>
          <w:color w:val="000000"/>
        </w:rPr>
        <w:footnoteReference w:id="75"/>
      </w:r>
      <w:r w:rsidR="007101B3" w:rsidRPr="505FF597">
        <w:rPr>
          <w:rFonts w:eastAsiaTheme="minorEastAsia"/>
          <w:color w:val="000000"/>
        </w:rPr>
        <w:t>.</w:t>
      </w:r>
      <w:r w:rsidR="005826B4" w:rsidRPr="505FF597">
        <w:rPr>
          <w:rFonts w:eastAsiaTheme="minorEastAsia"/>
          <w:color w:val="000000"/>
        </w:rPr>
        <w:t xml:space="preserve"> </w:t>
      </w:r>
      <w:r w:rsidR="00F830A7" w:rsidRPr="505FF597">
        <w:rPr>
          <w:rFonts w:eastAsiaTheme="minorEastAsia"/>
          <w:color w:val="000000"/>
        </w:rPr>
        <w:t xml:space="preserve">According to the World Bank </w:t>
      </w:r>
      <w:r w:rsidR="00707287" w:rsidRPr="505FF597">
        <w:rPr>
          <w:rFonts w:eastAsiaTheme="minorEastAsia"/>
          <w:color w:val="000000"/>
        </w:rPr>
        <w:t>Côte</w:t>
      </w:r>
      <w:r w:rsidR="00F830A7" w:rsidRPr="505FF597">
        <w:rPr>
          <w:rFonts w:eastAsiaTheme="minorEastAsia"/>
          <w:color w:val="000000"/>
        </w:rPr>
        <w:t xml:space="preserve"> d’Ivoire Agricultural Sector Update (2019), t</w:t>
      </w:r>
      <w:r w:rsidR="007B7D98" w:rsidRPr="505FF597">
        <w:rPr>
          <w:rFonts w:eastAsiaTheme="minorEastAsia"/>
          <w:color w:val="000000" w:themeColor="text1"/>
        </w:rPr>
        <w:t xml:space="preserve">he main constraints for agricultural producers to access financial services </w:t>
      </w:r>
      <w:r w:rsidR="00BF6F01" w:rsidRPr="505FF597">
        <w:rPr>
          <w:rFonts w:eastAsiaTheme="minorEastAsia"/>
          <w:color w:val="000000" w:themeColor="text1"/>
        </w:rPr>
        <w:t xml:space="preserve">in </w:t>
      </w:r>
      <w:r w:rsidR="00707287" w:rsidRPr="505FF597">
        <w:rPr>
          <w:rFonts w:eastAsiaTheme="minorEastAsia"/>
          <w:color w:val="000000" w:themeColor="text1"/>
        </w:rPr>
        <w:t>Côte</w:t>
      </w:r>
      <w:r w:rsidR="00BF6F01" w:rsidRPr="505FF597">
        <w:rPr>
          <w:rFonts w:eastAsiaTheme="minorEastAsia"/>
          <w:color w:val="000000" w:themeColor="text1"/>
        </w:rPr>
        <w:t xml:space="preserve"> d’Ivoire </w:t>
      </w:r>
      <w:r w:rsidR="007B7D98" w:rsidRPr="505FF597">
        <w:rPr>
          <w:rFonts w:eastAsiaTheme="minorEastAsia"/>
          <w:color w:val="000000" w:themeColor="text1"/>
        </w:rPr>
        <w:t xml:space="preserve">are : </w:t>
      </w:r>
      <w:r w:rsidR="007D27EC" w:rsidRPr="505FF597">
        <w:rPr>
          <w:rFonts w:eastAsiaTheme="minorEastAsia"/>
          <w:i/>
          <w:iCs/>
          <w:color w:val="000000" w:themeColor="text1"/>
        </w:rPr>
        <w:t>“</w:t>
      </w:r>
      <w:r w:rsidR="007B7D98" w:rsidRPr="505FF597">
        <w:rPr>
          <w:rFonts w:eastAsiaTheme="minorEastAsia"/>
          <w:i/>
          <w:iCs/>
          <w:color w:val="000000" w:themeColor="text1"/>
        </w:rPr>
        <w:t>(i) a still insufficient rural branch network; (ii) the reluctance and lack of capacities of banks to deal with credit to agriculture, with a perceived high risk without any possibility of guarantees ; (iii) the low credibility and reliability of most cooperatives as retailers of credit ; and (iv) the high real interest rates on loans (MFI generally charge up to 30% p.a.) which is not compatible with the financing of most investments</w:t>
      </w:r>
      <w:r w:rsidR="00167161" w:rsidRPr="505FF597">
        <w:rPr>
          <w:rFonts w:eastAsiaTheme="minorEastAsia"/>
          <w:i/>
          <w:iCs/>
          <w:color w:val="000000" w:themeColor="text1"/>
        </w:rPr>
        <w:t>.</w:t>
      </w:r>
      <w:r w:rsidR="007D27EC" w:rsidRPr="505FF597">
        <w:rPr>
          <w:rFonts w:eastAsiaTheme="minorEastAsia"/>
          <w:color w:val="000000" w:themeColor="text1"/>
        </w:rPr>
        <w:t>”</w:t>
      </w:r>
      <w:r w:rsidR="00D97B15" w:rsidRPr="505FF597">
        <w:rPr>
          <w:rFonts w:eastAsiaTheme="minorEastAsia"/>
          <w:color w:val="000000" w:themeColor="text1"/>
        </w:rPr>
        <w:t xml:space="preserve"> </w:t>
      </w:r>
      <w:r w:rsidR="00944BF6" w:rsidRPr="505FF597">
        <w:rPr>
          <w:rFonts w:eastAsiaTheme="minorEastAsia"/>
          <w:color w:val="000000" w:themeColor="text1"/>
        </w:rPr>
        <w:t xml:space="preserve">Currently, about one third of the farmers in the Pilot areas report to have access to credit. </w:t>
      </w:r>
      <w:r w:rsidR="00D97B15" w:rsidRPr="505FF597">
        <w:rPr>
          <w:rFonts w:eastAsiaTheme="minorEastAsia"/>
          <w:color w:val="000000" w:themeColor="text1"/>
        </w:rPr>
        <w:t xml:space="preserve">Unsurprisingly, access to credit </w:t>
      </w:r>
      <w:r w:rsidR="00A841D3" w:rsidRPr="505FF597">
        <w:rPr>
          <w:rFonts w:eastAsiaTheme="minorEastAsia"/>
          <w:color w:val="000000" w:themeColor="text1"/>
        </w:rPr>
        <w:t xml:space="preserve">(and quality inputs) </w:t>
      </w:r>
      <w:r w:rsidR="00D97B15" w:rsidRPr="505FF597">
        <w:rPr>
          <w:rFonts w:eastAsiaTheme="minorEastAsia"/>
          <w:color w:val="000000" w:themeColor="text1"/>
        </w:rPr>
        <w:t xml:space="preserve">is </w:t>
      </w:r>
      <w:r w:rsidR="00A841D3" w:rsidRPr="505FF597">
        <w:rPr>
          <w:rFonts w:eastAsiaTheme="minorEastAsia"/>
          <w:color w:val="000000" w:themeColor="text1"/>
        </w:rPr>
        <w:t>overwhelmingly reported as the main contribution of the project by the participating farmers</w:t>
      </w:r>
      <w:r w:rsidR="0081493F" w:rsidRPr="505FF597">
        <w:rPr>
          <w:rFonts w:eastAsiaTheme="minorEastAsia"/>
          <w:color w:val="000000" w:themeColor="text1"/>
        </w:rPr>
        <w:t xml:space="preserve"> (</w:t>
      </w:r>
      <w:r w:rsidR="00BE18CF" w:rsidRPr="505FF597">
        <w:rPr>
          <w:rFonts w:eastAsiaTheme="minorEastAsia"/>
          <w:color w:val="000000" w:themeColor="text1"/>
        </w:rPr>
        <w:t>section 3.3</w:t>
      </w:r>
      <w:r w:rsidR="0081493F" w:rsidRPr="505FF597">
        <w:rPr>
          <w:rFonts w:eastAsiaTheme="minorEastAsia"/>
          <w:color w:val="000000" w:themeColor="text1"/>
        </w:rPr>
        <w:t>).</w:t>
      </w:r>
    </w:p>
    <w:p w14:paraId="290AD0CA" w14:textId="77777777" w:rsidR="00D97B15" w:rsidRDefault="00D97B15" w:rsidP="00137CF8">
      <w:pPr>
        <w:contextualSpacing/>
        <w:rPr>
          <w:rFonts w:eastAsiaTheme="minorEastAsia"/>
          <w:color w:val="000000" w:themeColor="text1"/>
        </w:rPr>
      </w:pPr>
    </w:p>
    <w:p w14:paraId="3EFFC84B" w14:textId="56F73550" w:rsidR="007101B3" w:rsidRPr="00C67CF0" w:rsidRDefault="00773E33" w:rsidP="00137CF8">
      <w:pPr>
        <w:contextualSpacing/>
        <w:rPr>
          <w:rFonts w:eastAsiaTheme="minorEastAsia"/>
          <w:color w:val="000000"/>
        </w:rPr>
      </w:pPr>
      <w:r w:rsidRPr="00CC0672">
        <w:rPr>
          <w:rFonts w:eastAsiaTheme="minorEastAsia"/>
          <w:b/>
          <w:bCs/>
          <w:color w:val="000000" w:themeColor="text1"/>
        </w:rPr>
        <w:t xml:space="preserve">This section reviews </w:t>
      </w:r>
      <w:r w:rsidR="00387D32">
        <w:rPr>
          <w:rFonts w:eastAsiaTheme="minorEastAsia"/>
          <w:b/>
          <w:bCs/>
          <w:color w:val="000000" w:themeColor="text1"/>
        </w:rPr>
        <w:t xml:space="preserve">the </w:t>
      </w:r>
      <w:r w:rsidR="0024693D">
        <w:rPr>
          <w:rFonts w:eastAsiaTheme="minorEastAsia"/>
          <w:b/>
          <w:bCs/>
          <w:color w:val="000000" w:themeColor="text1"/>
        </w:rPr>
        <w:t>P</w:t>
      </w:r>
      <w:r w:rsidR="00CC0672" w:rsidRPr="00CC0672">
        <w:rPr>
          <w:rFonts w:eastAsiaTheme="minorEastAsia"/>
          <w:b/>
          <w:bCs/>
          <w:color w:val="000000" w:themeColor="text1"/>
        </w:rPr>
        <w:t xml:space="preserve">ilot’s experience </w:t>
      </w:r>
      <w:r w:rsidR="0024693D">
        <w:rPr>
          <w:rFonts w:eastAsiaTheme="minorEastAsia"/>
          <w:b/>
          <w:bCs/>
          <w:color w:val="000000" w:themeColor="text1"/>
        </w:rPr>
        <w:t xml:space="preserve">and emerging lessons </w:t>
      </w:r>
      <w:r w:rsidR="00CC0672" w:rsidRPr="00CC0672">
        <w:rPr>
          <w:rFonts w:eastAsiaTheme="minorEastAsia"/>
          <w:b/>
          <w:bCs/>
          <w:color w:val="000000" w:themeColor="text1"/>
        </w:rPr>
        <w:t xml:space="preserve">in addressing the </w:t>
      </w:r>
      <w:r w:rsidR="00CC0672">
        <w:rPr>
          <w:rFonts w:eastAsiaTheme="minorEastAsia"/>
          <w:b/>
          <w:bCs/>
          <w:color w:val="000000" w:themeColor="text1"/>
        </w:rPr>
        <w:t>challenge of providing finance</w:t>
      </w:r>
      <w:r w:rsidR="0024693D">
        <w:rPr>
          <w:rFonts w:eastAsiaTheme="minorEastAsia"/>
          <w:b/>
          <w:bCs/>
          <w:color w:val="000000" w:themeColor="text1"/>
        </w:rPr>
        <w:t xml:space="preserve"> in smallholder rice </w:t>
      </w:r>
      <w:proofErr w:type="spellStart"/>
      <w:r w:rsidR="0024693D">
        <w:rPr>
          <w:rFonts w:eastAsiaTheme="minorEastAsia"/>
          <w:b/>
          <w:bCs/>
          <w:color w:val="000000" w:themeColor="text1"/>
        </w:rPr>
        <w:t>iVCD</w:t>
      </w:r>
      <w:proofErr w:type="spellEnd"/>
      <w:r w:rsidR="00CC0672">
        <w:rPr>
          <w:rFonts w:eastAsiaTheme="minorEastAsia"/>
          <w:b/>
          <w:bCs/>
          <w:color w:val="000000" w:themeColor="text1"/>
        </w:rPr>
        <w:t xml:space="preserve">. </w:t>
      </w:r>
      <w:r w:rsidR="001A7961" w:rsidRPr="009E2B90">
        <w:rPr>
          <w:rFonts w:eastAsiaTheme="minorEastAsia"/>
          <w:color w:val="000000" w:themeColor="text1"/>
        </w:rPr>
        <w:t xml:space="preserve">It begins </w:t>
      </w:r>
      <w:r w:rsidR="00864784" w:rsidRPr="009E2B90">
        <w:rPr>
          <w:rFonts w:eastAsiaTheme="minorEastAsia"/>
          <w:color w:val="000000" w:themeColor="text1"/>
        </w:rPr>
        <w:t xml:space="preserve">by describing </w:t>
      </w:r>
      <w:r w:rsidR="0066500B" w:rsidRPr="009E2B90">
        <w:rPr>
          <w:rFonts w:eastAsiaTheme="minorEastAsia"/>
          <w:color w:val="000000" w:themeColor="text1"/>
        </w:rPr>
        <w:t xml:space="preserve">in more detail </w:t>
      </w:r>
      <w:r w:rsidR="00864784" w:rsidRPr="009E2B90">
        <w:rPr>
          <w:rFonts w:eastAsiaTheme="minorEastAsia"/>
          <w:color w:val="000000" w:themeColor="text1"/>
        </w:rPr>
        <w:t xml:space="preserve">the financial needs of the key actors, followed by </w:t>
      </w:r>
      <w:r w:rsidR="004E6182" w:rsidRPr="009E2B90">
        <w:rPr>
          <w:rFonts w:eastAsiaTheme="minorEastAsia"/>
          <w:color w:val="000000" w:themeColor="text1"/>
        </w:rPr>
        <w:t xml:space="preserve">a review of the risks and transaction costs for the </w:t>
      </w:r>
      <w:r w:rsidR="004E6182" w:rsidRPr="009E2B90">
        <w:rPr>
          <w:rFonts w:eastAsiaTheme="minorEastAsia"/>
          <w:color w:val="000000" w:themeColor="text1"/>
        </w:rPr>
        <w:lastRenderedPageBreak/>
        <w:t xml:space="preserve">finance provider to meet these needs. </w:t>
      </w:r>
      <w:r w:rsidR="00387D32" w:rsidRPr="009E2B90">
        <w:rPr>
          <w:rFonts w:eastAsiaTheme="minorEastAsia"/>
          <w:color w:val="000000" w:themeColor="text1"/>
        </w:rPr>
        <w:t xml:space="preserve">The </w:t>
      </w:r>
      <w:r w:rsidR="00560A9D" w:rsidRPr="009E2B90">
        <w:rPr>
          <w:rFonts w:eastAsiaTheme="minorEastAsia"/>
          <w:color w:val="000000" w:themeColor="text1"/>
        </w:rPr>
        <w:t xml:space="preserve">Pilot’s approach </w:t>
      </w:r>
      <w:r w:rsidR="009E2B90" w:rsidRPr="009E2B90">
        <w:rPr>
          <w:rFonts w:eastAsiaTheme="minorEastAsia"/>
          <w:color w:val="000000" w:themeColor="text1"/>
        </w:rPr>
        <w:t xml:space="preserve">and its performance are presented next. </w:t>
      </w:r>
      <w:r w:rsidR="00CF611D" w:rsidRPr="009E2B90">
        <w:rPr>
          <w:rFonts w:eastAsiaTheme="minorEastAsia"/>
          <w:color w:val="000000" w:themeColor="text1"/>
        </w:rPr>
        <w:t xml:space="preserve">The section concludes with a number of </w:t>
      </w:r>
      <w:proofErr w:type="gramStart"/>
      <w:r w:rsidR="00CF611D" w:rsidRPr="009E2B90">
        <w:rPr>
          <w:rFonts w:eastAsiaTheme="minorEastAsia"/>
          <w:color w:val="000000" w:themeColor="text1"/>
        </w:rPr>
        <w:t>suggestion</w:t>
      </w:r>
      <w:proofErr w:type="gramEnd"/>
      <w:r w:rsidR="00CF611D" w:rsidRPr="009E2B90">
        <w:rPr>
          <w:rFonts w:eastAsiaTheme="minorEastAsia"/>
          <w:color w:val="000000" w:themeColor="text1"/>
        </w:rPr>
        <w:t xml:space="preserve"> for improvement. </w:t>
      </w:r>
    </w:p>
    <w:p w14:paraId="75B3B245" w14:textId="77777777" w:rsidR="007101B3" w:rsidRPr="00C67CF0" w:rsidRDefault="007101B3" w:rsidP="00137CF8">
      <w:pPr>
        <w:rPr>
          <w:rFonts w:ascii="Times New Roman" w:hAnsi="Times New Roman" w:cs="Times New Roman"/>
        </w:rPr>
      </w:pPr>
    </w:p>
    <w:p w14:paraId="09CAF6C8" w14:textId="32228626" w:rsidR="007101B3" w:rsidRDefault="007D14A6" w:rsidP="00137CF8">
      <w:pPr>
        <w:pStyle w:val="Heading2"/>
        <w:spacing w:before="0"/>
      </w:pPr>
      <w:bookmarkStart w:id="38" w:name="_Toc152263627"/>
      <w:r>
        <w:t>Substantial f</w:t>
      </w:r>
      <w:r w:rsidR="003A50A4">
        <w:t xml:space="preserve">inancing needs </w:t>
      </w:r>
      <w:r>
        <w:t xml:space="preserve">face limited </w:t>
      </w:r>
      <w:r w:rsidR="003A50A4">
        <w:t>supply</w:t>
      </w:r>
      <w:bookmarkEnd w:id="38"/>
      <w:r w:rsidR="007101B3" w:rsidRPr="00C67CF0">
        <w:t xml:space="preserve"> </w:t>
      </w:r>
    </w:p>
    <w:p w14:paraId="4A6A17EB" w14:textId="77777777" w:rsidR="007101B3" w:rsidRDefault="007101B3" w:rsidP="00137CF8"/>
    <w:p w14:paraId="1FAD8F1C" w14:textId="04B717E5" w:rsidR="00714FDA" w:rsidRDefault="007101B3" w:rsidP="00137CF8">
      <w:pPr>
        <w:contextualSpacing/>
        <w:rPr>
          <w:rFonts w:eastAsiaTheme="minorEastAsia"/>
          <w:color w:val="000000" w:themeColor="text1"/>
        </w:rPr>
      </w:pPr>
      <w:r w:rsidRPr="505FF597">
        <w:rPr>
          <w:rFonts w:eastAsiaTheme="minorEastAsia"/>
          <w:b/>
          <w:bCs/>
        </w:rPr>
        <w:t xml:space="preserve">The farmers’ needs </w:t>
      </w:r>
      <w:r w:rsidR="00C45CDC" w:rsidRPr="505FF597">
        <w:rPr>
          <w:rFonts w:eastAsiaTheme="minorEastAsia"/>
          <w:b/>
          <w:bCs/>
        </w:rPr>
        <w:t>for</w:t>
      </w:r>
      <w:r w:rsidRPr="505FF597">
        <w:rPr>
          <w:rFonts w:eastAsiaTheme="minorEastAsia"/>
          <w:b/>
          <w:bCs/>
        </w:rPr>
        <w:t xml:space="preserve"> financing </w:t>
      </w:r>
      <w:r w:rsidR="009806F3" w:rsidRPr="505FF597">
        <w:rPr>
          <w:rFonts w:eastAsiaTheme="minorEastAsia"/>
          <w:b/>
          <w:bCs/>
        </w:rPr>
        <w:t>exist</w:t>
      </w:r>
      <w:r w:rsidRPr="505FF597">
        <w:rPr>
          <w:rFonts w:eastAsiaTheme="minorEastAsia"/>
          <w:b/>
          <w:bCs/>
        </w:rPr>
        <w:t xml:space="preserve"> at all stages of rice productio</w:t>
      </w:r>
      <w:r w:rsidR="00455F83" w:rsidRPr="505FF597">
        <w:rPr>
          <w:rFonts w:eastAsiaTheme="minorEastAsia"/>
          <w:b/>
          <w:bCs/>
        </w:rPr>
        <w:t>n</w:t>
      </w:r>
      <w:r w:rsidRPr="505FF597">
        <w:rPr>
          <w:rFonts w:eastAsiaTheme="minorEastAsia"/>
          <w:b/>
          <w:bCs/>
        </w:rPr>
        <w:t xml:space="preserve">. </w:t>
      </w:r>
      <w:r w:rsidR="00EE0A97" w:rsidRPr="505FF597">
        <w:rPr>
          <w:rFonts w:eastAsiaTheme="minorEastAsia"/>
        </w:rPr>
        <w:t xml:space="preserve">At the beginning of the agricultural season, </w:t>
      </w:r>
      <w:r w:rsidRPr="505FF597">
        <w:rPr>
          <w:rFonts w:eastAsiaTheme="minorEastAsia"/>
          <w:color w:val="000000" w:themeColor="text1"/>
        </w:rPr>
        <w:t>farmer</w:t>
      </w:r>
      <w:r w:rsidR="5DBD9F71" w:rsidRPr="505FF597">
        <w:rPr>
          <w:rFonts w:eastAsiaTheme="minorEastAsia"/>
          <w:color w:val="000000" w:themeColor="text1"/>
        </w:rPr>
        <w:t>s</w:t>
      </w:r>
      <w:r w:rsidRPr="505FF597">
        <w:rPr>
          <w:rFonts w:eastAsiaTheme="minorEastAsia"/>
          <w:color w:val="000000" w:themeColor="text1"/>
        </w:rPr>
        <w:t xml:space="preserve"> need to acqui</w:t>
      </w:r>
      <w:r w:rsidR="00E52B99" w:rsidRPr="505FF597">
        <w:rPr>
          <w:rFonts w:eastAsiaTheme="minorEastAsia"/>
          <w:color w:val="000000" w:themeColor="text1"/>
        </w:rPr>
        <w:t>re</w:t>
      </w:r>
      <w:r w:rsidRPr="505FF597">
        <w:rPr>
          <w:rFonts w:eastAsiaTheme="minorEastAsia"/>
          <w:color w:val="000000" w:themeColor="text1"/>
        </w:rPr>
        <w:t xml:space="preserve"> inputs (</w:t>
      </w:r>
      <w:r w:rsidR="00455F83" w:rsidRPr="505FF597">
        <w:rPr>
          <w:rFonts w:eastAsiaTheme="minorEastAsia"/>
          <w:color w:val="000000" w:themeColor="text1"/>
        </w:rPr>
        <w:t xml:space="preserve">certified </w:t>
      </w:r>
      <w:r w:rsidRPr="505FF597">
        <w:rPr>
          <w:rFonts w:eastAsiaTheme="minorEastAsia"/>
          <w:color w:val="000000" w:themeColor="text1"/>
        </w:rPr>
        <w:t>seed</w:t>
      </w:r>
      <w:r w:rsidR="00E52B99" w:rsidRPr="505FF597">
        <w:rPr>
          <w:rFonts w:eastAsiaTheme="minorEastAsia"/>
          <w:color w:val="000000" w:themeColor="text1"/>
        </w:rPr>
        <w:t>s</w:t>
      </w:r>
      <w:r w:rsidR="00455F83" w:rsidRPr="505FF597">
        <w:rPr>
          <w:rFonts w:eastAsiaTheme="minorEastAsia"/>
          <w:color w:val="000000" w:themeColor="text1"/>
        </w:rPr>
        <w:t>,</w:t>
      </w:r>
      <w:r w:rsidRPr="505FF597">
        <w:rPr>
          <w:rFonts w:eastAsiaTheme="minorEastAsia"/>
          <w:color w:val="000000" w:themeColor="text1"/>
        </w:rPr>
        <w:t xml:space="preserve"> fertilizers</w:t>
      </w:r>
      <w:r w:rsidR="358620DE" w:rsidRPr="505FF597">
        <w:rPr>
          <w:rFonts w:eastAsiaTheme="minorEastAsia"/>
          <w:color w:val="000000" w:themeColor="text1"/>
        </w:rPr>
        <w:t>,</w:t>
      </w:r>
      <w:r w:rsidR="002E5BC1" w:rsidRPr="505FF597">
        <w:rPr>
          <w:rFonts w:eastAsiaTheme="minorEastAsia"/>
          <w:color w:val="000000" w:themeColor="text1"/>
        </w:rPr>
        <w:t xml:space="preserve"> </w:t>
      </w:r>
      <w:r w:rsidR="1365531E" w:rsidRPr="505FF597">
        <w:rPr>
          <w:rFonts w:eastAsiaTheme="minorEastAsia"/>
          <w:color w:val="000000" w:themeColor="text1"/>
        </w:rPr>
        <w:t>hired</w:t>
      </w:r>
      <w:r w:rsidR="00F945EB" w:rsidRPr="505FF597">
        <w:rPr>
          <w:rFonts w:eastAsiaTheme="minorEastAsia"/>
          <w:color w:val="000000" w:themeColor="text1"/>
        </w:rPr>
        <w:t xml:space="preserve"> </w:t>
      </w:r>
      <w:r w:rsidR="22385DEE" w:rsidRPr="505FF597">
        <w:rPr>
          <w:rFonts w:eastAsiaTheme="minorEastAsia"/>
          <w:color w:val="000000" w:themeColor="text1"/>
        </w:rPr>
        <w:t>labor</w:t>
      </w:r>
      <w:r w:rsidR="67116A92" w:rsidRPr="505FF597">
        <w:rPr>
          <w:rFonts w:eastAsiaTheme="minorEastAsia"/>
          <w:color w:val="000000" w:themeColor="text1"/>
        </w:rPr>
        <w:t>, mechanized services</w:t>
      </w:r>
      <w:r w:rsidRPr="505FF597">
        <w:rPr>
          <w:rFonts w:eastAsiaTheme="minorEastAsia"/>
          <w:color w:val="000000" w:themeColor="text1"/>
        </w:rPr>
        <w:t xml:space="preserve">). </w:t>
      </w:r>
      <w:r w:rsidR="001B10B2" w:rsidRPr="505FF597">
        <w:rPr>
          <w:rFonts w:eastAsiaTheme="minorEastAsia"/>
          <w:color w:val="000000" w:themeColor="text1"/>
        </w:rPr>
        <w:t xml:space="preserve">This is </w:t>
      </w:r>
      <w:r w:rsidR="7BAEFCB1" w:rsidRPr="505FF597">
        <w:rPr>
          <w:rFonts w:eastAsiaTheme="minorEastAsia"/>
          <w:color w:val="000000" w:themeColor="text1"/>
        </w:rPr>
        <w:t xml:space="preserve">also </w:t>
      </w:r>
      <w:r w:rsidR="00FA0271" w:rsidRPr="505FF597">
        <w:rPr>
          <w:rFonts w:eastAsiaTheme="minorEastAsia"/>
          <w:color w:val="000000" w:themeColor="text1"/>
        </w:rPr>
        <w:t xml:space="preserve">the period </w:t>
      </w:r>
      <w:r w:rsidRPr="505FF597">
        <w:rPr>
          <w:rFonts w:eastAsiaTheme="minorEastAsia"/>
          <w:color w:val="000000" w:themeColor="text1"/>
        </w:rPr>
        <w:t>wh</w:t>
      </w:r>
      <w:r w:rsidR="096DEE72" w:rsidRPr="505FF597">
        <w:rPr>
          <w:rFonts w:eastAsiaTheme="minorEastAsia"/>
          <w:color w:val="000000" w:themeColor="text1"/>
        </w:rPr>
        <w:t xml:space="preserve">en </w:t>
      </w:r>
      <w:r w:rsidRPr="505FF597">
        <w:rPr>
          <w:rFonts w:eastAsiaTheme="minorEastAsia"/>
          <w:color w:val="000000" w:themeColor="text1"/>
        </w:rPr>
        <w:t xml:space="preserve">farmers </w:t>
      </w:r>
      <w:r w:rsidR="00364176" w:rsidRPr="505FF597">
        <w:rPr>
          <w:rFonts w:eastAsiaTheme="minorEastAsia"/>
          <w:color w:val="000000" w:themeColor="text1"/>
        </w:rPr>
        <w:t xml:space="preserve">are most liquidity constrained, </w:t>
      </w:r>
      <w:r w:rsidRPr="505FF597">
        <w:rPr>
          <w:rFonts w:eastAsiaTheme="minorEastAsia"/>
          <w:color w:val="000000" w:themeColor="text1"/>
        </w:rPr>
        <w:t>making external financing necessary.</w:t>
      </w:r>
      <w:r w:rsidR="001B10B2" w:rsidRPr="505FF597">
        <w:rPr>
          <w:rStyle w:val="FootnoteReference"/>
          <w:rFonts w:eastAsiaTheme="minorEastAsia"/>
          <w:color w:val="000000" w:themeColor="text1"/>
        </w:rPr>
        <w:footnoteReference w:id="76"/>
      </w:r>
      <w:r w:rsidRPr="505FF597">
        <w:rPr>
          <w:rFonts w:eastAsiaTheme="minorEastAsia"/>
          <w:color w:val="000000" w:themeColor="text1"/>
        </w:rPr>
        <w:t xml:space="preserve"> Other </w:t>
      </w:r>
      <w:r w:rsidR="00BB386C" w:rsidRPr="505FF597">
        <w:rPr>
          <w:rFonts w:eastAsiaTheme="minorEastAsia"/>
          <w:color w:val="000000" w:themeColor="text1"/>
        </w:rPr>
        <w:t xml:space="preserve">financial </w:t>
      </w:r>
      <w:r w:rsidRPr="505FF597">
        <w:rPr>
          <w:rFonts w:eastAsiaTheme="minorEastAsia"/>
          <w:color w:val="000000" w:themeColor="text1"/>
        </w:rPr>
        <w:t xml:space="preserve">products such as </w:t>
      </w:r>
      <w:r w:rsidR="00094631" w:rsidRPr="505FF597">
        <w:rPr>
          <w:rFonts w:eastAsiaTheme="minorEastAsia"/>
          <w:color w:val="000000" w:themeColor="text1"/>
        </w:rPr>
        <w:t xml:space="preserve">crop </w:t>
      </w:r>
      <w:r w:rsidRPr="505FF597">
        <w:rPr>
          <w:rFonts w:eastAsiaTheme="minorEastAsia"/>
          <w:color w:val="000000" w:themeColor="text1"/>
        </w:rPr>
        <w:t>insurance</w:t>
      </w:r>
      <w:r w:rsidR="004542D2" w:rsidRPr="505FF597">
        <w:rPr>
          <w:rFonts w:eastAsiaTheme="minorEastAsia"/>
          <w:color w:val="000000" w:themeColor="text1"/>
        </w:rPr>
        <w:t xml:space="preserve"> </w:t>
      </w:r>
      <w:r w:rsidR="00880FDC" w:rsidRPr="505FF597">
        <w:rPr>
          <w:rFonts w:eastAsiaTheme="minorEastAsia"/>
          <w:color w:val="000000" w:themeColor="text1"/>
        </w:rPr>
        <w:t>also need to b</w:t>
      </w:r>
      <w:r w:rsidRPr="505FF597">
        <w:rPr>
          <w:rFonts w:eastAsiaTheme="minorEastAsia"/>
          <w:color w:val="000000" w:themeColor="text1"/>
        </w:rPr>
        <w:t xml:space="preserve">e contracted </w:t>
      </w:r>
      <w:r w:rsidR="004542D2" w:rsidRPr="505FF597">
        <w:rPr>
          <w:rFonts w:eastAsiaTheme="minorEastAsia"/>
          <w:color w:val="000000" w:themeColor="text1"/>
        </w:rPr>
        <w:t>at the beginning</w:t>
      </w:r>
      <w:r w:rsidRPr="505FF597">
        <w:rPr>
          <w:rFonts w:eastAsiaTheme="minorEastAsia"/>
          <w:color w:val="000000" w:themeColor="text1"/>
        </w:rPr>
        <w:t xml:space="preserve"> of the agricultural season. </w:t>
      </w:r>
      <w:r w:rsidR="00B415B8" w:rsidRPr="505FF597">
        <w:rPr>
          <w:rFonts w:eastAsiaTheme="minorEastAsia"/>
          <w:color w:val="000000" w:themeColor="text1"/>
        </w:rPr>
        <w:t>At harvest</w:t>
      </w:r>
      <w:r w:rsidRPr="505FF597">
        <w:rPr>
          <w:rFonts w:eastAsiaTheme="minorEastAsia"/>
          <w:color w:val="000000" w:themeColor="text1"/>
        </w:rPr>
        <w:t xml:space="preserve">, farmers need financial solutions that enable </w:t>
      </w:r>
      <w:r w:rsidR="00B415B8" w:rsidRPr="505FF597">
        <w:rPr>
          <w:rFonts w:eastAsiaTheme="minorEastAsia"/>
          <w:color w:val="000000" w:themeColor="text1"/>
        </w:rPr>
        <w:t>buyers to pay them immediately</w:t>
      </w:r>
      <w:r w:rsidR="00D200B2" w:rsidRPr="505FF597">
        <w:rPr>
          <w:rFonts w:eastAsiaTheme="minorEastAsia"/>
          <w:color w:val="000000" w:themeColor="text1"/>
        </w:rPr>
        <w:t xml:space="preserve">, or alternatively, financing arrangements that enable them to receive (some) cash against their harvests such as warehouse </w:t>
      </w:r>
      <w:proofErr w:type="spellStart"/>
      <w:r w:rsidR="00D200B2" w:rsidRPr="505FF597">
        <w:rPr>
          <w:rFonts w:eastAsiaTheme="minorEastAsia"/>
          <w:color w:val="000000" w:themeColor="text1"/>
        </w:rPr>
        <w:t>receipits</w:t>
      </w:r>
      <w:proofErr w:type="spellEnd"/>
      <w:r w:rsidR="00F32C64" w:rsidRPr="505FF597">
        <w:rPr>
          <w:rFonts w:eastAsiaTheme="minorEastAsia"/>
          <w:color w:val="000000" w:themeColor="text1"/>
        </w:rPr>
        <w:t>.</w:t>
      </w:r>
      <w:r w:rsidRPr="505FF597">
        <w:rPr>
          <w:rFonts w:eastAsiaTheme="minorEastAsia"/>
          <w:color w:val="000000" w:themeColor="text1"/>
        </w:rPr>
        <w:t xml:space="preserve"> After </w:t>
      </w:r>
      <w:r w:rsidR="0E3D9CF3" w:rsidRPr="505FF597">
        <w:rPr>
          <w:rFonts w:eastAsiaTheme="minorEastAsia"/>
          <w:color w:val="000000" w:themeColor="text1"/>
        </w:rPr>
        <w:t xml:space="preserve">receipt </w:t>
      </w:r>
      <w:r w:rsidR="34E93359" w:rsidRPr="505FF597">
        <w:rPr>
          <w:rFonts w:eastAsiaTheme="minorEastAsia"/>
          <w:color w:val="000000" w:themeColor="text1"/>
        </w:rPr>
        <w:t>of sale</w:t>
      </w:r>
      <w:r w:rsidR="5F3D613A" w:rsidRPr="505FF597">
        <w:rPr>
          <w:rFonts w:eastAsiaTheme="minorEastAsia"/>
          <w:color w:val="000000" w:themeColor="text1"/>
        </w:rPr>
        <w:t xml:space="preserve"> revenues</w:t>
      </w:r>
      <w:r w:rsidRPr="505FF597">
        <w:rPr>
          <w:rFonts w:eastAsiaTheme="minorEastAsia"/>
          <w:color w:val="000000" w:themeColor="text1"/>
        </w:rPr>
        <w:t xml:space="preserve">, farmers might </w:t>
      </w:r>
      <w:r w:rsidR="489CC60F" w:rsidRPr="505FF597">
        <w:rPr>
          <w:rFonts w:eastAsiaTheme="minorEastAsia"/>
          <w:color w:val="000000" w:themeColor="text1"/>
        </w:rPr>
        <w:t>seek</w:t>
      </w:r>
      <w:r w:rsidRPr="505FF597">
        <w:rPr>
          <w:rFonts w:eastAsiaTheme="minorEastAsia"/>
          <w:color w:val="000000" w:themeColor="text1"/>
        </w:rPr>
        <w:t xml:space="preserve"> savings products (in a bank or digital financial services accounts) that can be used to support the rice farmer in financial planning and management. </w:t>
      </w:r>
      <w:r w:rsidR="001B5A8C" w:rsidRPr="505FF597">
        <w:rPr>
          <w:rFonts w:eastAsiaTheme="minorEastAsia"/>
          <w:color w:val="000000" w:themeColor="text1"/>
        </w:rPr>
        <w:t xml:space="preserve">Finally, in the long term, farmers </w:t>
      </w:r>
      <w:r w:rsidR="004143A8" w:rsidRPr="505FF597">
        <w:rPr>
          <w:rFonts w:eastAsiaTheme="minorEastAsia"/>
          <w:color w:val="000000" w:themeColor="text1"/>
        </w:rPr>
        <w:t xml:space="preserve">could </w:t>
      </w:r>
      <w:r w:rsidR="001B5A8C" w:rsidRPr="505FF597">
        <w:rPr>
          <w:rFonts w:eastAsiaTheme="minorEastAsia"/>
          <w:color w:val="000000" w:themeColor="text1"/>
        </w:rPr>
        <w:t xml:space="preserve">need </w:t>
      </w:r>
      <w:r w:rsidR="4C79F4BF" w:rsidRPr="505FF597">
        <w:rPr>
          <w:rFonts w:eastAsiaTheme="minorEastAsia"/>
          <w:color w:val="000000" w:themeColor="text1"/>
        </w:rPr>
        <w:t>financing to</w:t>
      </w:r>
      <w:r w:rsidR="00F32C64" w:rsidRPr="505FF597">
        <w:rPr>
          <w:rFonts w:eastAsiaTheme="minorEastAsia"/>
          <w:color w:val="000000" w:themeColor="text1"/>
        </w:rPr>
        <w:t xml:space="preserve"> </w:t>
      </w:r>
      <w:r w:rsidR="004143A8" w:rsidRPr="505FF597">
        <w:rPr>
          <w:rFonts w:eastAsiaTheme="minorEastAsia"/>
          <w:color w:val="000000" w:themeColor="text1"/>
        </w:rPr>
        <w:t xml:space="preserve">develop </w:t>
      </w:r>
      <w:r w:rsidR="00174A9D" w:rsidRPr="505FF597">
        <w:rPr>
          <w:rFonts w:eastAsiaTheme="minorEastAsia"/>
          <w:color w:val="000000" w:themeColor="text1"/>
        </w:rPr>
        <w:t>and/</w:t>
      </w:r>
      <w:r w:rsidR="004143A8" w:rsidRPr="505FF597">
        <w:rPr>
          <w:rFonts w:eastAsiaTheme="minorEastAsia"/>
          <w:color w:val="000000" w:themeColor="text1"/>
        </w:rPr>
        <w:t xml:space="preserve">or irrigate </w:t>
      </w:r>
      <w:r w:rsidR="00D203E3" w:rsidRPr="505FF597">
        <w:rPr>
          <w:rFonts w:eastAsiaTheme="minorEastAsia"/>
          <w:color w:val="000000" w:themeColor="text1"/>
        </w:rPr>
        <w:t xml:space="preserve">their </w:t>
      </w:r>
      <w:r w:rsidR="00174A9D" w:rsidRPr="505FF597">
        <w:rPr>
          <w:rFonts w:eastAsiaTheme="minorEastAsia"/>
          <w:color w:val="000000" w:themeColor="text1"/>
        </w:rPr>
        <w:t>plots or buy new land</w:t>
      </w:r>
      <w:r w:rsidR="004143A8" w:rsidRPr="505FF597">
        <w:rPr>
          <w:rFonts w:eastAsiaTheme="minorEastAsia"/>
          <w:color w:val="000000" w:themeColor="text1"/>
        </w:rPr>
        <w:t>.</w:t>
      </w:r>
      <w:r w:rsidR="005852C0" w:rsidRPr="505FF597">
        <w:rPr>
          <w:rFonts w:eastAsiaTheme="minorEastAsia"/>
          <w:color w:val="000000" w:themeColor="text1"/>
        </w:rPr>
        <w:t xml:space="preserve"> </w:t>
      </w:r>
    </w:p>
    <w:p w14:paraId="4D852003" w14:textId="77777777" w:rsidR="00714FDA" w:rsidRDefault="00714FDA" w:rsidP="00137CF8">
      <w:pPr>
        <w:contextualSpacing/>
        <w:rPr>
          <w:rFonts w:eastAsiaTheme="minorEastAsia"/>
          <w:color w:val="000000" w:themeColor="text1"/>
        </w:rPr>
      </w:pPr>
    </w:p>
    <w:p w14:paraId="2778FDE8" w14:textId="1D39F519" w:rsidR="007101B3" w:rsidRDefault="00174A9D" w:rsidP="00137CF8">
      <w:pPr>
        <w:contextualSpacing/>
        <w:rPr>
          <w:rFonts w:eastAsiaTheme="minorEastAsia"/>
        </w:rPr>
      </w:pPr>
      <w:r w:rsidRPr="00880BFF">
        <w:rPr>
          <w:rFonts w:eastAsiaTheme="minorEastAsia"/>
          <w:b/>
          <w:bCs/>
        </w:rPr>
        <w:t xml:space="preserve">Mills need both investment and working capital, with </w:t>
      </w:r>
      <w:r w:rsidR="002615FE">
        <w:rPr>
          <w:rFonts w:eastAsiaTheme="minorEastAsia"/>
          <w:b/>
          <w:bCs/>
        </w:rPr>
        <w:t xml:space="preserve">obtaining </w:t>
      </w:r>
      <w:r w:rsidR="00BA650E">
        <w:rPr>
          <w:rFonts w:eastAsiaTheme="minorEastAsia"/>
          <w:b/>
          <w:bCs/>
        </w:rPr>
        <w:t xml:space="preserve">the </w:t>
      </w:r>
      <w:r w:rsidRPr="00880BFF">
        <w:rPr>
          <w:rFonts w:eastAsiaTheme="minorEastAsia"/>
          <w:b/>
          <w:bCs/>
        </w:rPr>
        <w:t xml:space="preserve">latter </w:t>
      </w:r>
      <w:r w:rsidR="00880BFF" w:rsidRPr="00880BFF">
        <w:rPr>
          <w:rFonts w:eastAsiaTheme="minorEastAsia"/>
          <w:b/>
          <w:bCs/>
        </w:rPr>
        <w:t xml:space="preserve">often </w:t>
      </w:r>
      <w:r w:rsidR="002615FE">
        <w:rPr>
          <w:rFonts w:eastAsiaTheme="minorEastAsia"/>
          <w:b/>
          <w:bCs/>
        </w:rPr>
        <w:t xml:space="preserve">the </w:t>
      </w:r>
      <w:r w:rsidR="00880BFF" w:rsidRPr="00880BFF">
        <w:rPr>
          <w:rFonts w:eastAsiaTheme="minorEastAsia"/>
          <w:b/>
          <w:bCs/>
        </w:rPr>
        <w:t xml:space="preserve">most challenging. </w:t>
      </w:r>
      <w:r w:rsidR="007101B3" w:rsidRPr="5CE6D9DE">
        <w:rPr>
          <w:rFonts w:eastAsiaTheme="minorEastAsia"/>
        </w:rPr>
        <w:t xml:space="preserve">The financial needs of rice mills encompass </w:t>
      </w:r>
      <w:r w:rsidR="00880BFF">
        <w:rPr>
          <w:rFonts w:eastAsiaTheme="minorEastAsia"/>
        </w:rPr>
        <w:t>two main areas</w:t>
      </w:r>
      <w:r w:rsidR="007101B3" w:rsidRPr="5CE6D9DE">
        <w:rPr>
          <w:rFonts w:eastAsiaTheme="minorEastAsia"/>
        </w:rPr>
        <w:t xml:space="preserve">. First, </w:t>
      </w:r>
      <w:proofErr w:type="spellStart"/>
      <w:r w:rsidR="007101B3" w:rsidRPr="5CE6D9DE">
        <w:rPr>
          <w:rFonts w:eastAsiaTheme="minorEastAsia"/>
        </w:rPr>
        <w:t>the</w:t>
      </w:r>
      <w:r w:rsidR="00C87849">
        <w:rPr>
          <w:rFonts w:eastAsiaTheme="minorEastAsia"/>
        </w:rPr>
        <w:t>yneed</w:t>
      </w:r>
      <w:proofErr w:type="spellEnd"/>
      <w:r w:rsidR="00C87849">
        <w:rPr>
          <w:rFonts w:eastAsiaTheme="minorEastAsia"/>
        </w:rPr>
        <w:t xml:space="preserve"> </w:t>
      </w:r>
      <w:r w:rsidR="007101B3" w:rsidRPr="5CE6D9DE">
        <w:rPr>
          <w:rFonts w:eastAsiaTheme="minorEastAsia"/>
        </w:rPr>
        <w:t>substantial capital to acquire milling machine</w:t>
      </w:r>
      <w:r w:rsidR="2651810E" w:rsidRPr="5CE6D9DE">
        <w:rPr>
          <w:rFonts w:eastAsiaTheme="minorEastAsia"/>
        </w:rPr>
        <w:t>ry</w:t>
      </w:r>
      <w:r w:rsidR="007101B3" w:rsidRPr="5CE6D9DE">
        <w:rPr>
          <w:rFonts w:eastAsiaTheme="minorEastAsia"/>
        </w:rPr>
        <w:t xml:space="preserve">, storage facilities, drying systems, and packaging materials. Second, access to credit is essential to meet the liquidity needs </w:t>
      </w:r>
      <w:r w:rsidR="35B2504E" w:rsidRPr="5CE6D9DE">
        <w:rPr>
          <w:rFonts w:eastAsiaTheme="minorEastAsia"/>
        </w:rPr>
        <w:t>of</w:t>
      </w:r>
      <w:r w:rsidR="007101B3" w:rsidRPr="5CE6D9DE">
        <w:rPr>
          <w:rFonts w:eastAsiaTheme="minorEastAsia"/>
        </w:rPr>
        <w:t xml:space="preserve"> purchas</w:t>
      </w:r>
      <w:r w:rsidR="528FE4E9" w:rsidRPr="5CE6D9DE">
        <w:rPr>
          <w:rFonts w:eastAsiaTheme="minorEastAsia"/>
        </w:rPr>
        <w:t>ing</w:t>
      </w:r>
      <w:r w:rsidR="007101B3" w:rsidRPr="5CE6D9DE">
        <w:rPr>
          <w:rFonts w:eastAsiaTheme="minorEastAsia"/>
        </w:rPr>
        <w:t xml:space="preserve"> paddy rice. Adequate financial resources allocated to these areas would enable the rice mills to thrive in the competitive market, deliver superior-quality rice products, and maximize profit.</w:t>
      </w:r>
      <w:r w:rsidR="00E16DF9">
        <w:rPr>
          <w:rFonts w:eastAsiaTheme="minorEastAsia"/>
        </w:rPr>
        <w:t xml:space="preserve"> </w:t>
      </w:r>
      <w:r w:rsidR="008D647A">
        <w:rPr>
          <w:rFonts w:eastAsiaTheme="minorEastAsia"/>
        </w:rPr>
        <w:t xml:space="preserve">Over the years, much attention had already been given to strengthening the </w:t>
      </w:r>
      <w:r w:rsidR="00554962">
        <w:rPr>
          <w:rFonts w:eastAsiaTheme="minorEastAsia"/>
        </w:rPr>
        <w:t xml:space="preserve">millers’ </w:t>
      </w:r>
      <w:r w:rsidR="008D647A">
        <w:rPr>
          <w:rFonts w:eastAsiaTheme="minorEastAsia"/>
        </w:rPr>
        <w:t>capital equipment</w:t>
      </w:r>
      <w:r w:rsidR="00554962">
        <w:rPr>
          <w:rFonts w:eastAsiaTheme="minorEastAsia"/>
        </w:rPr>
        <w:t xml:space="preserve">. Yet, access to working capital to </w:t>
      </w:r>
      <w:r w:rsidR="002034D3">
        <w:rPr>
          <w:rFonts w:eastAsiaTheme="minorEastAsia"/>
        </w:rPr>
        <w:t xml:space="preserve">evolve </w:t>
      </w:r>
      <w:r w:rsidR="00101E33">
        <w:rPr>
          <w:rFonts w:eastAsiaTheme="minorEastAsia"/>
        </w:rPr>
        <w:t xml:space="preserve">from on-demand fee-based milling </w:t>
      </w:r>
      <w:r w:rsidR="00861FD8">
        <w:rPr>
          <w:rFonts w:eastAsiaTheme="minorEastAsia"/>
        </w:rPr>
        <w:t xml:space="preserve">for which the margins had dramatically declined, </w:t>
      </w:r>
      <w:r w:rsidR="002034D3">
        <w:rPr>
          <w:rFonts w:eastAsiaTheme="minorEastAsia"/>
        </w:rPr>
        <w:t>to a</w:t>
      </w:r>
      <w:r w:rsidR="00376FE1">
        <w:rPr>
          <w:rFonts w:eastAsiaTheme="minorEastAsia"/>
        </w:rPr>
        <w:t>n increased margin</w:t>
      </w:r>
      <w:r w:rsidR="002034D3">
        <w:rPr>
          <w:rFonts w:eastAsiaTheme="minorEastAsia"/>
        </w:rPr>
        <w:t xml:space="preserve"> business model </w:t>
      </w:r>
      <w:r w:rsidR="00376FE1">
        <w:rPr>
          <w:rFonts w:eastAsiaTheme="minorEastAsia"/>
        </w:rPr>
        <w:t xml:space="preserve">whereby paddy is bought, </w:t>
      </w:r>
      <w:proofErr w:type="gramStart"/>
      <w:r w:rsidR="00376FE1">
        <w:rPr>
          <w:rFonts w:eastAsiaTheme="minorEastAsia"/>
        </w:rPr>
        <w:t>milled</w:t>
      </w:r>
      <w:proofErr w:type="gramEnd"/>
      <w:r w:rsidR="00376FE1">
        <w:rPr>
          <w:rFonts w:eastAsiaTheme="minorEastAsia"/>
        </w:rPr>
        <w:t xml:space="preserve"> and sold, </w:t>
      </w:r>
      <w:r w:rsidR="002034D3">
        <w:rPr>
          <w:rFonts w:eastAsiaTheme="minorEastAsia"/>
        </w:rPr>
        <w:t xml:space="preserve">remained a major constraint. </w:t>
      </w:r>
    </w:p>
    <w:p w14:paraId="6B00A1DB" w14:textId="6D360A0C" w:rsidR="007101B3" w:rsidRDefault="007101B3" w:rsidP="00137CF8">
      <w:pPr>
        <w:rPr>
          <w:rFonts w:eastAsiaTheme="minorEastAsia"/>
        </w:rPr>
      </w:pPr>
      <w:r w:rsidRPr="5CE6D9DE">
        <w:rPr>
          <w:rFonts w:eastAsiaTheme="minorEastAsia"/>
        </w:rPr>
        <w:t xml:space="preserve"> </w:t>
      </w:r>
    </w:p>
    <w:p w14:paraId="33E3AF6E" w14:textId="0373379A" w:rsidR="00AD1A10" w:rsidRPr="00C67CF0" w:rsidRDefault="00CD1421" w:rsidP="00AD1A10">
      <w:pPr>
        <w:rPr>
          <w:rFonts w:eastAsiaTheme="minorEastAsia"/>
        </w:rPr>
      </w:pPr>
      <w:r w:rsidRPr="505FF597">
        <w:rPr>
          <w:rFonts w:eastAsiaTheme="minorEastAsia"/>
          <w:b/>
          <w:bCs/>
        </w:rPr>
        <w:t xml:space="preserve">But </w:t>
      </w:r>
      <w:r w:rsidR="00AD1A10" w:rsidRPr="505FF597">
        <w:rPr>
          <w:rFonts w:eastAsiaTheme="minorEastAsia"/>
          <w:b/>
          <w:bCs/>
        </w:rPr>
        <w:t xml:space="preserve">farmers are generally considered high risk by financial institutions. </w:t>
      </w:r>
      <w:r w:rsidR="00AD1A10" w:rsidRPr="505FF597">
        <w:rPr>
          <w:rFonts w:eastAsiaTheme="minorEastAsia"/>
        </w:rPr>
        <w:t>Their production and agricultural performance are subject to multiple risks, including climatic</w:t>
      </w:r>
      <w:r w:rsidR="004F70F8" w:rsidRPr="505FF597">
        <w:rPr>
          <w:rFonts w:eastAsiaTheme="minorEastAsia"/>
        </w:rPr>
        <w:t xml:space="preserve"> and </w:t>
      </w:r>
      <w:proofErr w:type="spellStart"/>
      <w:r w:rsidR="004F70F8" w:rsidRPr="505FF597">
        <w:rPr>
          <w:rFonts w:eastAsiaTheme="minorEastAsia"/>
        </w:rPr>
        <w:t>agronomic</w:t>
      </w:r>
      <w:r w:rsidR="00AD1A10" w:rsidRPr="505FF597">
        <w:rPr>
          <w:rFonts w:eastAsiaTheme="minorEastAsia"/>
        </w:rPr>
        <w:t>risks</w:t>
      </w:r>
      <w:proofErr w:type="spellEnd"/>
      <w:r w:rsidR="004F70F8" w:rsidRPr="505FF597">
        <w:rPr>
          <w:rFonts w:eastAsiaTheme="minorEastAsia"/>
        </w:rPr>
        <w:t>, input quality uncertainty, and human error</w:t>
      </w:r>
      <w:r w:rsidR="00AD1A10" w:rsidRPr="505FF597">
        <w:rPr>
          <w:rFonts w:eastAsiaTheme="minorEastAsia"/>
        </w:rPr>
        <w:t xml:space="preserve">. Moreover, their exploitations are subject to large heterogeneity. Except if tests are performed, information on parcel quality is private to the farmers thereby introducing </w:t>
      </w:r>
      <w:r w:rsidR="00DA64D6" w:rsidRPr="505FF597">
        <w:rPr>
          <w:rFonts w:eastAsiaTheme="minorEastAsia"/>
        </w:rPr>
        <w:t xml:space="preserve">information </w:t>
      </w:r>
      <w:r w:rsidR="00AD1A10" w:rsidRPr="505FF597">
        <w:rPr>
          <w:rFonts w:eastAsiaTheme="minorEastAsia"/>
        </w:rPr>
        <w:t>asymmetry</w:t>
      </w:r>
      <w:r w:rsidR="00BB1E4A" w:rsidRPr="505FF597">
        <w:rPr>
          <w:rFonts w:eastAsiaTheme="minorEastAsia"/>
        </w:rPr>
        <w:t>, making it harder to assess individual creditworthiness</w:t>
      </w:r>
      <w:r w:rsidR="00AD1A10" w:rsidRPr="505FF597">
        <w:rPr>
          <w:rFonts w:eastAsiaTheme="minorEastAsia"/>
        </w:rPr>
        <w:t xml:space="preserve">.  In addition to production risks, they also face substantial </w:t>
      </w:r>
      <w:r w:rsidR="00DD01FE" w:rsidRPr="505FF597">
        <w:rPr>
          <w:rFonts w:eastAsiaTheme="minorEastAsia"/>
        </w:rPr>
        <w:t xml:space="preserve">market and </w:t>
      </w:r>
      <w:r w:rsidR="00AD1A10" w:rsidRPr="505FF597">
        <w:rPr>
          <w:rFonts w:eastAsiaTheme="minorEastAsia"/>
        </w:rPr>
        <w:t>price risks, with prices fluctuating substantially across seasons and years.</w:t>
      </w:r>
      <w:r w:rsidR="00AD1A10" w:rsidRPr="505FF597">
        <w:rPr>
          <w:rStyle w:val="FootnoteReference"/>
          <w:rFonts w:eastAsiaTheme="minorEastAsia"/>
        </w:rPr>
        <w:footnoteReference w:id="77"/>
      </w:r>
      <w:r w:rsidR="00AD1A10" w:rsidRPr="505FF597">
        <w:rPr>
          <w:rFonts w:eastAsiaTheme="minorEastAsia"/>
        </w:rPr>
        <w:t xml:space="preserve"> Being price takers, farmers can only undergo these fluctuations and diversify</w:t>
      </w:r>
      <w:r w:rsidR="000A3ADD" w:rsidRPr="505FF597">
        <w:rPr>
          <w:rFonts w:eastAsiaTheme="minorEastAsia"/>
        </w:rPr>
        <w:t xml:space="preserve"> </w:t>
      </w:r>
      <w:r w:rsidR="00AD1A10" w:rsidRPr="505FF597">
        <w:rPr>
          <w:rFonts w:eastAsiaTheme="minorEastAsia"/>
        </w:rPr>
        <w:t>to minimize the overall risks to their portfolio</w:t>
      </w:r>
      <w:r w:rsidR="00274CD3" w:rsidRPr="505FF597">
        <w:rPr>
          <w:rFonts w:eastAsiaTheme="minorEastAsia"/>
        </w:rPr>
        <w:t xml:space="preserve"> of crops and activities</w:t>
      </w:r>
      <w:r w:rsidR="00AD1A10" w:rsidRPr="505FF597">
        <w:rPr>
          <w:rFonts w:eastAsiaTheme="minorEastAsia"/>
        </w:rPr>
        <w:t>. This in turn limits crop specialization (while increasing the transaction costs for the mills and the financial institution)</w:t>
      </w:r>
      <w:r w:rsidR="000A3ADD" w:rsidRPr="505FF597">
        <w:rPr>
          <w:rFonts w:eastAsiaTheme="minorEastAsia"/>
        </w:rPr>
        <w:t>.</w:t>
      </w:r>
    </w:p>
    <w:p w14:paraId="40CDDBB0" w14:textId="77777777" w:rsidR="00AD1A10" w:rsidRPr="00C67CF0" w:rsidRDefault="00AD1A10" w:rsidP="00AD1A10">
      <w:pPr>
        <w:rPr>
          <w:rFonts w:eastAsiaTheme="minorEastAsia"/>
        </w:rPr>
      </w:pPr>
    </w:p>
    <w:p w14:paraId="3471C8C7" w14:textId="7C5D1693" w:rsidR="00AD1A10" w:rsidRDefault="00AD1A10" w:rsidP="00AD1A10">
      <w:pPr>
        <w:pStyle w:val="ListParagraph"/>
        <w:ind w:left="0"/>
        <w:rPr>
          <w:rFonts w:eastAsiaTheme="minorEastAsia"/>
        </w:rPr>
      </w:pPr>
      <w:r w:rsidRPr="505FF597">
        <w:rPr>
          <w:rFonts w:eastAsiaTheme="minorEastAsia"/>
          <w:b/>
          <w:bCs/>
        </w:rPr>
        <w:t>Mills also face a fair amount of uncertainty</w:t>
      </w:r>
      <w:r w:rsidRPr="505FF597">
        <w:rPr>
          <w:rFonts w:eastAsiaTheme="minorEastAsia"/>
        </w:rPr>
        <w:t xml:space="preserve">. First, there is uncertainty around the quantities of paddy rice available on the market. Acquiring sufficient rice to operate the mills at sufficient </w:t>
      </w:r>
      <w:r w:rsidRPr="505FF597">
        <w:rPr>
          <w:rFonts w:eastAsiaTheme="minorEastAsia"/>
        </w:rPr>
        <w:lastRenderedPageBreak/>
        <w:t>capacity to cover the fixed equipment costs is a frequently cited challenge. Low paddy quantities can be caused by farmers producing or selling little paddy, as well as by a lack of liquidity on the part of the mills at harvest time to buy it. Second, there is uncertainty about the quality of the paddy rice purchased, which has an impact on the quality of the white rice produced and on the final price of the white rice. Finally, for the credit institution, it is hard to assess the SME’s managerial capacity and their marketing reach.  The mills participating in the Pilot were characterized by poor managerial and organizational capacities</w:t>
      </w:r>
      <w:r w:rsidRPr="2B26F905">
        <w:rPr>
          <w:rFonts w:ascii="Times New Roman" w:hAnsi="Times New Roman" w:cs="Times New Roman"/>
        </w:rPr>
        <w:fldChar w:fldCharType="begin"/>
      </w:r>
      <w:r w:rsidRPr="2B26F905">
        <w:rPr>
          <w:rFonts w:ascii="Times New Roman" w:hAnsi="Times New Roman" w:cs="Times New Roman"/>
        </w:rPr>
        <w:instrText xml:space="preserve"> ADDIN ZOTERO_ITEM CSL_CITATION {"citationID":"P1FT0Yfs","properties":{"formattedCitation":"(Bloom et al., 2020, 2013)","plainCitation":"(Bloom et al., 2020, 2013)","noteIndex":0},"citationItems":[{"id":4167,"uris":["http://zotero.org/groups/5001358/items/6JA6GW72"],"itemData":{"id":4167,"type":"article-journal","abstract":"We revisited Indian weaving firms nine years after a randomized experiment that changed their management practices. While about half of the practices adopted in the original experimental plants had been dropped, there was still a large and significant gap in practices between the treatment and control plants, suggesting lasting impacts of effective management interventions. Few practices had spread across the firms in the study, but many had spread within firms. Managerial turnover and the lack of director time were two of the most cited reasons for the drop in management practices, highlighting the importance of key employees.","container-title":"American Economic Journal: Applied Economics","DOI":"10.1257/app.20180369","ISSN":"1945-7782","issue":"2","language":"en","page":"198-219","source":"www-aeaweb-org.libproxy-wb.imf.org","title":"Do Management Interventions Last? Evidence from India","title-short":"Do Management Interventions Last?","volume":"12","author":[{"family":"Bloom","given":"Nicholas"},{"family":"Mahajan","given":"Aprajit"},{"family":"McKenzie","given":"David"},{"family":"Roberts","given":"John"}],"issued":{"date-parts":[["2020",4]]}}},{"id":4166,"uris":["http://zotero.org/groups/5001358/items/65JESQYN"],"itemData":{"id":4166,"type":"article-journal","abstract":"A long-standing question is whether differences in management practices across firms can explain differences in productivity, especially in developing countries where these spreads appear particularly large. To investigate this, we ran a management field experiment on large Indian textile firms. We provided free consulting on management practices to randomly chosen treatment plants and compared their performance to a set of control plants. We find that adopting these management practices raised productivity by 17% in the first year through improved quality and efficiency and reduced inventory, and within three years led to the opening of more production plants. Why had the firms not adopted these profitable practices previously? Our results suggest that informational barriers were the primary factor explaining this lack of adoption. Also, because reallocation across firms appeared to be constrained by limits on managerial time, competition had not forced badly managed firms to exit.","container-title":"The Quarterly Journal of Economics","DOI":"10.1093/qje/qjs044","ISSN":"0033-5533","issue":"1","journalAbbreviation":"The Quarterly Journal of Economics","page":"1-51","source":"Silverchair","title":"Does Management Matter? Evidence from India *","title-short":"Does Management Matter?","volume":"128","author":[{"family":"Bloom","given":"Nicholas"},{"family":"Eifert","given":"Benn"},{"family":"Mahajan","given":"Aprajit"},{"family":"McKenzie","given":"David"},{"family":"Roberts","given":"John"}],"issued":{"date-parts":[["2013",2,1]]}}}],"schema":"https://github.com/citation-style-language/schema/raw/master/csl-citation.json"} </w:instrText>
      </w:r>
      <w:r w:rsidR="00000000">
        <w:rPr>
          <w:rFonts w:ascii="Times New Roman" w:hAnsi="Times New Roman" w:cs="Times New Roman"/>
        </w:rPr>
        <w:fldChar w:fldCharType="separate"/>
      </w:r>
      <w:r w:rsidRPr="2B26F905">
        <w:rPr>
          <w:rFonts w:ascii="Times New Roman" w:hAnsi="Times New Roman" w:cs="Times New Roman"/>
        </w:rPr>
        <w:fldChar w:fldCharType="end"/>
      </w:r>
      <w:r w:rsidRPr="505FF597">
        <w:rPr>
          <w:rFonts w:eastAsiaTheme="minorEastAsia"/>
        </w:rPr>
        <w:t xml:space="preserve"> </w:t>
      </w:r>
      <w:r w:rsidR="007B4A85" w:rsidRPr="505FF597">
        <w:rPr>
          <w:rStyle w:val="FootnoteReference"/>
          <w:rFonts w:eastAsiaTheme="minorEastAsia"/>
        </w:rPr>
        <w:footnoteReference w:id="78"/>
      </w:r>
      <w:r w:rsidR="00C02558" w:rsidRPr="505FF597">
        <w:rPr>
          <w:rFonts w:eastAsiaTheme="minorEastAsia"/>
        </w:rPr>
        <w:t xml:space="preserve"> </w:t>
      </w:r>
      <w:r w:rsidRPr="505FF597">
        <w:rPr>
          <w:rFonts w:eastAsiaTheme="minorEastAsia"/>
        </w:rPr>
        <w:t>and</w:t>
      </w:r>
      <w:r w:rsidR="00847A11" w:rsidRPr="505FF597">
        <w:rPr>
          <w:rFonts w:eastAsiaTheme="minorEastAsia"/>
        </w:rPr>
        <w:t xml:space="preserve"> </w:t>
      </w:r>
      <w:r w:rsidRPr="505FF597">
        <w:rPr>
          <w:rFonts w:eastAsiaTheme="minorEastAsia"/>
        </w:rPr>
        <w:t>limited reach</w:t>
      </w:r>
      <w:r w:rsidR="00847A11" w:rsidRPr="505FF597">
        <w:rPr>
          <w:rFonts w:eastAsiaTheme="minorEastAsia"/>
        </w:rPr>
        <w:t xml:space="preserve"> into the </w:t>
      </w:r>
      <w:r w:rsidR="009569FA" w:rsidRPr="505FF597">
        <w:rPr>
          <w:rFonts w:eastAsiaTheme="minorEastAsia"/>
        </w:rPr>
        <w:t xml:space="preserve">higher price fetching </w:t>
      </w:r>
      <w:r w:rsidR="00060EC4" w:rsidRPr="505FF597">
        <w:rPr>
          <w:rFonts w:eastAsiaTheme="minorEastAsia"/>
        </w:rPr>
        <w:t>improved rice varie</w:t>
      </w:r>
      <w:r w:rsidR="009569FA" w:rsidRPr="505FF597">
        <w:rPr>
          <w:rFonts w:eastAsiaTheme="minorEastAsia"/>
        </w:rPr>
        <w:t xml:space="preserve">ty </w:t>
      </w:r>
      <w:r w:rsidR="00DB0466" w:rsidRPr="505FF597">
        <w:rPr>
          <w:rFonts w:eastAsiaTheme="minorEastAsia"/>
        </w:rPr>
        <w:t>m</w:t>
      </w:r>
      <w:r w:rsidR="009569FA" w:rsidRPr="505FF597">
        <w:rPr>
          <w:rFonts w:eastAsiaTheme="minorEastAsia"/>
        </w:rPr>
        <w:t xml:space="preserve">arkets </w:t>
      </w:r>
      <w:r w:rsidR="00060EC4" w:rsidRPr="505FF597">
        <w:rPr>
          <w:rFonts w:eastAsiaTheme="minorEastAsia"/>
        </w:rPr>
        <w:t>in the cities</w:t>
      </w:r>
      <w:r w:rsidRPr="505FF597">
        <w:rPr>
          <w:rFonts w:eastAsiaTheme="minorEastAsia"/>
        </w:rPr>
        <w:t xml:space="preserve">, which </w:t>
      </w:r>
      <w:r w:rsidR="00652DE7" w:rsidRPr="505FF597">
        <w:rPr>
          <w:rFonts w:eastAsiaTheme="minorEastAsia"/>
        </w:rPr>
        <w:t xml:space="preserve">complicates the assessment of their credit applications. </w:t>
      </w:r>
    </w:p>
    <w:p w14:paraId="02010090" w14:textId="77777777" w:rsidR="00435E64" w:rsidRDefault="00435E64" w:rsidP="00AD1A10">
      <w:pPr>
        <w:pStyle w:val="ListParagraph"/>
        <w:ind w:left="0"/>
        <w:rPr>
          <w:rFonts w:eastAsiaTheme="minorEastAsia"/>
        </w:rPr>
      </w:pPr>
    </w:p>
    <w:p w14:paraId="3A690F5B" w14:textId="10436F1D" w:rsidR="00435E64" w:rsidRPr="00C67CF0" w:rsidRDefault="00435E64" w:rsidP="00AD1A10">
      <w:pPr>
        <w:pStyle w:val="ListParagraph"/>
        <w:ind w:left="0"/>
        <w:rPr>
          <w:rFonts w:eastAsiaTheme="minorEastAsia"/>
        </w:rPr>
      </w:pPr>
      <w:r w:rsidRPr="00435E64">
        <w:rPr>
          <w:rFonts w:eastAsiaTheme="minorEastAsia"/>
          <w:b/>
          <w:bCs/>
          <w:color w:val="000000" w:themeColor="text1"/>
        </w:rPr>
        <w:t>Therefore, commercial banks can be particularly reluctant to provide credit</w:t>
      </w:r>
      <w:r w:rsidRPr="2B26F905">
        <w:rPr>
          <w:rFonts w:eastAsiaTheme="minorEastAsia"/>
          <w:color w:val="000000" w:themeColor="text1"/>
        </w:rPr>
        <w:t xml:space="preserve"> </w:t>
      </w:r>
      <w:r w:rsidR="008C298D">
        <w:rPr>
          <w:rFonts w:eastAsiaTheme="minorEastAsia"/>
          <w:color w:val="000000" w:themeColor="text1"/>
        </w:rPr>
        <w:t xml:space="preserve">to the agricultural sector </w:t>
      </w:r>
      <w:r w:rsidRPr="2B26F905">
        <w:rPr>
          <w:rFonts w:eastAsiaTheme="minorEastAsia"/>
          <w:color w:val="000000" w:themeColor="text1"/>
        </w:rPr>
        <w:t xml:space="preserve">given asymmetries of information, unstable revenue, clients’ lack of formal credit history, lack of collateral such as titled land, and the risk of fungibility of the credit. In </w:t>
      </w:r>
      <w:r w:rsidR="00A06B57">
        <w:rPr>
          <w:rFonts w:eastAsiaTheme="minorEastAsia"/>
          <w:color w:val="000000" w:themeColor="text1"/>
        </w:rPr>
        <w:t xml:space="preserve">addition, </w:t>
      </w:r>
      <w:proofErr w:type="spellStart"/>
      <w:r w:rsidR="00A06B57">
        <w:rPr>
          <w:rFonts w:eastAsiaTheme="minorEastAsia"/>
          <w:color w:val="000000" w:themeColor="text1"/>
        </w:rPr>
        <w:t>financiall</w:t>
      </w:r>
      <w:proofErr w:type="spellEnd"/>
      <w:r w:rsidR="00A06B57">
        <w:rPr>
          <w:rFonts w:eastAsiaTheme="minorEastAsia"/>
          <w:color w:val="000000" w:themeColor="text1"/>
        </w:rPr>
        <w:t xml:space="preserve"> institutions typically also </w:t>
      </w:r>
      <w:r w:rsidR="00A06B57" w:rsidRPr="00584CB3">
        <w:rPr>
          <w:rFonts w:eastAsiaTheme="minorEastAsia"/>
          <w:color w:val="000000" w:themeColor="text1"/>
        </w:rPr>
        <w:t>face weak judicial environments</w:t>
      </w:r>
      <w:r w:rsidRPr="00584CB3">
        <w:rPr>
          <w:rFonts w:eastAsiaTheme="minorEastAsia"/>
          <w:color w:val="000000" w:themeColor="text1"/>
        </w:rPr>
        <w:t xml:space="preserve">, </w:t>
      </w:r>
      <w:r w:rsidR="00565A08" w:rsidRPr="00584CB3">
        <w:rPr>
          <w:rFonts w:eastAsiaTheme="minorEastAsia"/>
          <w:color w:val="000000" w:themeColor="text1"/>
        </w:rPr>
        <w:t xml:space="preserve">increasing </w:t>
      </w:r>
      <w:r w:rsidR="00EE1233" w:rsidRPr="00584CB3">
        <w:rPr>
          <w:rFonts w:eastAsiaTheme="minorEastAsia"/>
          <w:color w:val="000000" w:themeColor="text1"/>
        </w:rPr>
        <w:t>the cost of credit recovery as well as the likelihood of credit default itself</w:t>
      </w:r>
      <w:r w:rsidR="00997126">
        <w:rPr>
          <w:rFonts w:eastAsiaTheme="minorEastAsia"/>
          <w:color w:val="000000" w:themeColor="text1"/>
        </w:rPr>
        <w:t xml:space="preserve">.  With </w:t>
      </w:r>
      <w:r w:rsidR="00565A08" w:rsidRPr="00584CB3">
        <w:rPr>
          <w:rFonts w:eastAsiaTheme="minorEastAsia"/>
          <w:color w:val="000000" w:themeColor="text1"/>
        </w:rPr>
        <w:t xml:space="preserve">credit recovery </w:t>
      </w:r>
      <w:r w:rsidR="00997126">
        <w:rPr>
          <w:rFonts w:eastAsiaTheme="minorEastAsia"/>
          <w:color w:val="000000" w:themeColor="text1"/>
        </w:rPr>
        <w:t>less likely</w:t>
      </w:r>
      <w:r w:rsidR="00E55861">
        <w:rPr>
          <w:rFonts w:eastAsiaTheme="minorEastAsia"/>
          <w:color w:val="000000" w:themeColor="text1"/>
        </w:rPr>
        <w:t xml:space="preserve">, the cost of default </w:t>
      </w:r>
      <w:r w:rsidR="0051246C">
        <w:rPr>
          <w:rFonts w:eastAsiaTheme="minorEastAsia"/>
          <w:color w:val="000000" w:themeColor="text1"/>
        </w:rPr>
        <w:t>for borrowers also decreases</w:t>
      </w:r>
      <w:r w:rsidRPr="2B26F905">
        <w:rPr>
          <w:rFonts w:eastAsiaTheme="minorEastAsia"/>
          <w:color w:val="000000" w:themeColor="text1"/>
        </w:rPr>
        <w:t xml:space="preserve">. </w:t>
      </w:r>
      <w:proofErr w:type="gramStart"/>
      <w:r w:rsidRPr="2B26F905">
        <w:rPr>
          <w:rFonts w:eastAsiaTheme="minorEastAsia"/>
          <w:color w:val="000000" w:themeColor="text1"/>
        </w:rPr>
        <w:t>All of</w:t>
      </w:r>
      <w:proofErr w:type="gramEnd"/>
      <w:r w:rsidRPr="2B26F905">
        <w:rPr>
          <w:rFonts w:eastAsiaTheme="minorEastAsia"/>
          <w:color w:val="000000" w:themeColor="text1"/>
        </w:rPr>
        <w:t xml:space="preserve"> these factors result in credit rationing</w:t>
      </w:r>
      <w:r w:rsidR="000A436A">
        <w:rPr>
          <w:rFonts w:eastAsiaTheme="minorEastAsia"/>
          <w:color w:val="000000" w:themeColor="text1"/>
        </w:rPr>
        <w:t xml:space="preserve">, undermining </w:t>
      </w:r>
      <w:r w:rsidR="00937AAE">
        <w:rPr>
          <w:rFonts w:eastAsiaTheme="minorEastAsia"/>
          <w:color w:val="000000" w:themeColor="text1"/>
        </w:rPr>
        <w:t>market and value chain development</w:t>
      </w:r>
      <w:r w:rsidRPr="2B26F905">
        <w:rPr>
          <w:rFonts w:eastAsiaTheme="minorEastAsia"/>
          <w:color w:val="000000" w:themeColor="text1"/>
        </w:rPr>
        <w:t>.</w:t>
      </w:r>
    </w:p>
    <w:p w14:paraId="6828FC28" w14:textId="77777777" w:rsidR="00AD1A10" w:rsidRDefault="00AD1A10" w:rsidP="00137CF8">
      <w:pPr>
        <w:rPr>
          <w:rFonts w:eastAsiaTheme="minorEastAsia"/>
        </w:rPr>
      </w:pPr>
    </w:p>
    <w:p w14:paraId="54323300" w14:textId="7F938F06" w:rsidR="007101B3" w:rsidRDefault="003E13C4" w:rsidP="00137CF8">
      <w:pPr>
        <w:rPr>
          <w:rFonts w:eastAsiaTheme="minorEastAsia"/>
        </w:rPr>
      </w:pPr>
      <w:r w:rsidRPr="505FF597">
        <w:rPr>
          <w:rFonts w:eastAsiaTheme="minorEastAsia"/>
          <w:b/>
          <w:bCs/>
        </w:rPr>
        <w:t>The l</w:t>
      </w:r>
      <w:r w:rsidR="0087506A" w:rsidRPr="505FF597">
        <w:rPr>
          <w:rFonts w:eastAsiaTheme="minorEastAsia"/>
          <w:b/>
          <w:bCs/>
        </w:rPr>
        <w:t xml:space="preserve">imited </w:t>
      </w:r>
      <w:r w:rsidR="008C298D" w:rsidRPr="505FF597">
        <w:rPr>
          <w:rFonts w:eastAsiaTheme="minorEastAsia"/>
          <w:b/>
          <w:bCs/>
        </w:rPr>
        <w:t xml:space="preserve">local </w:t>
      </w:r>
      <w:r w:rsidR="0087506A" w:rsidRPr="505FF597">
        <w:rPr>
          <w:rFonts w:eastAsiaTheme="minorEastAsia"/>
          <w:b/>
          <w:bCs/>
        </w:rPr>
        <w:t xml:space="preserve">presence </w:t>
      </w:r>
      <w:r w:rsidRPr="505FF597">
        <w:rPr>
          <w:rFonts w:eastAsiaTheme="minorEastAsia"/>
          <w:b/>
          <w:bCs/>
        </w:rPr>
        <w:t xml:space="preserve">of financial institutions </w:t>
      </w:r>
      <w:r w:rsidR="00243B0A" w:rsidRPr="505FF597">
        <w:rPr>
          <w:rFonts w:eastAsiaTheme="minorEastAsia"/>
          <w:b/>
          <w:bCs/>
        </w:rPr>
        <w:t xml:space="preserve">further </w:t>
      </w:r>
      <w:r w:rsidR="007D5789" w:rsidRPr="505FF597">
        <w:rPr>
          <w:rFonts w:eastAsiaTheme="minorEastAsia"/>
          <w:b/>
          <w:bCs/>
        </w:rPr>
        <w:t>limits access to finance</w:t>
      </w:r>
      <w:r w:rsidR="008C298D" w:rsidRPr="505FF597">
        <w:rPr>
          <w:rFonts w:eastAsiaTheme="minorEastAsia"/>
          <w:b/>
          <w:bCs/>
        </w:rPr>
        <w:t xml:space="preserve"> by farmers and </w:t>
      </w:r>
      <w:proofErr w:type="spellStart"/>
      <w:r w:rsidR="008C298D" w:rsidRPr="505FF597">
        <w:rPr>
          <w:rFonts w:eastAsiaTheme="minorEastAsia"/>
          <w:b/>
          <w:bCs/>
        </w:rPr>
        <w:t>agri</w:t>
      </w:r>
      <w:proofErr w:type="spellEnd"/>
      <w:r w:rsidR="008C298D" w:rsidRPr="505FF597">
        <w:rPr>
          <w:rFonts w:eastAsiaTheme="minorEastAsia"/>
          <w:b/>
          <w:bCs/>
        </w:rPr>
        <w:t>-SMEs</w:t>
      </w:r>
      <w:r w:rsidR="007D5789" w:rsidRPr="505FF597">
        <w:rPr>
          <w:rFonts w:eastAsiaTheme="minorEastAsia"/>
          <w:b/>
          <w:bCs/>
        </w:rPr>
        <w:t>.</w:t>
      </w:r>
      <w:r w:rsidR="007D5789" w:rsidRPr="505FF597">
        <w:rPr>
          <w:rFonts w:eastAsiaTheme="minorEastAsia"/>
        </w:rPr>
        <w:t xml:space="preserve"> </w:t>
      </w:r>
      <w:r w:rsidR="002E5312" w:rsidRPr="505FF597">
        <w:rPr>
          <w:rFonts w:eastAsiaTheme="minorEastAsia"/>
        </w:rPr>
        <w:t>Local presence reduces the transaction costs of credit provision</w:t>
      </w:r>
      <w:r w:rsidR="004F5856" w:rsidRPr="505FF597">
        <w:rPr>
          <w:rFonts w:eastAsiaTheme="minorEastAsia"/>
        </w:rPr>
        <w:t xml:space="preserve"> and acquisition</w:t>
      </w:r>
      <w:r w:rsidR="002E5312" w:rsidRPr="505FF597">
        <w:rPr>
          <w:rFonts w:eastAsiaTheme="minorEastAsia"/>
        </w:rPr>
        <w:t xml:space="preserve">. It helps </w:t>
      </w:r>
      <w:r w:rsidR="00736642" w:rsidRPr="505FF597">
        <w:rPr>
          <w:rFonts w:eastAsiaTheme="minorEastAsia"/>
        </w:rPr>
        <w:t xml:space="preserve">financial institutions know their customers, tailor their </w:t>
      </w:r>
      <w:proofErr w:type="gramStart"/>
      <w:r w:rsidR="00736642" w:rsidRPr="505FF597">
        <w:rPr>
          <w:rFonts w:eastAsiaTheme="minorEastAsia"/>
        </w:rPr>
        <w:t>products</w:t>
      </w:r>
      <w:proofErr w:type="gramEnd"/>
      <w:r w:rsidR="00736642" w:rsidRPr="505FF597">
        <w:rPr>
          <w:rFonts w:eastAsiaTheme="minorEastAsia"/>
        </w:rPr>
        <w:t xml:space="preserve"> and </w:t>
      </w:r>
      <w:r w:rsidR="00D95D7C" w:rsidRPr="505FF597">
        <w:rPr>
          <w:rFonts w:eastAsiaTheme="minorEastAsia"/>
        </w:rPr>
        <w:t xml:space="preserve">monitor and enforce </w:t>
      </w:r>
      <w:r w:rsidR="00736642" w:rsidRPr="505FF597">
        <w:rPr>
          <w:rFonts w:eastAsiaTheme="minorEastAsia"/>
        </w:rPr>
        <w:t xml:space="preserve">reimbursement. </w:t>
      </w:r>
      <w:r w:rsidR="004F5856" w:rsidRPr="505FF597">
        <w:rPr>
          <w:rFonts w:eastAsiaTheme="minorEastAsia"/>
        </w:rPr>
        <w:t xml:space="preserve">It also reduces the cost for farmers and </w:t>
      </w:r>
      <w:proofErr w:type="spellStart"/>
      <w:r w:rsidR="004F5856" w:rsidRPr="505FF597">
        <w:rPr>
          <w:rFonts w:eastAsiaTheme="minorEastAsia"/>
        </w:rPr>
        <w:t>agri</w:t>
      </w:r>
      <w:proofErr w:type="spellEnd"/>
      <w:r w:rsidR="004F5856" w:rsidRPr="505FF597">
        <w:rPr>
          <w:rFonts w:eastAsiaTheme="minorEastAsia"/>
        </w:rPr>
        <w:t xml:space="preserve">-SMEs to seek out the </w:t>
      </w:r>
      <w:r w:rsidR="00A50CEB" w:rsidRPr="505FF597">
        <w:rPr>
          <w:rFonts w:eastAsiaTheme="minorEastAsia"/>
        </w:rPr>
        <w:t xml:space="preserve">credit information and comply with the conditions to file their credit applications. </w:t>
      </w:r>
      <w:r w:rsidR="007654BE" w:rsidRPr="505FF597">
        <w:rPr>
          <w:rFonts w:eastAsiaTheme="minorEastAsia"/>
        </w:rPr>
        <w:t xml:space="preserve">Yet, </w:t>
      </w:r>
      <w:r w:rsidR="007B2354" w:rsidRPr="505FF597">
        <w:rPr>
          <w:rFonts w:eastAsiaTheme="minorEastAsia"/>
        </w:rPr>
        <w:t xml:space="preserve">for the reasons listed above </w:t>
      </w:r>
      <w:r w:rsidR="007654BE" w:rsidRPr="505FF597">
        <w:rPr>
          <w:rFonts w:eastAsiaTheme="minorEastAsia"/>
        </w:rPr>
        <w:t xml:space="preserve">most financing structures </w:t>
      </w:r>
      <w:r w:rsidR="00D95D7C" w:rsidRPr="505FF597">
        <w:rPr>
          <w:rFonts w:eastAsiaTheme="minorEastAsia"/>
        </w:rPr>
        <w:t xml:space="preserve">do not have branches </w:t>
      </w:r>
      <w:r w:rsidR="007654BE" w:rsidRPr="505FF597">
        <w:rPr>
          <w:rFonts w:eastAsiaTheme="minorEastAsia"/>
        </w:rPr>
        <w:t xml:space="preserve">in </w:t>
      </w:r>
      <w:r w:rsidR="00385061" w:rsidRPr="505FF597">
        <w:rPr>
          <w:rFonts w:eastAsiaTheme="minorEastAsia"/>
        </w:rPr>
        <w:t>rural towns, limiting a</w:t>
      </w:r>
      <w:r w:rsidR="007101B3" w:rsidRPr="505FF597">
        <w:rPr>
          <w:rFonts w:eastAsiaTheme="minorEastAsia"/>
          <w:color w:val="000000"/>
        </w:rPr>
        <w:t>ccess to credit by small rice producers and SMEs (mills)</w:t>
      </w:r>
      <w:r w:rsidR="009E1FC3" w:rsidRPr="505FF597">
        <w:rPr>
          <w:rFonts w:eastAsiaTheme="minorEastAsia"/>
          <w:color w:val="000000" w:themeColor="text1"/>
        </w:rPr>
        <w:t>.</w:t>
      </w:r>
      <w:r w:rsidR="00385061" w:rsidRPr="505FF597">
        <w:rPr>
          <w:rStyle w:val="FootnoteReference"/>
          <w:rFonts w:eastAsiaTheme="minorEastAsia"/>
          <w:color w:val="000000"/>
        </w:rPr>
        <w:footnoteReference w:id="79"/>
      </w:r>
      <w:r w:rsidR="007101B3" w:rsidRPr="505FF597">
        <w:rPr>
          <w:rFonts w:eastAsiaTheme="minorEastAsia"/>
          <w:color w:val="000000"/>
        </w:rPr>
        <w:t xml:space="preserve"> The MFI participating in the </w:t>
      </w:r>
      <w:r w:rsidR="5665A88F" w:rsidRPr="505FF597">
        <w:rPr>
          <w:rFonts w:eastAsiaTheme="minorEastAsia"/>
          <w:color w:val="000000"/>
        </w:rPr>
        <w:t>Pilot</w:t>
      </w:r>
      <w:r w:rsidR="007101B3" w:rsidRPr="505FF597">
        <w:rPr>
          <w:rFonts w:eastAsiaTheme="minorEastAsia"/>
          <w:color w:val="000000"/>
        </w:rPr>
        <w:t xml:space="preserve"> </w:t>
      </w:r>
      <w:r w:rsidR="7FF5B5AD" w:rsidRPr="505FF597">
        <w:rPr>
          <w:rFonts w:eastAsiaTheme="minorEastAsia"/>
          <w:color w:val="000000"/>
        </w:rPr>
        <w:t>wa</w:t>
      </w:r>
      <w:r w:rsidR="007101B3" w:rsidRPr="505FF597">
        <w:rPr>
          <w:rFonts w:eastAsiaTheme="minorEastAsia"/>
          <w:color w:val="000000"/>
        </w:rPr>
        <w:t>s one of the only MFIs present across the three regions of implementation</w:t>
      </w:r>
      <w:r w:rsidR="007B51AD" w:rsidRPr="505FF597">
        <w:rPr>
          <w:rFonts w:eastAsiaTheme="minorEastAsia"/>
          <w:color w:val="000000"/>
        </w:rPr>
        <w:t xml:space="preserve"> and interested to participate</w:t>
      </w:r>
      <w:r w:rsidR="007101B3" w:rsidRPr="505FF597">
        <w:rPr>
          <w:rFonts w:eastAsiaTheme="minorEastAsia"/>
          <w:color w:val="000000"/>
        </w:rPr>
        <w:t xml:space="preserve">. </w:t>
      </w:r>
      <w:r w:rsidR="007B51AD" w:rsidRPr="505FF597">
        <w:rPr>
          <w:rFonts w:eastAsiaTheme="minorEastAsia"/>
          <w:color w:val="000000"/>
        </w:rPr>
        <w:t xml:space="preserve">Digital finance provision could also be an </w:t>
      </w:r>
      <w:proofErr w:type="gramStart"/>
      <w:r w:rsidR="007B51AD" w:rsidRPr="505FF597">
        <w:rPr>
          <w:rFonts w:eastAsiaTheme="minorEastAsia"/>
          <w:color w:val="000000"/>
        </w:rPr>
        <w:t>option, but</w:t>
      </w:r>
      <w:proofErr w:type="gramEnd"/>
      <w:r w:rsidR="007B51AD" w:rsidRPr="505FF597">
        <w:rPr>
          <w:rFonts w:eastAsiaTheme="minorEastAsia"/>
          <w:color w:val="000000"/>
        </w:rPr>
        <w:t xml:space="preserve"> wasn’t sufficiently developed yet at the time of the Pilot</w:t>
      </w:r>
      <w:r w:rsidR="005748F0" w:rsidRPr="505FF597">
        <w:rPr>
          <w:rFonts w:eastAsiaTheme="minorEastAsia"/>
          <w:color w:val="000000"/>
        </w:rPr>
        <w:t xml:space="preserve"> and still needs the establishment of first time contacts</w:t>
      </w:r>
      <w:r w:rsidR="00DE64F9" w:rsidRPr="505FF597">
        <w:rPr>
          <w:rFonts w:eastAsiaTheme="minorEastAsia"/>
          <w:color w:val="000000"/>
        </w:rPr>
        <w:t>.</w:t>
      </w:r>
      <w:r w:rsidR="00B266AB" w:rsidRPr="505FF597">
        <w:rPr>
          <w:rFonts w:eastAsiaTheme="minorEastAsia"/>
          <w:color w:val="000000"/>
        </w:rPr>
        <w:t xml:space="preserve"> </w:t>
      </w:r>
      <w:r w:rsidR="04CF1FD7" w:rsidRPr="505FF597">
        <w:rPr>
          <w:rFonts w:eastAsiaTheme="minorEastAsia"/>
          <w:color w:val="000000" w:themeColor="text1"/>
        </w:rPr>
        <w:t>T</w:t>
      </w:r>
      <w:r w:rsidR="007101B3" w:rsidRPr="505FF597">
        <w:rPr>
          <w:rFonts w:eastAsiaTheme="minorEastAsia"/>
          <w:color w:val="000000" w:themeColor="text1"/>
        </w:rPr>
        <w:t xml:space="preserve">he MFI participating in the </w:t>
      </w:r>
      <w:r w:rsidR="6C2E5FB3" w:rsidRPr="505FF597">
        <w:rPr>
          <w:rFonts w:eastAsiaTheme="minorEastAsia"/>
          <w:color w:val="000000" w:themeColor="text1"/>
        </w:rPr>
        <w:t>Pilot</w:t>
      </w:r>
      <w:r w:rsidR="007101B3" w:rsidRPr="505FF597">
        <w:rPr>
          <w:rFonts w:eastAsiaTheme="minorEastAsia"/>
          <w:color w:val="000000" w:themeColor="text1"/>
        </w:rPr>
        <w:t xml:space="preserve"> is </w:t>
      </w:r>
      <w:proofErr w:type="gramStart"/>
      <w:r w:rsidR="007101B3" w:rsidRPr="505FF597">
        <w:rPr>
          <w:rFonts w:eastAsiaTheme="minorEastAsia"/>
          <w:color w:val="000000" w:themeColor="text1"/>
        </w:rPr>
        <w:t>profit-oriented</w:t>
      </w:r>
      <w:proofErr w:type="gramEnd"/>
      <w:r w:rsidR="00704ABD" w:rsidRPr="505FF597">
        <w:rPr>
          <w:rFonts w:eastAsiaTheme="minorEastAsia"/>
          <w:color w:val="000000" w:themeColor="text1"/>
        </w:rPr>
        <w:t>.</w:t>
      </w:r>
      <w:r w:rsidR="00704ABD" w:rsidRPr="505FF597">
        <w:rPr>
          <w:rStyle w:val="FootnoteReference"/>
          <w:rFonts w:eastAsiaTheme="minorEastAsia"/>
          <w:color w:val="000000" w:themeColor="text1"/>
        </w:rPr>
        <w:footnoteReference w:id="80"/>
      </w:r>
      <w:r w:rsidR="00704ABD" w:rsidRPr="505FF597">
        <w:rPr>
          <w:rFonts w:eastAsiaTheme="minorEastAsia"/>
          <w:color w:val="000000" w:themeColor="text1"/>
        </w:rPr>
        <w:t xml:space="preserve"> Yet,</w:t>
      </w:r>
      <w:r w:rsidR="007101B3" w:rsidRPr="505FF597">
        <w:rPr>
          <w:rFonts w:eastAsiaTheme="minorEastAsia"/>
          <w:color w:val="000000" w:themeColor="text1"/>
        </w:rPr>
        <w:t xml:space="preserve"> </w:t>
      </w:r>
      <w:r w:rsidR="00E152AC" w:rsidRPr="505FF597">
        <w:rPr>
          <w:rFonts w:eastAsiaTheme="minorEastAsia"/>
          <w:color w:val="000000" w:themeColor="text1"/>
        </w:rPr>
        <w:t xml:space="preserve">by way of compromise, </w:t>
      </w:r>
      <w:r w:rsidR="007101B3" w:rsidRPr="505FF597">
        <w:rPr>
          <w:rFonts w:eastAsiaTheme="minorEastAsia"/>
          <w:color w:val="000000" w:themeColor="text1"/>
        </w:rPr>
        <w:t xml:space="preserve">it </w:t>
      </w:r>
      <w:r w:rsidR="00E152AC" w:rsidRPr="505FF597">
        <w:rPr>
          <w:rFonts w:eastAsiaTheme="minorEastAsia"/>
          <w:color w:val="000000" w:themeColor="text1"/>
        </w:rPr>
        <w:t>agreed</w:t>
      </w:r>
      <w:r w:rsidR="007101B3" w:rsidRPr="505FF597">
        <w:rPr>
          <w:rFonts w:eastAsiaTheme="minorEastAsia"/>
          <w:color w:val="000000" w:themeColor="text1"/>
        </w:rPr>
        <w:t xml:space="preserve"> to give smaller loans than usual to </w:t>
      </w:r>
      <w:r w:rsidR="00E152AC" w:rsidRPr="505FF597">
        <w:rPr>
          <w:rFonts w:eastAsiaTheme="minorEastAsia"/>
          <w:color w:val="000000" w:themeColor="text1"/>
        </w:rPr>
        <w:t xml:space="preserve">the </w:t>
      </w:r>
      <w:r w:rsidR="007101B3" w:rsidRPr="505FF597">
        <w:rPr>
          <w:rFonts w:eastAsiaTheme="minorEastAsia"/>
          <w:color w:val="000000" w:themeColor="text1"/>
        </w:rPr>
        <w:t xml:space="preserve">smallholder </w:t>
      </w:r>
      <w:r w:rsidR="009E1FC3" w:rsidRPr="505FF597">
        <w:rPr>
          <w:rFonts w:eastAsiaTheme="minorEastAsia"/>
          <w:color w:val="000000" w:themeColor="text1"/>
        </w:rPr>
        <w:t xml:space="preserve">rice </w:t>
      </w:r>
      <w:r w:rsidR="007101B3" w:rsidRPr="505FF597">
        <w:rPr>
          <w:rFonts w:eastAsiaTheme="minorEastAsia"/>
          <w:color w:val="000000" w:themeColor="text1"/>
        </w:rPr>
        <w:t>farmers to diversify its portfolio and increase its client</w:t>
      </w:r>
      <w:r w:rsidR="0D6EEA14" w:rsidRPr="505FF597">
        <w:rPr>
          <w:rFonts w:eastAsiaTheme="minorEastAsia"/>
          <w:color w:val="000000" w:themeColor="text1"/>
        </w:rPr>
        <w:t xml:space="preserve"> ba</w:t>
      </w:r>
      <w:r w:rsidR="007101B3" w:rsidRPr="505FF597">
        <w:rPr>
          <w:rFonts w:eastAsiaTheme="minorEastAsia"/>
          <w:color w:val="000000" w:themeColor="text1"/>
        </w:rPr>
        <w:t>s</w:t>
      </w:r>
      <w:r w:rsidR="7EE27190" w:rsidRPr="505FF597">
        <w:rPr>
          <w:rFonts w:eastAsiaTheme="minorEastAsia"/>
          <w:color w:val="000000" w:themeColor="text1"/>
        </w:rPr>
        <w:t>e</w:t>
      </w:r>
      <w:r w:rsidR="007101B3" w:rsidRPr="505FF597">
        <w:rPr>
          <w:rFonts w:eastAsiaTheme="minorEastAsia"/>
          <w:color w:val="000000" w:themeColor="text1"/>
        </w:rPr>
        <w:t xml:space="preserve">. </w:t>
      </w:r>
      <w:r w:rsidR="7DAADAB5" w:rsidRPr="505FF597">
        <w:rPr>
          <w:rFonts w:eastAsiaTheme="minorEastAsia"/>
          <w:color w:val="000000" w:themeColor="text1"/>
        </w:rPr>
        <w:t>T</w:t>
      </w:r>
      <w:r w:rsidR="007101B3" w:rsidRPr="505FF597">
        <w:rPr>
          <w:rFonts w:eastAsiaTheme="minorEastAsia"/>
          <w:color w:val="000000" w:themeColor="text1"/>
        </w:rPr>
        <w:t xml:space="preserve">he MFI’s strategy </w:t>
      </w:r>
      <w:r w:rsidR="54D3387E" w:rsidRPr="505FF597">
        <w:rPr>
          <w:rFonts w:eastAsiaTheme="minorEastAsia"/>
          <w:color w:val="000000" w:themeColor="text1"/>
        </w:rPr>
        <w:t xml:space="preserve">was understood </w:t>
      </w:r>
      <w:r w:rsidR="007101B3" w:rsidRPr="505FF597">
        <w:rPr>
          <w:rFonts w:eastAsiaTheme="minorEastAsia"/>
          <w:color w:val="000000" w:themeColor="text1"/>
        </w:rPr>
        <w:t>to adopt a deficit behavior</w:t>
      </w:r>
      <w:r w:rsidR="01D83D41" w:rsidRPr="505FF597">
        <w:rPr>
          <w:rFonts w:eastAsiaTheme="minorEastAsia"/>
          <w:color w:val="000000" w:themeColor="text1"/>
        </w:rPr>
        <w:t xml:space="preserve"> temporarily while</w:t>
      </w:r>
      <w:r w:rsidR="007101B3" w:rsidRPr="505FF597">
        <w:rPr>
          <w:rFonts w:eastAsiaTheme="minorEastAsia"/>
          <w:color w:val="000000" w:themeColor="text1"/>
        </w:rPr>
        <w:t xml:space="preserve"> </w:t>
      </w:r>
      <w:r w:rsidR="007A11DD" w:rsidRPr="505FF597">
        <w:rPr>
          <w:rFonts w:eastAsiaTheme="minorEastAsia"/>
          <w:color w:val="000000" w:themeColor="text1"/>
        </w:rPr>
        <w:t xml:space="preserve">building up </w:t>
      </w:r>
      <w:r w:rsidR="007101B3" w:rsidRPr="505FF597">
        <w:rPr>
          <w:rFonts w:eastAsiaTheme="minorEastAsia"/>
          <w:color w:val="000000" w:themeColor="text1"/>
        </w:rPr>
        <w:t>a new clientele before returning to profit</w:t>
      </w:r>
      <w:r w:rsidR="009E1FC3" w:rsidRPr="505FF597">
        <w:rPr>
          <w:rFonts w:eastAsiaTheme="minorEastAsia"/>
          <w:color w:val="000000" w:themeColor="text1"/>
        </w:rPr>
        <w:t>.</w:t>
      </w:r>
      <w:r w:rsidR="00A34082" w:rsidRPr="505FF597">
        <w:rPr>
          <w:rStyle w:val="FootnoteReference"/>
          <w:rFonts w:eastAsiaTheme="minorEastAsia"/>
          <w:color w:val="000000" w:themeColor="text1"/>
        </w:rPr>
        <w:footnoteReference w:id="81"/>
      </w:r>
      <w:r w:rsidR="007101B3" w:rsidRPr="505FF597">
        <w:rPr>
          <w:rFonts w:eastAsiaTheme="minorEastAsia"/>
          <w:color w:val="000000" w:themeColor="text1"/>
        </w:rPr>
        <w:t xml:space="preserve"> </w:t>
      </w:r>
      <w:r w:rsidR="007101B3" w:rsidRPr="505FF597">
        <w:rPr>
          <w:rFonts w:eastAsiaTheme="minorEastAsia"/>
        </w:rPr>
        <w:t xml:space="preserve"> </w:t>
      </w:r>
    </w:p>
    <w:p w14:paraId="3A41E107" w14:textId="77777777" w:rsidR="007101B3" w:rsidRDefault="007101B3" w:rsidP="00137CF8">
      <w:pPr>
        <w:rPr>
          <w:rFonts w:ascii="Times New Roman" w:hAnsi="Times New Roman" w:cs="Times New Roman"/>
        </w:rPr>
      </w:pPr>
    </w:p>
    <w:p w14:paraId="0C6294C6" w14:textId="4E41A6C9" w:rsidR="007101B3" w:rsidRDefault="00805172" w:rsidP="00137CF8">
      <w:pPr>
        <w:pStyle w:val="Heading2"/>
        <w:spacing w:before="0"/>
      </w:pPr>
      <w:bookmarkStart w:id="39" w:name="_Toc152263628"/>
      <w:r>
        <w:t>Reducing the cost of credit access and provision</w:t>
      </w:r>
      <w:bookmarkEnd w:id="39"/>
    </w:p>
    <w:p w14:paraId="2004B8E6" w14:textId="77777777" w:rsidR="00256545" w:rsidRPr="00C67CF0" w:rsidRDefault="00256545" w:rsidP="00256545">
      <w:pPr>
        <w:rPr>
          <w:rFonts w:ascii="Times New Roman" w:hAnsi="Times New Roman" w:cs="Times New Roman"/>
        </w:rPr>
      </w:pPr>
    </w:p>
    <w:p w14:paraId="703609EC" w14:textId="41158212" w:rsidR="00256545" w:rsidRPr="00C67CF0" w:rsidRDefault="004175A5" w:rsidP="00256545">
      <w:pPr>
        <w:rPr>
          <w:rFonts w:eastAsiaTheme="minorEastAsia"/>
        </w:rPr>
      </w:pPr>
      <w:r w:rsidRPr="008E3E47">
        <w:rPr>
          <w:rFonts w:eastAsiaTheme="minorEastAsia"/>
          <w:b/>
          <w:bCs/>
        </w:rPr>
        <w:t>The risks and tr</w:t>
      </w:r>
      <w:r w:rsidR="008E3E47" w:rsidRPr="008E3E47">
        <w:rPr>
          <w:rFonts w:eastAsiaTheme="minorEastAsia"/>
          <w:b/>
          <w:bCs/>
        </w:rPr>
        <w:t xml:space="preserve">ansaction costs in credit provision </w:t>
      </w:r>
      <w:r w:rsidR="00F502EB">
        <w:rPr>
          <w:rFonts w:eastAsiaTheme="minorEastAsia"/>
          <w:b/>
          <w:bCs/>
        </w:rPr>
        <w:t xml:space="preserve">in rice in </w:t>
      </w:r>
      <w:r w:rsidR="00707287">
        <w:rPr>
          <w:rFonts w:eastAsiaTheme="minorEastAsia"/>
          <w:b/>
          <w:bCs/>
        </w:rPr>
        <w:t>Côte</w:t>
      </w:r>
      <w:r w:rsidR="00F502EB">
        <w:rPr>
          <w:rFonts w:eastAsiaTheme="minorEastAsia"/>
          <w:b/>
          <w:bCs/>
        </w:rPr>
        <w:t xml:space="preserve"> d’Ivoire </w:t>
      </w:r>
      <w:r w:rsidR="008E3E47" w:rsidRPr="008E3E47">
        <w:rPr>
          <w:rFonts w:eastAsiaTheme="minorEastAsia"/>
          <w:b/>
          <w:bCs/>
        </w:rPr>
        <w:t xml:space="preserve">are high. </w:t>
      </w:r>
      <w:r w:rsidR="00FE4DEE" w:rsidRPr="00FE4DEE">
        <w:rPr>
          <w:rFonts w:eastAsiaTheme="minorEastAsia"/>
        </w:rPr>
        <w:t xml:space="preserve">From the credit provider’s perspective, </w:t>
      </w:r>
      <w:r w:rsidR="00FE4DEE">
        <w:rPr>
          <w:rFonts w:eastAsiaTheme="minorEastAsia"/>
        </w:rPr>
        <w:t>t</w:t>
      </w:r>
      <w:r w:rsidR="00702C87">
        <w:rPr>
          <w:rFonts w:eastAsiaTheme="minorEastAsia"/>
        </w:rPr>
        <w:t xml:space="preserve">he </w:t>
      </w:r>
      <w:r w:rsidR="00FE4DEE">
        <w:rPr>
          <w:rFonts w:eastAsiaTheme="minorEastAsia"/>
        </w:rPr>
        <w:t xml:space="preserve">profitability of </w:t>
      </w:r>
      <w:r w:rsidR="00702C87">
        <w:rPr>
          <w:rFonts w:eastAsiaTheme="minorEastAsia"/>
        </w:rPr>
        <w:t xml:space="preserve">credit provision </w:t>
      </w:r>
      <w:r w:rsidR="00243229">
        <w:rPr>
          <w:rFonts w:eastAsiaTheme="minorEastAsia"/>
        </w:rPr>
        <w:t xml:space="preserve">is determined by the costs of its </w:t>
      </w:r>
      <w:r w:rsidR="0036521C">
        <w:rPr>
          <w:rFonts w:eastAsiaTheme="minorEastAsia"/>
        </w:rPr>
        <w:t xml:space="preserve">money </w:t>
      </w:r>
      <w:r w:rsidR="001E170C">
        <w:rPr>
          <w:rFonts w:eastAsiaTheme="minorEastAsia"/>
        </w:rPr>
        <w:t>(such as the interest rates on savings)</w:t>
      </w:r>
      <w:r w:rsidR="008D16FF">
        <w:rPr>
          <w:rFonts w:eastAsiaTheme="minorEastAsia"/>
        </w:rPr>
        <w:t xml:space="preserve">, </w:t>
      </w:r>
      <w:r w:rsidR="008E3E47">
        <w:rPr>
          <w:rFonts w:eastAsiaTheme="minorEastAsia"/>
        </w:rPr>
        <w:t xml:space="preserve">the </w:t>
      </w:r>
      <w:r w:rsidR="00702C87">
        <w:rPr>
          <w:rFonts w:eastAsiaTheme="minorEastAsia"/>
        </w:rPr>
        <w:t xml:space="preserve">transaction costs </w:t>
      </w:r>
      <w:r w:rsidR="008E3E47">
        <w:rPr>
          <w:rFonts w:eastAsiaTheme="minorEastAsia"/>
        </w:rPr>
        <w:t xml:space="preserve">in </w:t>
      </w:r>
      <w:r w:rsidR="008D16FF">
        <w:rPr>
          <w:rFonts w:eastAsiaTheme="minorEastAsia"/>
        </w:rPr>
        <w:t xml:space="preserve">providing the </w:t>
      </w:r>
      <w:r w:rsidR="008E3E47">
        <w:rPr>
          <w:rFonts w:eastAsiaTheme="minorEastAsia"/>
        </w:rPr>
        <w:t>credit</w:t>
      </w:r>
      <w:r w:rsidR="008D16FF">
        <w:rPr>
          <w:rFonts w:eastAsiaTheme="minorEastAsia"/>
        </w:rPr>
        <w:t xml:space="preserve">, and </w:t>
      </w:r>
      <w:r w:rsidR="00657856">
        <w:rPr>
          <w:rFonts w:eastAsiaTheme="minorEastAsia"/>
        </w:rPr>
        <w:t>the risk of credit default,</w:t>
      </w:r>
      <w:r w:rsidR="008D16FF">
        <w:rPr>
          <w:rFonts w:eastAsiaTheme="minorEastAsia"/>
        </w:rPr>
        <w:t xml:space="preserve"> </w:t>
      </w:r>
      <w:r w:rsidR="00657856">
        <w:rPr>
          <w:rFonts w:eastAsiaTheme="minorEastAsia"/>
        </w:rPr>
        <w:t xml:space="preserve">with profit margins eroding rapidly as credit default risk increases. </w:t>
      </w:r>
      <w:r w:rsidR="00805172">
        <w:rPr>
          <w:rFonts w:eastAsiaTheme="minorEastAsia"/>
        </w:rPr>
        <w:lastRenderedPageBreak/>
        <w:t>F</w:t>
      </w:r>
      <w:r w:rsidR="00773EEB">
        <w:rPr>
          <w:rFonts w:eastAsiaTheme="minorEastAsia"/>
        </w:rPr>
        <w:t>or credit acquisition to be viable</w:t>
      </w:r>
      <w:r w:rsidR="00276A03">
        <w:rPr>
          <w:rFonts w:eastAsiaTheme="minorEastAsia"/>
        </w:rPr>
        <w:t xml:space="preserve"> for the borrower</w:t>
      </w:r>
      <w:r w:rsidR="00773EEB">
        <w:rPr>
          <w:rFonts w:eastAsiaTheme="minorEastAsia"/>
        </w:rPr>
        <w:t>,</w:t>
      </w:r>
      <w:r w:rsidR="00D34B6E">
        <w:rPr>
          <w:rFonts w:eastAsiaTheme="minorEastAsia"/>
        </w:rPr>
        <w:t xml:space="preserve"> the returns to the investment must be large enough to offset the additional </w:t>
      </w:r>
      <w:r w:rsidR="008A35F5">
        <w:rPr>
          <w:rFonts w:eastAsiaTheme="minorEastAsia"/>
        </w:rPr>
        <w:t xml:space="preserve">cost of financing and </w:t>
      </w:r>
      <w:r w:rsidR="005E45D0">
        <w:rPr>
          <w:rFonts w:eastAsiaTheme="minorEastAsia"/>
        </w:rPr>
        <w:t>not too risky for t</w:t>
      </w:r>
      <w:r>
        <w:rPr>
          <w:rFonts w:eastAsiaTheme="minorEastAsia"/>
        </w:rPr>
        <w:t xml:space="preserve">he firm/farm to remain solvent. </w:t>
      </w:r>
      <w:r w:rsidR="00BE734C">
        <w:rPr>
          <w:rFonts w:eastAsiaTheme="minorEastAsia"/>
        </w:rPr>
        <w:t>Both the r</w:t>
      </w:r>
      <w:r w:rsidR="005E45D0">
        <w:rPr>
          <w:rFonts w:eastAsiaTheme="minorEastAsia"/>
        </w:rPr>
        <w:t>isks and transaction costs in credit</w:t>
      </w:r>
      <w:r w:rsidR="001419EF">
        <w:rPr>
          <w:rFonts w:eastAsiaTheme="minorEastAsia"/>
        </w:rPr>
        <w:t xml:space="preserve"> </w:t>
      </w:r>
      <w:r w:rsidR="00320C36">
        <w:rPr>
          <w:rFonts w:eastAsiaTheme="minorEastAsia"/>
        </w:rPr>
        <w:t xml:space="preserve">provision/acquisition </w:t>
      </w:r>
      <w:r w:rsidR="005E45D0">
        <w:rPr>
          <w:rFonts w:eastAsiaTheme="minorEastAsia"/>
        </w:rPr>
        <w:t>for rice production</w:t>
      </w:r>
      <w:r w:rsidR="00BE734C">
        <w:rPr>
          <w:rFonts w:eastAsiaTheme="minorEastAsia"/>
        </w:rPr>
        <w:t xml:space="preserve"> in </w:t>
      </w:r>
      <w:r w:rsidR="00707287">
        <w:rPr>
          <w:rFonts w:eastAsiaTheme="minorEastAsia"/>
        </w:rPr>
        <w:t>Côte</w:t>
      </w:r>
      <w:r w:rsidR="00BE734C">
        <w:rPr>
          <w:rFonts w:eastAsiaTheme="minorEastAsia"/>
        </w:rPr>
        <w:t xml:space="preserve"> d’Ivoire </w:t>
      </w:r>
      <w:r w:rsidR="001419EF">
        <w:rPr>
          <w:rFonts w:eastAsiaTheme="minorEastAsia"/>
        </w:rPr>
        <w:t xml:space="preserve">are high. </w:t>
      </w:r>
    </w:p>
    <w:p w14:paraId="08FB8742" w14:textId="77777777" w:rsidR="00256545" w:rsidRDefault="00256545" w:rsidP="00256545"/>
    <w:p w14:paraId="0C68B360" w14:textId="0C92D6C3" w:rsidR="00AC75DE" w:rsidRDefault="003247DF" w:rsidP="00AC75DE">
      <w:pPr>
        <w:rPr>
          <w:rFonts w:eastAsiaTheme="minorEastAsia"/>
        </w:rPr>
      </w:pPr>
      <w:r>
        <w:rPr>
          <w:rFonts w:eastAsiaTheme="minorEastAsia"/>
          <w:b/>
          <w:bCs/>
        </w:rPr>
        <w:t xml:space="preserve">At the same time, </w:t>
      </w:r>
      <w:r w:rsidR="001F6FFD">
        <w:rPr>
          <w:rFonts w:eastAsiaTheme="minorEastAsia"/>
          <w:b/>
          <w:bCs/>
        </w:rPr>
        <w:t>t</w:t>
      </w:r>
      <w:r w:rsidR="00BA3D0F" w:rsidRPr="00B73E16">
        <w:rPr>
          <w:rFonts w:eastAsiaTheme="minorEastAsia"/>
          <w:b/>
          <w:bCs/>
        </w:rPr>
        <w:t xml:space="preserve">he Pilot </w:t>
      </w:r>
      <w:r w:rsidR="001F6FFD">
        <w:rPr>
          <w:rFonts w:eastAsiaTheme="minorEastAsia"/>
          <w:b/>
          <w:bCs/>
        </w:rPr>
        <w:t xml:space="preserve">deliberately sought </w:t>
      </w:r>
      <w:r w:rsidR="00BA3D0F" w:rsidRPr="00B73E16">
        <w:rPr>
          <w:rFonts w:eastAsiaTheme="minorEastAsia"/>
          <w:b/>
          <w:bCs/>
        </w:rPr>
        <w:t>to e</w:t>
      </w:r>
      <w:r w:rsidR="00527CD6">
        <w:rPr>
          <w:rFonts w:eastAsiaTheme="minorEastAsia"/>
          <w:b/>
          <w:bCs/>
        </w:rPr>
        <w:t xml:space="preserve">stablish interactions </w:t>
      </w:r>
      <w:r w:rsidR="00B41849">
        <w:rPr>
          <w:rFonts w:eastAsiaTheme="minorEastAsia"/>
          <w:b/>
          <w:bCs/>
        </w:rPr>
        <w:t xml:space="preserve">among the stakeholders </w:t>
      </w:r>
      <w:r w:rsidR="00527CD6">
        <w:rPr>
          <w:rFonts w:eastAsiaTheme="minorEastAsia"/>
          <w:b/>
          <w:bCs/>
        </w:rPr>
        <w:t>on a commercial basis</w:t>
      </w:r>
      <w:r w:rsidR="00AC1C96">
        <w:rPr>
          <w:rFonts w:eastAsiaTheme="minorEastAsia"/>
          <w:b/>
          <w:bCs/>
        </w:rPr>
        <w:t xml:space="preserve"> from the beginning</w:t>
      </w:r>
      <w:r w:rsidR="00B41849">
        <w:rPr>
          <w:rFonts w:eastAsiaTheme="minorEastAsia"/>
          <w:b/>
          <w:bCs/>
        </w:rPr>
        <w:t xml:space="preserve">, also </w:t>
      </w:r>
      <w:r w:rsidR="008B7898">
        <w:rPr>
          <w:rFonts w:eastAsiaTheme="minorEastAsia"/>
          <w:b/>
          <w:bCs/>
        </w:rPr>
        <w:t>in credit provision,</w:t>
      </w:r>
      <w:r w:rsidR="00B41849">
        <w:rPr>
          <w:rFonts w:eastAsiaTheme="minorEastAsia"/>
          <w:b/>
          <w:bCs/>
        </w:rPr>
        <w:t xml:space="preserve"> to foster sustainability</w:t>
      </w:r>
      <w:r w:rsidR="00B73E16" w:rsidRPr="00B73E16">
        <w:rPr>
          <w:rFonts w:eastAsiaTheme="minorEastAsia"/>
          <w:b/>
          <w:bCs/>
        </w:rPr>
        <w:t>.</w:t>
      </w:r>
      <w:r w:rsidR="00BA3D0F" w:rsidRPr="001C4599">
        <w:rPr>
          <w:rFonts w:eastAsiaTheme="minorEastAsia"/>
          <w:b/>
          <w:bCs/>
        </w:rPr>
        <w:t xml:space="preserve"> </w:t>
      </w:r>
      <w:r w:rsidR="00B73E16" w:rsidRPr="00B73E16">
        <w:rPr>
          <w:rFonts w:eastAsiaTheme="minorEastAsia"/>
        </w:rPr>
        <w:t>R</w:t>
      </w:r>
      <w:r w:rsidR="00AC75DE" w:rsidRPr="00B73E16">
        <w:rPr>
          <w:rFonts w:eastAsiaTheme="minorEastAsia"/>
        </w:rPr>
        <w:t xml:space="preserve">esearch evidence suggests that mitigating factors and careful allocation of funds </w:t>
      </w:r>
      <w:r w:rsidR="005F34C1">
        <w:rPr>
          <w:rFonts w:eastAsiaTheme="minorEastAsia"/>
        </w:rPr>
        <w:t xml:space="preserve">can </w:t>
      </w:r>
      <w:r w:rsidR="00AC75DE" w:rsidRPr="00B73E16">
        <w:rPr>
          <w:rFonts w:eastAsiaTheme="minorEastAsia"/>
        </w:rPr>
        <w:t>make agricultural credits not riskier than non-agricultural credits for the private financial sector and the</w:t>
      </w:r>
      <w:r w:rsidR="00AC75DE" w:rsidRPr="0DC9C6ED">
        <w:rPr>
          <w:rFonts w:eastAsiaTheme="minorEastAsia"/>
        </w:rPr>
        <w:t xml:space="preserve">refore potentially sustainable for MFIs </w:t>
      </w:r>
      <w:r w:rsidR="00AC75DE" w:rsidRPr="0DC9C6ED">
        <w:rPr>
          <w:rFonts w:ascii="Times New Roman" w:hAnsi="Times New Roman" w:cs="Times New Roman"/>
        </w:rPr>
        <w:fldChar w:fldCharType="begin"/>
      </w:r>
      <w:r w:rsidR="00AC75DE" w:rsidRPr="0DC9C6ED">
        <w:rPr>
          <w:rFonts w:ascii="Times New Roman" w:hAnsi="Times New Roman" w:cs="Times New Roman"/>
        </w:rPr>
        <w:instrText xml:space="preserve"> ADDIN ZOTERO_ITEM CSL_CITATION {"citationID":"B93sWbme","properties":{"formattedCitation":"(Meyer, 2011; Weber and Musshoff, 2012)","plainCitation":"(Meyer, 2011; Weber and Musshoff, 2012)","noteIndex":0},"citationItems":[{"id":3593,"uris":["http://zotero.org/users/7315381/items/6UEKKSXL"],"itemData":{"id":3593,"type":"article-journal","abstract":"This paper presents a literature review of issues related to recent subsidies and investments in the financial sector that have been designed to address the immediate effects of the crises and to develop the financial institutions necessary to modernize agriculture. Section two of the paper discusses the impact of recent food, fuel, and financial crises on developing countries and the emergency actions taken by countries and international agencies to reduce the suffering inflicted on poor people. It also discusses the challenge of finding a balance between pragmatic immediate responses and longer-term objectives. The third section discusses the role of finance in agricultural development and poverty alleviation. Section four deals with the challenge of creating credit markets in developing countries. The fifth section covers shifts in the paradigm used to intervene in credit markets and summarizes the main features of the old directed-credit and the new financial systems paradigms. This is followed by a sixth section that summarizes highlights in the development of the microfinance industry. It covers guidelines created for developing microfinance, microfinance penetration into rural areas and agriculture, innovations and prospects for future agricultural lending, and insights gained about the impact of finance on poor households. The seventh section addresses topics related to the demand for credit, including rates of return earned in agriculture and in microenterprises, and research results analyzing sensitivity of loan demand to interest rates. Section eight describes major interventions by international agencies and points the way forward for agricultural credit. It reviews the debates about the use of grants and subsidies, especially in the food, fertilizer, and credit markets, and the rationale for smart subsidies. It then describes experiences in five major areas of international agency activities: micro-insurance and weather-index-based insurance, credit guarantee funds, warehouse receipts, specialized agricultural development banks, and agricultural investment funds. Section nine summarizes the main conclusions based on literature consulted for this review. It identifies major lessons learned with suggestions for priorities that Improving Capacity Building in Rural Finance (CABFIN) members might consider supporting in their projects and programs.","language":"en_US","note":"publisher: World Bank, Washington, DC","source":"openknowledge-worldbank-org.libproxy-wb.imf.org","title":"Subsidies as an Instrument in Agriculture Finance : A Review","title-short":"Subsidies as an Instrument in Agriculture Finance","URL":"http://hdl.handle.net/10986/12696","author":[{"family":"Meyer","given":"Richard L."}],"accessed":{"date-parts":[["2023",3,10]]},"issued":{"date-parts":[["2011"]]}}},{"id":3576,"uris":["http://zotero.org/users/7315381/items/DQYK2SI9"],"itemData":{"id":3576,"type":"article-journal","abstract":"Purpose – Using a unique dataset of a commercial microfinance institution (MFI) in Tanzania, the purpose of this paper is to investigate first whether agricultural firms have a different probability to get a loan and whether their loans are differently volume rationed than loans to non‐agricultural firms. Second, the paper analyzes whether agricultural firms repay their loans with different delinquencies than non‐agricultural firms. Design/methodology/approach – The authors estimate a Probit‐Model for the probability of receiving a loan, a Heckman‐Model to investigate the magnitude of volume rationing for all loan applications and an OLS‐Model to examine the loan delinquencies of all microloans disbursed by the MFI. Findings – The results reveal that agricultural firms face higher obstacles to get credit but as soon as they have access to credit, their loans are not differently volume rationed than those of non‐agricultural firms. Furthermore, agricultural firms are less often delinquent when paying back their loans than non‐agricultural firms. Research limitations/implications – Even if the authors can show that access to credit and loan repayment is different for agricultural firms, the current regional focus of the MFI only allows for lending to agricultural firms in the greater Dar es Salaam area. Thus, these results might change in a rural setting. Besides general differences of the rural economic environment, the production type of agricultural firms might also differ in rural areas. Also, these results might change in different country contexts. Practical implications – The findings suggest that a higher risk exposition typically attributed to agricultural production must not necessarily lead to higher credit risk. They also show that the investigated MFI overestimates the credit risk of agricultural clients and, hence, should reconsider its risk assessment practice to be able to increase lending to the agricultural sector. In addition, the results might indicate that farmers qualify less often for a loan as they do not fit into the standard microcredit product. Originality/value – To the authors' knowledge, this is the first paper which simultaneously investigates access to credit and the repayment behavior of agricultural firms.","container-title":"Agricultural Finance Review","DOI":"10.1108/00021461211277268","ISSN":"0002-1466","issue":"3","note":"publisher: Emerald Group Publishing Limited","page":"416-435","source":"Emerald Insight","title":"Is agricultural microcredit really more risky? Evidence from Tanzania","title-short":"Is agricultural microcredit really more risky?","volume":"72","author":[{"family":"Weber","given":"Ron"},{"family":"Musshoff","given":"Oliver"}],"issued":{"date-parts":[["2012",1,1]]}}}],"schema":"https://github.com/citation-style-language/schema/raw/master/csl-citation.json"} </w:instrText>
      </w:r>
      <w:r w:rsidR="00AC75DE" w:rsidRPr="0DC9C6ED">
        <w:rPr>
          <w:rFonts w:ascii="Times New Roman" w:hAnsi="Times New Roman" w:cs="Times New Roman"/>
        </w:rPr>
        <w:fldChar w:fldCharType="separate"/>
      </w:r>
      <w:r w:rsidR="00AC75DE" w:rsidRPr="0DC9C6ED">
        <w:rPr>
          <w:rFonts w:eastAsiaTheme="minorEastAsia"/>
        </w:rPr>
        <w:t>(Meyer, 2011; Weber and Musshoff, 2012)</w:t>
      </w:r>
      <w:r w:rsidR="00AC75DE" w:rsidRPr="0DC9C6ED">
        <w:rPr>
          <w:rFonts w:ascii="Times New Roman" w:hAnsi="Times New Roman" w:cs="Times New Roman"/>
        </w:rPr>
        <w:fldChar w:fldCharType="end"/>
      </w:r>
      <w:r w:rsidR="00AC75DE" w:rsidRPr="0DC9C6ED">
        <w:rPr>
          <w:rFonts w:eastAsiaTheme="minorEastAsia"/>
          <w:i/>
          <w:iCs/>
        </w:rPr>
        <w:t>.</w:t>
      </w:r>
      <w:r w:rsidR="00AC75DE" w:rsidRPr="00B73E16">
        <w:rPr>
          <w:rFonts w:eastAsiaTheme="minorEastAsia"/>
        </w:rPr>
        <w:t xml:space="preserve"> </w:t>
      </w:r>
      <w:r w:rsidR="00A004FC" w:rsidRPr="00B73E16">
        <w:rPr>
          <w:rFonts w:eastAsiaTheme="minorEastAsia"/>
        </w:rPr>
        <w:t xml:space="preserve">This </w:t>
      </w:r>
      <w:r w:rsidR="00BA3D0F" w:rsidRPr="00B73E16">
        <w:rPr>
          <w:rFonts w:eastAsiaTheme="minorEastAsia"/>
        </w:rPr>
        <w:t xml:space="preserve">encouraged the </w:t>
      </w:r>
      <w:r w:rsidR="00B73E16" w:rsidRPr="00B73E16">
        <w:rPr>
          <w:rFonts w:eastAsiaTheme="minorEastAsia"/>
        </w:rPr>
        <w:t>P</w:t>
      </w:r>
      <w:r w:rsidR="00BA3D0F" w:rsidRPr="00B73E16">
        <w:rPr>
          <w:rFonts w:eastAsiaTheme="minorEastAsia"/>
        </w:rPr>
        <w:t>ilot to proceed with its</w:t>
      </w:r>
      <w:r w:rsidR="001C4599" w:rsidRPr="0DC9C6ED">
        <w:rPr>
          <w:rFonts w:eastAsiaTheme="minorEastAsia"/>
        </w:rPr>
        <w:t xml:space="preserve"> objective </w:t>
      </w:r>
      <w:r w:rsidR="00B73E16">
        <w:rPr>
          <w:rFonts w:eastAsiaTheme="minorEastAsia"/>
        </w:rPr>
        <w:t xml:space="preserve">to </w:t>
      </w:r>
      <w:r w:rsidR="001C4599" w:rsidRPr="0DC9C6ED">
        <w:rPr>
          <w:rFonts w:eastAsiaTheme="minorEastAsia"/>
        </w:rPr>
        <w:t xml:space="preserve">encourage commercial market functioning and to limit to a minimum any distortionary project intervention. </w:t>
      </w:r>
      <w:r w:rsidR="00D47074">
        <w:rPr>
          <w:rFonts w:eastAsiaTheme="minorEastAsia"/>
        </w:rPr>
        <w:t xml:space="preserve">Following steps were taken to reduce transaction costs and mitigate the risk of default. </w:t>
      </w:r>
    </w:p>
    <w:p w14:paraId="4305C759" w14:textId="77777777" w:rsidR="00B81B4D" w:rsidRDefault="00B81B4D" w:rsidP="00137CF8">
      <w:pPr>
        <w:rPr>
          <w:rFonts w:ascii="Times New Roman" w:eastAsia="Calibri" w:hAnsi="Times New Roman" w:cs="Times New Roman"/>
          <w:color w:val="000000"/>
        </w:rPr>
      </w:pPr>
    </w:p>
    <w:p w14:paraId="2F944278" w14:textId="276429A3" w:rsidR="006E713C" w:rsidRDefault="006E713C" w:rsidP="00137CF8">
      <w:pPr>
        <w:pStyle w:val="Heading3"/>
      </w:pPr>
      <w:bookmarkStart w:id="40" w:name="_Toc152263629"/>
      <w:r w:rsidRPr="5CE6D9DE">
        <w:t>The Pilot</w:t>
      </w:r>
      <w:r w:rsidR="6647719F" w:rsidRPr="5CE6D9DE">
        <w:t xml:space="preserve">’s </w:t>
      </w:r>
      <w:r w:rsidR="48D44BF7" w:rsidRPr="5CE6D9DE">
        <w:t xml:space="preserve">innovation to minimize credit </w:t>
      </w:r>
      <w:proofErr w:type="gramStart"/>
      <w:r w:rsidR="48D44BF7" w:rsidRPr="5CE6D9DE">
        <w:t>default</w:t>
      </w:r>
      <w:bookmarkEnd w:id="40"/>
      <w:proofErr w:type="gramEnd"/>
    </w:p>
    <w:p w14:paraId="3E83ECF8" w14:textId="64657EE7" w:rsidR="66CF8E40" w:rsidRDefault="66CF8E40" w:rsidP="00137CF8">
      <w:pPr>
        <w:rPr>
          <w:rFonts w:ascii="Times New Roman" w:hAnsi="Times New Roman" w:cs="Times New Roman"/>
        </w:rPr>
      </w:pPr>
    </w:p>
    <w:p w14:paraId="1314602F" w14:textId="7D0A8DFD" w:rsidR="00E553BC" w:rsidRPr="00C52304" w:rsidRDefault="000B26AF" w:rsidP="00137CF8">
      <w:pPr>
        <w:rPr>
          <w:rFonts w:eastAsiaTheme="minorEastAsia"/>
        </w:rPr>
      </w:pPr>
      <w:r>
        <w:rPr>
          <w:rFonts w:eastAsiaTheme="minorEastAsia"/>
          <w:b/>
          <w:bCs/>
        </w:rPr>
        <w:t xml:space="preserve">Four </w:t>
      </w:r>
      <w:r w:rsidR="00AD1616" w:rsidRPr="005B40A2">
        <w:rPr>
          <w:rFonts w:eastAsiaTheme="minorEastAsia"/>
          <w:b/>
          <w:bCs/>
        </w:rPr>
        <w:t xml:space="preserve">complementary channels were used to mitigate </w:t>
      </w:r>
      <w:r w:rsidR="003E6BB8" w:rsidRPr="005B40A2">
        <w:rPr>
          <w:rFonts w:eastAsiaTheme="minorEastAsia"/>
          <w:b/>
          <w:bCs/>
        </w:rPr>
        <w:t xml:space="preserve">the </w:t>
      </w:r>
      <w:r w:rsidR="00AD1616" w:rsidRPr="005B40A2">
        <w:rPr>
          <w:rFonts w:eastAsiaTheme="minorEastAsia"/>
          <w:b/>
          <w:bCs/>
        </w:rPr>
        <w:t xml:space="preserve">risk of credit default: 1) </w:t>
      </w:r>
      <w:r w:rsidR="00D42DDC" w:rsidRPr="005B40A2">
        <w:rPr>
          <w:rFonts w:eastAsiaTheme="minorEastAsia"/>
          <w:b/>
          <w:bCs/>
        </w:rPr>
        <w:t>a contracting arrangement</w:t>
      </w:r>
      <w:r w:rsidR="00045BFD">
        <w:rPr>
          <w:rFonts w:eastAsiaTheme="minorEastAsia"/>
          <w:b/>
          <w:bCs/>
        </w:rPr>
        <w:t xml:space="preserve"> between farmers and mills</w:t>
      </w:r>
      <w:r w:rsidR="00D42DDC" w:rsidRPr="005B40A2">
        <w:rPr>
          <w:rFonts w:eastAsiaTheme="minorEastAsia"/>
          <w:b/>
          <w:bCs/>
        </w:rPr>
        <w:t xml:space="preserve">; 2) </w:t>
      </w:r>
      <w:r w:rsidR="001A42A4">
        <w:rPr>
          <w:rFonts w:eastAsiaTheme="minorEastAsia"/>
          <w:b/>
          <w:bCs/>
        </w:rPr>
        <w:t xml:space="preserve">specific design </w:t>
      </w:r>
      <w:r w:rsidR="00761FE2">
        <w:rPr>
          <w:rFonts w:eastAsiaTheme="minorEastAsia"/>
          <w:b/>
          <w:bCs/>
        </w:rPr>
        <w:t xml:space="preserve">features </w:t>
      </w:r>
      <w:r w:rsidR="001A42A4">
        <w:rPr>
          <w:rFonts w:eastAsiaTheme="minorEastAsia"/>
          <w:b/>
          <w:bCs/>
        </w:rPr>
        <w:t xml:space="preserve">of credit </w:t>
      </w:r>
      <w:proofErr w:type="gramStart"/>
      <w:r w:rsidR="001A42A4">
        <w:rPr>
          <w:rFonts w:eastAsiaTheme="minorEastAsia"/>
          <w:b/>
          <w:bCs/>
        </w:rPr>
        <w:t>allocation</w:t>
      </w:r>
      <w:r>
        <w:rPr>
          <w:rFonts w:eastAsiaTheme="minorEastAsia"/>
          <w:b/>
          <w:bCs/>
        </w:rPr>
        <w:t xml:space="preserve">, </w:t>
      </w:r>
      <w:r w:rsidR="00790AB7">
        <w:rPr>
          <w:rFonts w:eastAsiaTheme="minorEastAsia"/>
          <w:b/>
          <w:bCs/>
        </w:rPr>
        <w:t xml:space="preserve"> 3</w:t>
      </w:r>
      <w:proofErr w:type="gramEnd"/>
      <w:r w:rsidR="00790AB7">
        <w:rPr>
          <w:rFonts w:eastAsiaTheme="minorEastAsia"/>
          <w:b/>
          <w:bCs/>
        </w:rPr>
        <w:t xml:space="preserve">) </w:t>
      </w:r>
      <w:r w:rsidR="00045BFD">
        <w:rPr>
          <w:rFonts w:eastAsiaTheme="minorEastAsia"/>
          <w:b/>
          <w:bCs/>
        </w:rPr>
        <w:t xml:space="preserve">substantial investment in </w:t>
      </w:r>
      <w:r w:rsidR="00D42DDC" w:rsidRPr="005B40A2">
        <w:rPr>
          <w:rFonts w:eastAsiaTheme="minorEastAsia"/>
          <w:b/>
          <w:bCs/>
        </w:rPr>
        <w:t>technical</w:t>
      </w:r>
      <w:r w:rsidR="001A42A4">
        <w:rPr>
          <w:rFonts w:eastAsiaTheme="minorEastAsia"/>
          <w:b/>
          <w:bCs/>
        </w:rPr>
        <w:t xml:space="preserve"> assistance to farmers and mills</w:t>
      </w:r>
      <w:r w:rsidR="00761FE2">
        <w:rPr>
          <w:rFonts w:eastAsiaTheme="minorEastAsia"/>
          <w:b/>
          <w:bCs/>
        </w:rPr>
        <w:t xml:space="preserve">, and 4) </w:t>
      </w:r>
      <w:r w:rsidR="001D3058">
        <w:rPr>
          <w:rFonts w:eastAsiaTheme="minorEastAsia"/>
          <w:b/>
          <w:bCs/>
        </w:rPr>
        <w:t>project presence and intermediation</w:t>
      </w:r>
      <w:r w:rsidR="00E21E3E" w:rsidRPr="005B40A2">
        <w:rPr>
          <w:rFonts w:eastAsiaTheme="minorEastAsia"/>
          <w:b/>
          <w:bCs/>
        </w:rPr>
        <w:t>.</w:t>
      </w:r>
      <w:r w:rsidR="005B40A2">
        <w:rPr>
          <w:rFonts w:eastAsiaTheme="minorEastAsia"/>
        </w:rPr>
        <w:t xml:space="preserve"> </w:t>
      </w:r>
      <w:r w:rsidR="00501A3E">
        <w:rPr>
          <w:rFonts w:eastAsiaTheme="minorEastAsia"/>
        </w:rPr>
        <w:t xml:space="preserve">First, and </w:t>
      </w:r>
      <w:proofErr w:type="spellStart"/>
      <w:r w:rsidR="00501A3E">
        <w:rPr>
          <w:rFonts w:eastAsiaTheme="minorEastAsia"/>
        </w:rPr>
        <w:t>foremeost</w:t>
      </w:r>
      <w:proofErr w:type="spellEnd"/>
      <w:r w:rsidR="00501A3E">
        <w:rPr>
          <w:rFonts w:eastAsiaTheme="minorEastAsia"/>
        </w:rPr>
        <w:t xml:space="preserve">, </w:t>
      </w:r>
      <w:r w:rsidR="005028D3" w:rsidRPr="2B26F905">
        <w:rPr>
          <w:rFonts w:eastAsiaTheme="minorEastAsia"/>
        </w:rPr>
        <w:t xml:space="preserve">farmers and mills were organized around a </w:t>
      </w:r>
      <w:r w:rsidR="00CB00B1">
        <w:rPr>
          <w:rFonts w:eastAsiaTheme="minorEastAsia"/>
        </w:rPr>
        <w:t xml:space="preserve">delivery </w:t>
      </w:r>
      <w:r w:rsidR="005028D3" w:rsidRPr="2B26F905">
        <w:rPr>
          <w:rFonts w:eastAsiaTheme="minorEastAsia"/>
        </w:rPr>
        <w:t>contract</w:t>
      </w:r>
      <w:r w:rsidR="005028D3">
        <w:rPr>
          <w:rFonts w:eastAsiaTheme="minorEastAsia"/>
        </w:rPr>
        <w:t xml:space="preserve">. </w:t>
      </w:r>
      <w:r w:rsidR="005028D3" w:rsidRPr="2B26F905">
        <w:rPr>
          <w:rFonts w:eastAsiaTheme="minorEastAsia"/>
        </w:rPr>
        <w:t xml:space="preserve"> </w:t>
      </w:r>
      <w:r w:rsidR="00B81B4D" w:rsidRPr="2B26F905">
        <w:rPr>
          <w:rFonts w:eastAsiaTheme="minorEastAsia"/>
        </w:rPr>
        <w:t>The contract fixe</w:t>
      </w:r>
      <w:r w:rsidR="3B10F6F6" w:rsidRPr="2B26F905">
        <w:rPr>
          <w:rFonts w:eastAsiaTheme="minorEastAsia"/>
        </w:rPr>
        <w:t>d</w:t>
      </w:r>
      <w:r w:rsidR="00B81B4D" w:rsidRPr="2B26F905">
        <w:rPr>
          <w:rFonts w:eastAsiaTheme="minorEastAsia"/>
        </w:rPr>
        <w:t xml:space="preserve"> the </w:t>
      </w:r>
      <w:r w:rsidR="00A27014">
        <w:rPr>
          <w:rFonts w:eastAsiaTheme="minorEastAsia"/>
        </w:rPr>
        <w:t xml:space="preserve">sales </w:t>
      </w:r>
      <w:r w:rsidR="005B40A2">
        <w:rPr>
          <w:rFonts w:eastAsiaTheme="minorEastAsia"/>
        </w:rPr>
        <w:t xml:space="preserve">price at harvest as well as the </w:t>
      </w:r>
      <w:r w:rsidR="00F4757D">
        <w:rPr>
          <w:rFonts w:eastAsiaTheme="minorEastAsia"/>
        </w:rPr>
        <w:t xml:space="preserve">contracted rice </w:t>
      </w:r>
      <w:r w:rsidR="00B81B4D" w:rsidRPr="2B26F905">
        <w:rPr>
          <w:rFonts w:eastAsiaTheme="minorEastAsia"/>
        </w:rPr>
        <w:t>quantit</w:t>
      </w:r>
      <w:r w:rsidR="00F4757D">
        <w:rPr>
          <w:rFonts w:eastAsiaTheme="minorEastAsia"/>
        </w:rPr>
        <w:t>y</w:t>
      </w:r>
      <w:r w:rsidR="00A27014">
        <w:rPr>
          <w:rFonts w:eastAsiaTheme="minorEastAsia"/>
        </w:rPr>
        <w:t xml:space="preserve"> and quality </w:t>
      </w:r>
      <w:r w:rsidR="00F4757D">
        <w:rPr>
          <w:rFonts w:eastAsiaTheme="minorEastAsia"/>
        </w:rPr>
        <w:t>for deliver</w:t>
      </w:r>
      <w:r w:rsidR="002B207C">
        <w:rPr>
          <w:rFonts w:eastAsiaTheme="minorEastAsia"/>
        </w:rPr>
        <w:t>y</w:t>
      </w:r>
      <w:r w:rsidR="00F4757D">
        <w:rPr>
          <w:rFonts w:eastAsiaTheme="minorEastAsia"/>
        </w:rPr>
        <w:t xml:space="preserve"> immediately </w:t>
      </w:r>
      <w:proofErr w:type="spellStart"/>
      <w:r w:rsidR="00F4757D">
        <w:rPr>
          <w:rFonts w:eastAsiaTheme="minorEastAsia"/>
        </w:rPr>
        <w:t>post harvest</w:t>
      </w:r>
      <w:proofErr w:type="spellEnd"/>
      <w:r w:rsidR="00F4757D">
        <w:rPr>
          <w:rFonts w:eastAsiaTheme="minorEastAsia"/>
        </w:rPr>
        <w:t>.</w:t>
      </w:r>
      <w:r w:rsidR="007C52B2">
        <w:rPr>
          <w:rFonts w:eastAsiaTheme="minorEastAsia"/>
        </w:rPr>
        <w:t xml:space="preserve"> </w:t>
      </w:r>
      <w:r w:rsidR="002B207C">
        <w:rPr>
          <w:rFonts w:eastAsiaTheme="minorEastAsia"/>
        </w:rPr>
        <w:t>The contract</w:t>
      </w:r>
      <w:r w:rsidR="005151C4">
        <w:rPr>
          <w:rFonts w:eastAsiaTheme="minorEastAsia"/>
        </w:rPr>
        <w:t xml:space="preserve"> provided the basis </w:t>
      </w:r>
      <w:r w:rsidR="008D14D5">
        <w:rPr>
          <w:rFonts w:eastAsiaTheme="minorEastAsia"/>
        </w:rPr>
        <w:t>on which farmers could apply for credit</w:t>
      </w:r>
      <w:r w:rsidR="00611B34">
        <w:rPr>
          <w:rFonts w:eastAsiaTheme="minorEastAsia"/>
        </w:rPr>
        <w:t xml:space="preserve"> at the MFI</w:t>
      </w:r>
      <w:r w:rsidR="008D14D5">
        <w:rPr>
          <w:rFonts w:eastAsiaTheme="minorEastAsia"/>
        </w:rPr>
        <w:t xml:space="preserve">. </w:t>
      </w:r>
      <w:r w:rsidR="00073FC5">
        <w:rPr>
          <w:rFonts w:eastAsiaTheme="minorEastAsia"/>
        </w:rPr>
        <w:t xml:space="preserve">By taking away the </w:t>
      </w:r>
      <w:r w:rsidR="00252B96">
        <w:rPr>
          <w:rFonts w:eastAsiaTheme="minorEastAsia"/>
        </w:rPr>
        <w:t xml:space="preserve">price risks for the farmers, </w:t>
      </w:r>
      <w:r w:rsidR="008D14D5">
        <w:rPr>
          <w:rFonts w:eastAsiaTheme="minorEastAsia"/>
        </w:rPr>
        <w:t>the contract</w:t>
      </w:r>
      <w:r w:rsidR="001636FD">
        <w:rPr>
          <w:rFonts w:eastAsiaTheme="minorEastAsia"/>
        </w:rPr>
        <w:t xml:space="preserve"> </w:t>
      </w:r>
      <w:r w:rsidR="00073FC5">
        <w:rPr>
          <w:rFonts w:eastAsiaTheme="minorEastAsia"/>
        </w:rPr>
        <w:t>increase</w:t>
      </w:r>
      <w:r w:rsidR="008D14D5">
        <w:rPr>
          <w:rFonts w:eastAsiaTheme="minorEastAsia"/>
        </w:rPr>
        <w:t>d</w:t>
      </w:r>
      <w:r w:rsidR="00073FC5">
        <w:rPr>
          <w:rFonts w:eastAsiaTheme="minorEastAsia"/>
        </w:rPr>
        <w:t xml:space="preserve"> </w:t>
      </w:r>
      <w:r w:rsidR="001636FD">
        <w:rPr>
          <w:rFonts w:eastAsiaTheme="minorEastAsia"/>
        </w:rPr>
        <w:t xml:space="preserve">farmers’ </w:t>
      </w:r>
      <w:r w:rsidR="004455C8">
        <w:rPr>
          <w:rFonts w:eastAsiaTheme="minorEastAsia"/>
        </w:rPr>
        <w:t xml:space="preserve">capacity to reimburse, </w:t>
      </w:r>
      <w:r w:rsidR="003B3B5C">
        <w:rPr>
          <w:rFonts w:eastAsiaTheme="minorEastAsia"/>
        </w:rPr>
        <w:t xml:space="preserve">while the stipulation of immediate </w:t>
      </w:r>
      <w:proofErr w:type="spellStart"/>
      <w:r w:rsidR="003B3B5C">
        <w:rPr>
          <w:rFonts w:eastAsiaTheme="minorEastAsia"/>
        </w:rPr>
        <w:t>post harvest</w:t>
      </w:r>
      <w:proofErr w:type="spellEnd"/>
      <w:r w:rsidR="003B3B5C">
        <w:rPr>
          <w:rFonts w:eastAsiaTheme="minorEastAsia"/>
        </w:rPr>
        <w:t xml:space="preserve"> delivery reduced the risk of side-selling. </w:t>
      </w:r>
      <w:r w:rsidR="001636FD">
        <w:rPr>
          <w:rFonts w:eastAsiaTheme="minorEastAsia"/>
        </w:rPr>
        <w:t xml:space="preserve">Importantly, through the contract, farmers also became eligible for </w:t>
      </w:r>
      <w:r w:rsidR="00F20111">
        <w:rPr>
          <w:rFonts w:eastAsiaTheme="minorEastAsia"/>
        </w:rPr>
        <w:t>agronomic advice</w:t>
      </w:r>
      <w:r w:rsidR="00D36E9A">
        <w:rPr>
          <w:rFonts w:eastAsiaTheme="minorEastAsia"/>
        </w:rPr>
        <w:t>,</w:t>
      </w:r>
      <w:r w:rsidR="003E4FBC">
        <w:rPr>
          <w:rFonts w:eastAsiaTheme="minorEastAsia"/>
        </w:rPr>
        <w:t xml:space="preserve"> incr</w:t>
      </w:r>
      <w:r w:rsidR="00F20111">
        <w:rPr>
          <w:rFonts w:eastAsiaTheme="minorEastAsia"/>
        </w:rPr>
        <w:t>e</w:t>
      </w:r>
      <w:r w:rsidR="003E4FBC">
        <w:rPr>
          <w:rFonts w:eastAsiaTheme="minorEastAsia"/>
        </w:rPr>
        <w:t>asing the likelihood they would attain the</w:t>
      </w:r>
      <w:r w:rsidR="00426457">
        <w:rPr>
          <w:rFonts w:eastAsiaTheme="minorEastAsia"/>
        </w:rPr>
        <w:t>ir</w:t>
      </w:r>
      <w:r w:rsidR="003E4FBC">
        <w:rPr>
          <w:rFonts w:eastAsiaTheme="minorEastAsia"/>
        </w:rPr>
        <w:t xml:space="preserve"> delivery targets</w:t>
      </w:r>
      <w:r w:rsidR="00426457">
        <w:rPr>
          <w:rFonts w:eastAsiaTheme="minorEastAsia"/>
        </w:rPr>
        <w:t xml:space="preserve"> (and be able to reimburse the credit)</w:t>
      </w:r>
      <w:r w:rsidR="00D215CD">
        <w:rPr>
          <w:rFonts w:eastAsiaTheme="minorEastAsia"/>
        </w:rPr>
        <w:t xml:space="preserve">. While farmers </w:t>
      </w:r>
      <w:r w:rsidR="001F3FFA">
        <w:rPr>
          <w:rFonts w:eastAsiaTheme="minorEastAsia"/>
        </w:rPr>
        <w:t>were obliged to enter in a contracting arrangement to participate in the project, taking a credit was not obligatory</w:t>
      </w:r>
      <w:r w:rsidR="004C3276">
        <w:rPr>
          <w:rFonts w:eastAsiaTheme="minorEastAsia"/>
        </w:rPr>
        <w:t>. Yet</w:t>
      </w:r>
      <w:r w:rsidR="00F20111">
        <w:rPr>
          <w:rFonts w:eastAsiaTheme="minorEastAsia"/>
        </w:rPr>
        <w:t xml:space="preserve"> virtually all participants </w:t>
      </w:r>
      <w:r w:rsidR="00795680">
        <w:rPr>
          <w:rFonts w:eastAsiaTheme="minorEastAsia"/>
        </w:rPr>
        <w:t>took up a credit</w:t>
      </w:r>
      <w:r w:rsidR="001F3FFA">
        <w:rPr>
          <w:rFonts w:eastAsiaTheme="minorEastAsia"/>
        </w:rPr>
        <w:t xml:space="preserve">. </w:t>
      </w:r>
      <w:r w:rsidR="00834741">
        <w:rPr>
          <w:rFonts w:eastAsiaTheme="minorEastAsia"/>
        </w:rPr>
        <w:t xml:space="preserve"> Finally, the </w:t>
      </w:r>
      <w:r w:rsidR="00C752C9">
        <w:rPr>
          <w:rFonts w:eastAsiaTheme="minorEastAsia"/>
        </w:rPr>
        <w:t xml:space="preserve">total </w:t>
      </w:r>
      <w:r w:rsidR="00834741">
        <w:rPr>
          <w:rFonts w:eastAsiaTheme="minorEastAsia"/>
        </w:rPr>
        <w:t xml:space="preserve">rice volume </w:t>
      </w:r>
      <w:r w:rsidR="007D251C">
        <w:rPr>
          <w:rFonts w:eastAsiaTheme="minorEastAsia"/>
        </w:rPr>
        <w:t xml:space="preserve">contracted with the farmers </w:t>
      </w:r>
      <w:r w:rsidR="00ED5DDF">
        <w:rPr>
          <w:rFonts w:eastAsiaTheme="minorEastAsia"/>
        </w:rPr>
        <w:t xml:space="preserve">further </w:t>
      </w:r>
      <w:r w:rsidR="00834741">
        <w:rPr>
          <w:rFonts w:eastAsiaTheme="minorEastAsia"/>
        </w:rPr>
        <w:t xml:space="preserve">formed the basis for </w:t>
      </w:r>
      <w:r w:rsidR="007D251C">
        <w:rPr>
          <w:rFonts w:eastAsiaTheme="minorEastAsia"/>
        </w:rPr>
        <w:t xml:space="preserve">determining </w:t>
      </w:r>
      <w:r w:rsidR="00834741">
        <w:rPr>
          <w:rFonts w:eastAsiaTheme="minorEastAsia"/>
        </w:rPr>
        <w:t xml:space="preserve">the credit </w:t>
      </w:r>
      <w:r w:rsidR="006D2689">
        <w:rPr>
          <w:rFonts w:eastAsiaTheme="minorEastAsia"/>
        </w:rPr>
        <w:t>amount for the mills</w:t>
      </w:r>
      <w:r w:rsidR="007D251C">
        <w:rPr>
          <w:rFonts w:eastAsiaTheme="minorEastAsia"/>
        </w:rPr>
        <w:t xml:space="preserve">. </w:t>
      </w:r>
      <w:r w:rsidR="00F028E0">
        <w:rPr>
          <w:rFonts w:eastAsiaTheme="minorEastAsia"/>
        </w:rPr>
        <w:t>The contract</w:t>
      </w:r>
      <w:r w:rsidR="00ED5DDF">
        <w:rPr>
          <w:rFonts w:eastAsiaTheme="minorEastAsia"/>
        </w:rPr>
        <w:t xml:space="preserve"> reduced </w:t>
      </w:r>
      <w:r w:rsidR="00817A60">
        <w:rPr>
          <w:rFonts w:eastAsiaTheme="minorEastAsia"/>
        </w:rPr>
        <w:t xml:space="preserve">the risk </w:t>
      </w:r>
      <w:r w:rsidR="00FC5E7D">
        <w:rPr>
          <w:rFonts w:eastAsiaTheme="minorEastAsia"/>
        </w:rPr>
        <w:t xml:space="preserve">for the mills not </w:t>
      </w:r>
      <w:r w:rsidR="00F028E0">
        <w:rPr>
          <w:rFonts w:eastAsiaTheme="minorEastAsia"/>
        </w:rPr>
        <w:t xml:space="preserve">to </w:t>
      </w:r>
      <w:r w:rsidR="00FC5E7D">
        <w:rPr>
          <w:rFonts w:eastAsiaTheme="minorEastAsia"/>
        </w:rPr>
        <w:t xml:space="preserve">be able to procure the necessary amount of paddy, </w:t>
      </w:r>
      <w:r w:rsidR="00817A60">
        <w:rPr>
          <w:rFonts w:eastAsiaTheme="minorEastAsia"/>
        </w:rPr>
        <w:t xml:space="preserve">while assuring the credit institution </w:t>
      </w:r>
      <w:r w:rsidR="00EA4DC1">
        <w:rPr>
          <w:rFonts w:eastAsiaTheme="minorEastAsia"/>
        </w:rPr>
        <w:t xml:space="preserve">that </w:t>
      </w:r>
      <w:r w:rsidR="00EA4DC1" w:rsidRPr="00C52304">
        <w:rPr>
          <w:rFonts w:eastAsiaTheme="minorEastAsia"/>
        </w:rPr>
        <w:t xml:space="preserve">the farmers would </w:t>
      </w:r>
      <w:r w:rsidR="0004354C" w:rsidRPr="00C52304">
        <w:rPr>
          <w:rFonts w:eastAsiaTheme="minorEastAsia"/>
        </w:rPr>
        <w:t xml:space="preserve">have a buyer and </w:t>
      </w:r>
      <w:r w:rsidR="00EA4DC1" w:rsidRPr="00C52304">
        <w:rPr>
          <w:rFonts w:eastAsiaTheme="minorEastAsia"/>
        </w:rPr>
        <w:t>obtain the necessary cash to pay for the credit</w:t>
      </w:r>
      <w:r w:rsidR="006D2689" w:rsidRPr="00C52304">
        <w:rPr>
          <w:rFonts w:eastAsiaTheme="minorEastAsia"/>
        </w:rPr>
        <w:t>.</w:t>
      </w:r>
    </w:p>
    <w:p w14:paraId="3C585FDA" w14:textId="77777777" w:rsidR="00E553BC" w:rsidRPr="00C52304" w:rsidRDefault="00E553BC" w:rsidP="00137CF8">
      <w:pPr>
        <w:rPr>
          <w:rFonts w:eastAsiaTheme="minorEastAsia"/>
        </w:rPr>
      </w:pPr>
    </w:p>
    <w:p w14:paraId="12F5FC62" w14:textId="1B80FAF1" w:rsidR="00C45E56" w:rsidRPr="009F69E6" w:rsidRDefault="00C45E56" w:rsidP="009F69E6">
      <w:pPr>
        <w:pStyle w:val="Caption"/>
        <w:keepNext/>
        <w:rPr>
          <w:i w:val="0"/>
          <w:iCs w:val="0"/>
          <w:color w:val="auto"/>
          <w:sz w:val="24"/>
          <w:szCs w:val="24"/>
        </w:rPr>
      </w:pPr>
      <w:bookmarkStart w:id="41" w:name="_Toc152263538"/>
      <w:r w:rsidRPr="009F69E6">
        <w:rPr>
          <w:i w:val="0"/>
          <w:iCs w:val="0"/>
          <w:color w:val="auto"/>
          <w:sz w:val="24"/>
          <w:szCs w:val="24"/>
        </w:rPr>
        <w:lastRenderedPageBreak/>
        <w:t xml:space="preserve">Figure </w:t>
      </w:r>
      <w:r w:rsidRPr="0DAEB4F6">
        <w:rPr>
          <w:i w:val="0"/>
          <w:iCs w:val="0"/>
          <w:color w:val="auto"/>
          <w:sz w:val="24"/>
          <w:szCs w:val="24"/>
        </w:rPr>
        <w:fldChar w:fldCharType="begin"/>
      </w:r>
      <w:r w:rsidRPr="0DAEB4F6">
        <w:rPr>
          <w:i w:val="0"/>
          <w:iCs w:val="0"/>
          <w:color w:val="auto"/>
          <w:sz w:val="24"/>
          <w:szCs w:val="24"/>
        </w:rPr>
        <w:instrText xml:space="preserve"> SEQ Figure \* ARABIC </w:instrText>
      </w:r>
      <w:r w:rsidRPr="0DAEB4F6">
        <w:rPr>
          <w:i w:val="0"/>
          <w:iCs w:val="0"/>
          <w:color w:val="auto"/>
          <w:sz w:val="24"/>
          <w:szCs w:val="24"/>
        </w:rPr>
        <w:fldChar w:fldCharType="separate"/>
      </w:r>
      <w:r w:rsidR="00720DFB" w:rsidRPr="0DAEB4F6">
        <w:rPr>
          <w:i w:val="0"/>
          <w:iCs w:val="0"/>
          <w:noProof/>
          <w:color w:val="auto"/>
          <w:sz w:val="24"/>
          <w:szCs w:val="24"/>
        </w:rPr>
        <w:t>4</w:t>
      </w:r>
      <w:r w:rsidRPr="0DAEB4F6">
        <w:rPr>
          <w:i w:val="0"/>
          <w:iCs w:val="0"/>
          <w:color w:val="auto"/>
          <w:sz w:val="24"/>
          <w:szCs w:val="24"/>
        </w:rPr>
        <w:fldChar w:fldCharType="end"/>
      </w:r>
      <w:r w:rsidRPr="0DAEB4F6">
        <w:rPr>
          <w:i w:val="0"/>
          <w:iCs w:val="0"/>
          <w:color w:val="auto"/>
          <w:sz w:val="24"/>
          <w:szCs w:val="24"/>
        </w:rPr>
        <w:t xml:space="preserve"> Tri-partite financial relationships in the rice Pilot</w:t>
      </w:r>
      <w:bookmarkEnd w:id="41"/>
    </w:p>
    <w:p w14:paraId="782C44E7" w14:textId="77777777" w:rsidR="009B0D49" w:rsidRDefault="009B0D49" w:rsidP="009B0D49">
      <w:pPr>
        <w:keepNext/>
      </w:pPr>
      <w:r>
        <w:rPr>
          <w:noProof/>
        </w:rPr>
        <w:drawing>
          <wp:inline distT="0" distB="0" distL="0" distR="0" wp14:anchorId="50B62D38" wp14:editId="77F19E99">
            <wp:extent cx="5943600" cy="2059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059940"/>
                    </a:xfrm>
                    <a:prstGeom prst="rect">
                      <a:avLst/>
                    </a:prstGeom>
                  </pic:spPr>
                </pic:pic>
              </a:graphicData>
            </a:graphic>
          </wp:inline>
        </w:drawing>
      </w:r>
    </w:p>
    <w:p w14:paraId="69FAD074" w14:textId="30CC9600" w:rsidR="009B0D49" w:rsidRDefault="00BB33D7" w:rsidP="00137CF8">
      <w:pPr>
        <w:rPr>
          <w:rFonts w:eastAsiaTheme="minorEastAsia"/>
        </w:rPr>
      </w:pPr>
      <w:r>
        <w:rPr>
          <w:rFonts w:eastAsiaTheme="minorEastAsia"/>
        </w:rPr>
        <w:t>MFI=microfinance institution</w:t>
      </w:r>
    </w:p>
    <w:p w14:paraId="5D32003B" w14:textId="77777777" w:rsidR="00BB33D7" w:rsidRDefault="00BB33D7" w:rsidP="00137CF8">
      <w:pPr>
        <w:rPr>
          <w:rFonts w:eastAsiaTheme="minorEastAsia"/>
        </w:rPr>
      </w:pPr>
    </w:p>
    <w:p w14:paraId="2C82E18B" w14:textId="2DC0F7D3" w:rsidR="009B0D49" w:rsidRDefault="00501A3E" w:rsidP="002A38D6">
      <w:pPr>
        <w:pStyle w:val="ListParagraph"/>
        <w:ind w:left="0"/>
        <w:rPr>
          <w:rFonts w:eastAsiaTheme="minorEastAsia"/>
        </w:rPr>
      </w:pPr>
      <w:r w:rsidRPr="001F2536">
        <w:rPr>
          <w:b/>
          <w:bCs/>
        </w:rPr>
        <w:t xml:space="preserve">Second, </w:t>
      </w:r>
      <w:proofErr w:type="gramStart"/>
      <w:r w:rsidRPr="001F2536">
        <w:rPr>
          <w:b/>
          <w:bCs/>
        </w:rPr>
        <w:t>a number of</w:t>
      </w:r>
      <w:proofErr w:type="gramEnd"/>
      <w:r w:rsidRPr="001F2536">
        <w:rPr>
          <w:b/>
          <w:bCs/>
        </w:rPr>
        <w:t xml:space="preserve"> credit design features were introduced to </w:t>
      </w:r>
      <w:r w:rsidR="001F2536" w:rsidRPr="001F2536">
        <w:rPr>
          <w:b/>
          <w:bCs/>
        </w:rPr>
        <w:t>reduce alternative use</w:t>
      </w:r>
      <w:r w:rsidR="000748C9">
        <w:rPr>
          <w:b/>
          <w:bCs/>
        </w:rPr>
        <w:t>s</w:t>
      </w:r>
      <w:r w:rsidR="001F2536" w:rsidRPr="001F2536">
        <w:rPr>
          <w:b/>
          <w:bCs/>
        </w:rPr>
        <w:t xml:space="preserve"> of the credit</w:t>
      </w:r>
      <w:r w:rsidR="00321A98">
        <w:rPr>
          <w:b/>
          <w:bCs/>
        </w:rPr>
        <w:t xml:space="preserve"> and production failure</w:t>
      </w:r>
      <w:r w:rsidR="001F2536" w:rsidRPr="001F2536">
        <w:rPr>
          <w:b/>
          <w:bCs/>
        </w:rPr>
        <w:t>.</w:t>
      </w:r>
      <w:r w:rsidR="00444554">
        <w:rPr>
          <w:b/>
          <w:bCs/>
        </w:rPr>
        <w:t xml:space="preserve"> </w:t>
      </w:r>
      <w:r w:rsidR="00DC3A7F" w:rsidRPr="00DC3A7F">
        <w:t xml:space="preserve">Particularly, </w:t>
      </w:r>
      <w:r w:rsidR="009E285C">
        <w:rPr>
          <w:rFonts w:eastAsiaTheme="minorEastAsia"/>
        </w:rPr>
        <w:t>t</w:t>
      </w:r>
      <w:r w:rsidR="009E285C" w:rsidRPr="0DC9C6ED">
        <w:rPr>
          <w:rFonts w:eastAsiaTheme="minorEastAsia"/>
        </w:rPr>
        <w:t xml:space="preserve">o guarantee good use of the credits and to limit the risk of credit fungibility, the </w:t>
      </w:r>
      <w:r w:rsidR="00DC3A7F">
        <w:rPr>
          <w:rFonts w:eastAsiaTheme="minorEastAsia"/>
        </w:rPr>
        <w:t xml:space="preserve">credit </w:t>
      </w:r>
      <w:r w:rsidR="009E285C" w:rsidRPr="0DC9C6ED">
        <w:rPr>
          <w:rFonts w:eastAsiaTheme="minorEastAsia"/>
        </w:rPr>
        <w:t>design originally excluded any access to the credit as cash by the farmer. The credit was transferred directly to the input provider in payment for the inputs</w:t>
      </w:r>
      <w:r w:rsidR="003949AA">
        <w:rPr>
          <w:rFonts w:eastAsiaTheme="minorEastAsia"/>
        </w:rPr>
        <w:t xml:space="preserve">, while the farmers directly received the inputs, </w:t>
      </w:r>
      <w:r w:rsidR="009E285C" w:rsidRPr="0DC9C6ED">
        <w:rPr>
          <w:rFonts w:eastAsiaTheme="minorEastAsia"/>
        </w:rPr>
        <w:t>and the reimbursement of the credit was done directly from the mill to the MFI</w:t>
      </w:r>
      <w:r w:rsidR="003949AA">
        <w:rPr>
          <w:rFonts w:eastAsiaTheme="minorEastAsia"/>
        </w:rPr>
        <w:t xml:space="preserve"> based on the amounts of paddy picked up by the mill </w:t>
      </w:r>
      <w:r w:rsidR="00110610">
        <w:rPr>
          <w:rFonts w:eastAsiaTheme="minorEastAsia"/>
        </w:rPr>
        <w:t>in the village</w:t>
      </w:r>
      <w:r w:rsidR="00C52304">
        <w:rPr>
          <w:rFonts w:eastAsiaTheme="minorEastAsia"/>
        </w:rPr>
        <w:t xml:space="preserve"> (Figure </w:t>
      </w:r>
      <w:r w:rsidR="001C18BF">
        <w:rPr>
          <w:rFonts w:eastAsiaTheme="minorEastAsia"/>
        </w:rPr>
        <w:t>4</w:t>
      </w:r>
      <w:r w:rsidR="00C52304">
        <w:rPr>
          <w:rFonts w:eastAsiaTheme="minorEastAsia"/>
        </w:rPr>
        <w:t>)</w:t>
      </w:r>
      <w:r w:rsidR="009E285C" w:rsidRPr="0DC9C6ED">
        <w:rPr>
          <w:rFonts w:eastAsiaTheme="minorEastAsia"/>
        </w:rPr>
        <w:t>.</w:t>
      </w:r>
      <w:r w:rsidR="00110610">
        <w:rPr>
          <w:rFonts w:eastAsiaTheme="minorEastAsia"/>
        </w:rPr>
        <w:t xml:space="preserve">  </w:t>
      </w:r>
      <w:r w:rsidR="00D203F1">
        <w:rPr>
          <w:rFonts w:eastAsiaTheme="minorEastAsia"/>
        </w:rPr>
        <w:t xml:space="preserve">Any amounts in excess </w:t>
      </w:r>
      <w:r w:rsidR="00327A7F">
        <w:rPr>
          <w:rFonts w:eastAsiaTheme="minorEastAsia"/>
        </w:rPr>
        <w:t xml:space="preserve">(or short) </w:t>
      </w:r>
      <w:r w:rsidR="00D203F1">
        <w:rPr>
          <w:rFonts w:eastAsiaTheme="minorEastAsia"/>
        </w:rPr>
        <w:t xml:space="preserve">of the credit had to be cashed </w:t>
      </w:r>
      <w:r w:rsidR="00ED01CD">
        <w:rPr>
          <w:rFonts w:eastAsiaTheme="minorEastAsia"/>
        </w:rPr>
        <w:t xml:space="preserve">in </w:t>
      </w:r>
      <w:r w:rsidR="00327A7F">
        <w:rPr>
          <w:rFonts w:eastAsiaTheme="minorEastAsia"/>
        </w:rPr>
        <w:t>(or paid)</w:t>
      </w:r>
      <w:r w:rsidR="00D203F1">
        <w:rPr>
          <w:rFonts w:eastAsiaTheme="minorEastAsia"/>
        </w:rPr>
        <w:t xml:space="preserve"> by the farmers </w:t>
      </w:r>
      <w:r w:rsidR="00E67112">
        <w:rPr>
          <w:rFonts w:eastAsiaTheme="minorEastAsia"/>
        </w:rPr>
        <w:t xml:space="preserve">directly at the bank. </w:t>
      </w:r>
      <w:r w:rsidR="00CC1235">
        <w:t xml:space="preserve">The </w:t>
      </w:r>
      <w:r w:rsidR="00110610">
        <w:t xml:space="preserve">mill </w:t>
      </w:r>
      <w:r w:rsidR="00D76C29">
        <w:t>owners</w:t>
      </w:r>
      <w:r w:rsidR="00ED4D58">
        <w:t>, in turn,</w:t>
      </w:r>
      <w:r w:rsidR="00D76C29">
        <w:t xml:space="preserve"> were </w:t>
      </w:r>
      <w:r w:rsidR="00CC1235">
        <w:t xml:space="preserve">provided </w:t>
      </w:r>
      <w:r w:rsidR="001B3240">
        <w:t>with a credit equivalent to the contracted paddy amount.</w:t>
      </w:r>
      <w:r w:rsidR="00FF0BE3">
        <w:t xml:space="preserve"> </w:t>
      </w:r>
      <w:r w:rsidR="00436D76">
        <w:t xml:space="preserve"> Through these procedures the MFI tried to keep a ti</w:t>
      </w:r>
      <w:r w:rsidR="00066D26">
        <w:t>ght</w:t>
      </w:r>
      <w:r w:rsidR="00436D76">
        <w:t xml:space="preserve"> control on the cash flows and have them mainly circulate internally within its accounts. </w:t>
      </w:r>
      <w:r w:rsidR="002A38D6">
        <w:t xml:space="preserve">Second, </w:t>
      </w:r>
      <w:r w:rsidR="009B0D49" w:rsidRPr="2B26F905">
        <w:rPr>
          <w:rFonts w:eastAsiaTheme="minorEastAsia"/>
        </w:rPr>
        <w:t xml:space="preserve">to </w:t>
      </w:r>
      <w:r w:rsidR="002A38D6">
        <w:rPr>
          <w:rFonts w:eastAsiaTheme="minorEastAsia"/>
        </w:rPr>
        <w:t xml:space="preserve">further </w:t>
      </w:r>
      <w:r w:rsidR="009B0D49" w:rsidRPr="2B26F905">
        <w:rPr>
          <w:rFonts w:eastAsiaTheme="minorEastAsia"/>
        </w:rPr>
        <w:t xml:space="preserve">reduce the risk of default borne by MFIs, the pilot identified factors relating to the agricultural success of the farms. After the first year of implementation, participating farmers were required to present a minimum size of </w:t>
      </w:r>
      <w:r w:rsidR="00305844">
        <w:rPr>
          <w:rFonts w:eastAsiaTheme="minorEastAsia"/>
        </w:rPr>
        <w:t xml:space="preserve">a suitable </w:t>
      </w:r>
      <w:r w:rsidR="009B0D49" w:rsidRPr="2B26F905">
        <w:rPr>
          <w:rFonts w:eastAsiaTheme="minorEastAsia"/>
        </w:rPr>
        <w:t>low-land plot available for rice cultivation</w:t>
      </w:r>
      <w:r w:rsidR="00305844">
        <w:rPr>
          <w:rFonts w:eastAsiaTheme="minorEastAsia"/>
        </w:rPr>
        <w:t>, which was verified by the credit agents,</w:t>
      </w:r>
      <w:r w:rsidR="00FF6A71">
        <w:rPr>
          <w:rFonts w:eastAsiaTheme="minorEastAsia"/>
        </w:rPr>
        <w:t xml:space="preserve"> and upland </w:t>
      </w:r>
      <w:r w:rsidR="00305844">
        <w:rPr>
          <w:rFonts w:eastAsiaTheme="minorEastAsia"/>
        </w:rPr>
        <w:t>rice</w:t>
      </w:r>
      <w:r w:rsidR="00CD0AE5">
        <w:rPr>
          <w:rFonts w:eastAsiaTheme="minorEastAsia"/>
        </w:rPr>
        <w:t xml:space="preserve"> was no longer financed</w:t>
      </w:r>
      <w:r w:rsidR="009B0D49" w:rsidRPr="2B26F905">
        <w:rPr>
          <w:rFonts w:eastAsiaTheme="minorEastAsia"/>
        </w:rPr>
        <w:t xml:space="preserve">.   </w:t>
      </w:r>
    </w:p>
    <w:p w14:paraId="34134B7E" w14:textId="3F140488" w:rsidR="009B0D49" w:rsidRDefault="009B0D49" w:rsidP="009B0D49">
      <w:pPr>
        <w:pStyle w:val="ListParagraph"/>
        <w:ind w:left="0"/>
        <w:rPr>
          <w:rFonts w:eastAsiaTheme="minorEastAsia"/>
        </w:rPr>
      </w:pPr>
      <w:r w:rsidRPr="5CE6D9DE">
        <w:rPr>
          <w:rFonts w:eastAsiaTheme="minorEastAsia"/>
        </w:rPr>
        <w:t xml:space="preserve">Furthermore, security deposits were required to create an entry barrier to the pilot and </w:t>
      </w:r>
      <w:r w:rsidR="00BB4D9C">
        <w:rPr>
          <w:rFonts w:eastAsiaTheme="minorEastAsia"/>
        </w:rPr>
        <w:t xml:space="preserve">reduce </w:t>
      </w:r>
      <w:r w:rsidRPr="5CE6D9DE">
        <w:rPr>
          <w:rFonts w:eastAsiaTheme="minorEastAsia"/>
        </w:rPr>
        <w:t>the risks borne by MFIs</w:t>
      </w:r>
      <w:r w:rsidR="001368D2">
        <w:rPr>
          <w:rFonts w:eastAsiaTheme="minorEastAsia"/>
        </w:rPr>
        <w:t xml:space="preserve"> in the third year</w:t>
      </w:r>
      <w:r w:rsidR="00BB4D9C">
        <w:rPr>
          <w:rFonts w:eastAsiaTheme="minorEastAsia"/>
        </w:rPr>
        <w:t xml:space="preserve"> (</w:t>
      </w:r>
      <w:r w:rsidR="005B035A">
        <w:rPr>
          <w:rFonts w:eastAsiaTheme="minorEastAsia"/>
        </w:rPr>
        <w:t xml:space="preserve">by reducing the </w:t>
      </w:r>
      <w:r w:rsidR="0016546C">
        <w:rPr>
          <w:rFonts w:eastAsiaTheme="minorEastAsia"/>
        </w:rPr>
        <w:t xml:space="preserve">de facto amount of credit extended and reducing the risk of </w:t>
      </w:r>
      <w:r w:rsidR="005B035A">
        <w:rPr>
          <w:rFonts w:eastAsiaTheme="minorEastAsia"/>
        </w:rPr>
        <w:t>default</w:t>
      </w:r>
      <w:r w:rsidR="00812629">
        <w:rPr>
          <w:rFonts w:eastAsiaTheme="minorEastAsia"/>
        </w:rPr>
        <w:t xml:space="preserve"> through </w:t>
      </w:r>
      <w:proofErr w:type="gramStart"/>
      <w:r w:rsidR="001C53A1">
        <w:rPr>
          <w:rFonts w:eastAsiaTheme="minorEastAsia"/>
        </w:rPr>
        <w:t>more strict</w:t>
      </w:r>
      <w:proofErr w:type="gramEnd"/>
      <w:r w:rsidR="001C53A1">
        <w:rPr>
          <w:rFonts w:eastAsiaTheme="minorEastAsia"/>
        </w:rPr>
        <w:t xml:space="preserve"> </w:t>
      </w:r>
      <w:r w:rsidR="00812629">
        <w:rPr>
          <w:rFonts w:eastAsiaTheme="minorEastAsia"/>
        </w:rPr>
        <w:t>self-selection</w:t>
      </w:r>
      <w:r w:rsidR="001C53A1">
        <w:rPr>
          <w:rFonts w:eastAsiaTheme="minorEastAsia"/>
        </w:rPr>
        <w:t>).</w:t>
      </w:r>
    </w:p>
    <w:p w14:paraId="66504CAB" w14:textId="77777777" w:rsidR="009B0D49" w:rsidRPr="005518F4" w:rsidRDefault="009B0D49" w:rsidP="00110610">
      <w:pPr>
        <w:pStyle w:val="ListParagraph"/>
        <w:ind w:left="0"/>
        <w:rPr>
          <w:rFonts w:eastAsiaTheme="minorEastAsia"/>
        </w:rPr>
      </w:pPr>
    </w:p>
    <w:p w14:paraId="4D5AA6AF" w14:textId="160D85B2" w:rsidR="007101B3" w:rsidRDefault="001368D2" w:rsidP="001368D2">
      <w:pPr>
        <w:rPr>
          <w:rFonts w:eastAsiaTheme="minorEastAsia"/>
        </w:rPr>
      </w:pPr>
      <w:r w:rsidRPr="001368D2">
        <w:rPr>
          <w:b/>
          <w:bCs/>
        </w:rPr>
        <w:t xml:space="preserve">Third, </w:t>
      </w:r>
      <w:r w:rsidR="007101B3" w:rsidRPr="001368D2">
        <w:rPr>
          <w:rFonts w:eastAsiaTheme="minorEastAsia"/>
          <w:b/>
          <w:bCs/>
        </w:rPr>
        <w:t xml:space="preserve">to control and reduce the risks </w:t>
      </w:r>
      <w:r w:rsidR="00722B23">
        <w:rPr>
          <w:rFonts w:eastAsiaTheme="minorEastAsia"/>
          <w:b/>
          <w:bCs/>
        </w:rPr>
        <w:t>of</w:t>
      </w:r>
      <w:r w:rsidR="00E22786">
        <w:rPr>
          <w:rFonts w:eastAsiaTheme="minorEastAsia"/>
          <w:b/>
          <w:bCs/>
        </w:rPr>
        <w:t xml:space="preserve"> limited production (and </w:t>
      </w:r>
      <w:proofErr w:type="spellStart"/>
      <w:r w:rsidR="00E22786">
        <w:rPr>
          <w:rFonts w:eastAsiaTheme="minorEastAsia"/>
          <w:b/>
          <w:bCs/>
        </w:rPr>
        <w:t>post harvest</w:t>
      </w:r>
      <w:proofErr w:type="spellEnd"/>
      <w:r w:rsidR="00E22786">
        <w:rPr>
          <w:rFonts w:eastAsiaTheme="minorEastAsia"/>
          <w:b/>
          <w:bCs/>
        </w:rPr>
        <w:t xml:space="preserve"> quality loss)</w:t>
      </w:r>
      <w:r w:rsidR="00A136B1">
        <w:rPr>
          <w:rFonts w:eastAsiaTheme="minorEastAsia"/>
          <w:b/>
          <w:bCs/>
        </w:rPr>
        <w:t xml:space="preserve"> and strengthen the managerial capacity of the mill owners</w:t>
      </w:r>
      <w:r w:rsidR="007101B3" w:rsidRPr="001368D2">
        <w:rPr>
          <w:rFonts w:eastAsiaTheme="minorEastAsia"/>
          <w:b/>
          <w:bCs/>
        </w:rPr>
        <w:t xml:space="preserve">, the </w:t>
      </w:r>
      <w:r w:rsidR="61D64434" w:rsidRPr="001368D2">
        <w:rPr>
          <w:rFonts w:eastAsiaTheme="minorEastAsia"/>
          <w:b/>
          <w:bCs/>
        </w:rPr>
        <w:t>P</w:t>
      </w:r>
      <w:r w:rsidR="007101B3" w:rsidRPr="001368D2">
        <w:rPr>
          <w:rFonts w:eastAsiaTheme="minorEastAsia"/>
          <w:b/>
          <w:bCs/>
        </w:rPr>
        <w:t>ilot include</w:t>
      </w:r>
      <w:r w:rsidR="671BB495" w:rsidRPr="001368D2">
        <w:rPr>
          <w:rFonts w:eastAsiaTheme="minorEastAsia"/>
          <w:b/>
          <w:bCs/>
        </w:rPr>
        <w:t>d</w:t>
      </w:r>
      <w:r w:rsidR="007101B3" w:rsidRPr="001368D2">
        <w:rPr>
          <w:rFonts w:eastAsiaTheme="minorEastAsia"/>
          <w:b/>
          <w:bCs/>
        </w:rPr>
        <w:t xml:space="preserve"> an important capacity-building component for farmers</w:t>
      </w:r>
      <w:r w:rsidR="00A136B1">
        <w:rPr>
          <w:rFonts w:eastAsiaTheme="minorEastAsia"/>
          <w:b/>
          <w:bCs/>
        </w:rPr>
        <w:t xml:space="preserve"> and mill owners</w:t>
      </w:r>
      <w:r w:rsidR="007101B3" w:rsidRPr="2B26F905">
        <w:rPr>
          <w:rFonts w:eastAsiaTheme="minorEastAsia"/>
        </w:rPr>
        <w:t xml:space="preserve">. </w:t>
      </w:r>
      <w:r w:rsidR="009E70E1">
        <w:rPr>
          <w:rFonts w:eastAsiaTheme="minorEastAsia"/>
        </w:rPr>
        <w:t>Investment in extension was substantially expanded during the second year</w:t>
      </w:r>
      <w:r w:rsidR="00A24DB5">
        <w:rPr>
          <w:rFonts w:eastAsiaTheme="minorEastAsia"/>
        </w:rPr>
        <w:t>. A demonstration plot was set up in each participating village</w:t>
      </w:r>
      <w:r w:rsidR="001B239D">
        <w:rPr>
          <w:rFonts w:eastAsiaTheme="minorEastAsia"/>
        </w:rPr>
        <w:t xml:space="preserve"> and intensive training was provided throughout the different </w:t>
      </w:r>
      <w:r w:rsidR="003431A5">
        <w:rPr>
          <w:rFonts w:eastAsiaTheme="minorEastAsia"/>
        </w:rPr>
        <w:t>stages of the growing season (4 months in total) at a ratio of one extension agent per 5 villages</w:t>
      </w:r>
      <w:r w:rsidR="009E70E1">
        <w:rPr>
          <w:rFonts w:eastAsiaTheme="minorEastAsia"/>
        </w:rPr>
        <w:t>. Th</w:t>
      </w:r>
      <w:r w:rsidR="008F3F3E">
        <w:rPr>
          <w:rFonts w:eastAsiaTheme="minorEastAsia"/>
        </w:rPr>
        <w:t xml:space="preserve">e organization of demonstration plots and individual mentoring </w:t>
      </w:r>
      <w:r w:rsidR="009E70E1">
        <w:rPr>
          <w:rFonts w:eastAsiaTheme="minorEastAsia"/>
        </w:rPr>
        <w:t>was continued during the third year</w:t>
      </w:r>
      <w:r w:rsidR="00490C41">
        <w:rPr>
          <w:rFonts w:eastAsiaTheme="minorEastAsia"/>
        </w:rPr>
        <w:t xml:space="preserve">, albeit with greater reliance </w:t>
      </w:r>
      <w:r w:rsidR="008F3F3E">
        <w:rPr>
          <w:rFonts w:eastAsiaTheme="minorEastAsia"/>
        </w:rPr>
        <w:t xml:space="preserve">on </w:t>
      </w:r>
      <w:r w:rsidR="00490C41">
        <w:rPr>
          <w:rFonts w:eastAsiaTheme="minorEastAsia"/>
        </w:rPr>
        <w:t xml:space="preserve">trained trainers as well as the liaison agent of the mills. </w:t>
      </w:r>
      <w:r w:rsidR="007101B3" w:rsidRPr="2B26F905">
        <w:rPr>
          <w:rFonts w:eastAsiaTheme="minorEastAsia"/>
        </w:rPr>
        <w:t xml:space="preserve">In addition, </w:t>
      </w:r>
      <w:r w:rsidR="00E80492">
        <w:rPr>
          <w:rFonts w:eastAsiaTheme="minorEastAsia"/>
        </w:rPr>
        <w:t xml:space="preserve">individual </w:t>
      </w:r>
      <w:r w:rsidR="007101B3" w:rsidRPr="2B26F905">
        <w:rPr>
          <w:rFonts w:eastAsiaTheme="minorEastAsia"/>
        </w:rPr>
        <w:t xml:space="preserve">logistical support </w:t>
      </w:r>
      <w:r w:rsidR="00E80492">
        <w:rPr>
          <w:rFonts w:eastAsiaTheme="minorEastAsia"/>
        </w:rPr>
        <w:t xml:space="preserve">and mentoring </w:t>
      </w:r>
      <w:r w:rsidR="1AAA2F6F" w:rsidRPr="2B26F905">
        <w:rPr>
          <w:rFonts w:eastAsiaTheme="minorEastAsia"/>
        </w:rPr>
        <w:t>wa</w:t>
      </w:r>
      <w:r w:rsidR="007101B3" w:rsidRPr="2B26F905">
        <w:rPr>
          <w:rFonts w:eastAsiaTheme="minorEastAsia"/>
        </w:rPr>
        <w:t xml:space="preserve">s offered to </w:t>
      </w:r>
      <w:r w:rsidR="00E80492">
        <w:rPr>
          <w:rFonts w:eastAsiaTheme="minorEastAsia"/>
        </w:rPr>
        <w:t xml:space="preserve">the </w:t>
      </w:r>
      <w:r w:rsidR="007101B3" w:rsidRPr="2B26F905">
        <w:rPr>
          <w:rFonts w:eastAsiaTheme="minorEastAsia"/>
        </w:rPr>
        <w:t>mills to help them organize their business plans and manage their cash flow.</w:t>
      </w:r>
    </w:p>
    <w:p w14:paraId="7F467325" w14:textId="77777777" w:rsidR="00CA1537" w:rsidRDefault="00CA1537" w:rsidP="001368D2">
      <w:pPr>
        <w:rPr>
          <w:rFonts w:eastAsiaTheme="minorEastAsia"/>
        </w:rPr>
      </w:pPr>
    </w:p>
    <w:p w14:paraId="2931C68E" w14:textId="775D6558" w:rsidR="00CA1537" w:rsidRDefault="00CA1537" w:rsidP="001368D2">
      <w:pPr>
        <w:rPr>
          <w:rFonts w:eastAsiaTheme="minorEastAsia"/>
        </w:rPr>
      </w:pPr>
      <w:r w:rsidRPr="00044C9B">
        <w:rPr>
          <w:rFonts w:eastAsiaTheme="minorEastAsia"/>
          <w:b/>
          <w:bCs/>
        </w:rPr>
        <w:lastRenderedPageBreak/>
        <w:t>Fourth,</w:t>
      </w:r>
      <w:r w:rsidR="00044C9B">
        <w:rPr>
          <w:rFonts w:eastAsiaTheme="minorEastAsia"/>
          <w:b/>
          <w:bCs/>
        </w:rPr>
        <w:t xml:space="preserve"> </w:t>
      </w:r>
      <w:r w:rsidR="001D3058" w:rsidRPr="00044C9B">
        <w:rPr>
          <w:rFonts w:eastAsiaTheme="minorEastAsia"/>
          <w:b/>
          <w:bCs/>
        </w:rPr>
        <w:t xml:space="preserve">continuous </w:t>
      </w:r>
      <w:proofErr w:type="gramStart"/>
      <w:r w:rsidR="001D3058" w:rsidRPr="00044C9B">
        <w:rPr>
          <w:rFonts w:eastAsiaTheme="minorEastAsia"/>
          <w:b/>
          <w:bCs/>
        </w:rPr>
        <w:t>presence</w:t>
      </w:r>
      <w:r w:rsidR="00183B75" w:rsidRPr="00044C9B">
        <w:rPr>
          <w:rFonts w:eastAsiaTheme="minorEastAsia"/>
          <w:b/>
          <w:bCs/>
        </w:rPr>
        <w:t xml:space="preserve">, </w:t>
      </w:r>
      <w:r w:rsidR="00EC38E1" w:rsidRPr="00044C9B">
        <w:rPr>
          <w:rFonts w:eastAsiaTheme="minorEastAsia"/>
          <w:b/>
          <w:bCs/>
        </w:rPr>
        <w:t xml:space="preserve"> </w:t>
      </w:r>
      <w:r w:rsidR="006E575E" w:rsidRPr="00044C9B">
        <w:rPr>
          <w:rFonts w:eastAsiaTheme="minorEastAsia"/>
          <w:b/>
          <w:bCs/>
        </w:rPr>
        <w:t>data</w:t>
      </w:r>
      <w:proofErr w:type="gramEnd"/>
      <w:r w:rsidR="006E575E" w:rsidRPr="00044C9B">
        <w:rPr>
          <w:rFonts w:eastAsiaTheme="minorEastAsia"/>
          <w:b/>
          <w:bCs/>
        </w:rPr>
        <w:t xml:space="preserve"> collection</w:t>
      </w:r>
      <w:r w:rsidR="00183B75" w:rsidRPr="00044C9B">
        <w:rPr>
          <w:rFonts w:eastAsiaTheme="minorEastAsia"/>
          <w:b/>
          <w:bCs/>
        </w:rPr>
        <w:t>,</w:t>
      </w:r>
      <w:r w:rsidR="006E575E" w:rsidRPr="00044C9B">
        <w:rPr>
          <w:rFonts w:eastAsiaTheme="minorEastAsia"/>
          <w:b/>
          <w:bCs/>
        </w:rPr>
        <w:t xml:space="preserve"> and </w:t>
      </w:r>
      <w:r w:rsidR="00EC38E1" w:rsidRPr="00044C9B">
        <w:rPr>
          <w:rFonts w:eastAsiaTheme="minorEastAsia"/>
          <w:b/>
          <w:bCs/>
        </w:rPr>
        <w:t xml:space="preserve">intermediation by </w:t>
      </w:r>
      <w:r w:rsidR="001D3058" w:rsidRPr="00044C9B">
        <w:rPr>
          <w:rFonts w:eastAsiaTheme="minorEastAsia"/>
          <w:b/>
          <w:bCs/>
        </w:rPr>
        <w:t xml:space="preserve">the </w:t>
      </w:r>
      <w:r w:rsidRPr="00044C9B">
        <w:rPr>
          <w:rFonts w:eastAsiaTheme="minorEastAsia"/>
          <w:b/>
          <w:bCs/>
        </w:rPr>
        <w:t>project representative officer</w:t>
      </w:r>
      <w:r w:rsidR="009A5F7E" w:rsidRPr="0031445B">
        <w:rPr>
          <w:rFonts w:eastAsiaTheme="minorEastAsia"/>
          <w:b/>
          <w:bCs/>
        </w:rPr>
        <w:t xml:space="preserve"> </w:t>
      </w:r>
      <w:r w:rsidR="006E575E" w:rsidRPr="0031445B">
        <w:rPr>
          <w:rFonts w:eastAsiaTheme="minorEastAsia"/>
          <w:b/>
          <w:bCs/>
        </w:rPr>
        <w:t xml:space="preserve">was pursued to </w:t>
      </w:r>
      <w:r w:rsidR="00EC38E1" w:rsidRPr="0031445B">
        <w:rPr>
          <w:rFonts w:eastAsiaTheme="minorEastAsia"/>
          <w:b/>
          <w:bCs/>
        </w:rPr>
        <w:t>instill trust a</w:t>
      </w:r>
      <w:r w:rsidR="00F658B6" w:rsidRPr="0031445B">
        <w:rPr>
          <w:rFonts w:eastAsiaTheme="minorEastAsia"/>
          <w:b/>
          <w:bCs/>
        </w:rPr>
        <w:t xml:space="preserve">mong the </w:t>
      </w:r>
      <w:r w:rsidR="00EC38E1" w:rsidRPr="0031445B">
        <w:rPr>
          <w:rFonts w:eastAsiaTheme="minorEastAsia"/>
          <w:b/>
          <w:bCs/>
        </w:rPr>
        <w:t xml:space="preserve">partners </w:t>
      </w:r>
      <w:r w:rsidR="006E575E" w:rsidRPr="0031445B">
        <w:rPr>
          <w:rFonts w:eastAsiaTheme="minorEastAsia"/>
          <w:b/>
          <w:bCs/>
        </w:rPr>
        <w:t>and reduce credit default</w:t>
      </w:r>
      <w:r w:rsidR="006E575E">
        <w:rPr>
          <w:rFonts w:eastAsiaTheme="minorEastAsia"/>
        </w:rPr>
        <w:t xml:space="preserve">. </w:t>
      </w:r>
      <w:r w:rsidR="00F658B6">
        <w:rPr>
          <w:rFonts w:eastAsiaTheme="minorEastAsia"/>
        </w:rPr>
        <w:t xml:space="preserve">The commercial nature of the contract and the </w:t>
      </w:r>
      <w:r w:rsidR="0030483A">
        <w:rPr>
          <w:rFonts w:eastAsiaTheme="minorEastAsia"/>
        </w:rPr>
        <w:t xml:space="preserve">obligation </w:t>
      </w:r>
      <w:r w:rsidR="00F658B6">
        <w:rPr>
          <w:rFonts w:eastAsiaTheme="minorEastAsia"/>
        </w:rPr>
        <w:t xml:space="preserve">to reimburse </w:t>
      </w:r>
      <w:r w:rsidR="0030483A">
        <w:rPr>
          <w:rFonts w:eastAsiaTheme="minorEastAsia"/>
        </w:rPr>
        <w:t>were also very clearly communicated during the introduction of the project. Indeed, the fear of not being able to reimburse the credit was the most cited reasons for nonparticipation</w:t>
      </w:r>
      <w:r w:rsidR="002406E8">
        <w:rPr>
          <w:rFonts w:eastAsiaTheme="minorEastAsia"/>
        </w:rPr>
        <w:t xml:space="preserve"> (</w:t>
      </w:r>
      <w:proofErr w:type="spellStart"/>
      <w:r w:rsidR="002406E8">
        <w:rPr>
          <w:rFonts w:eastAsiaTheme="minorEastAsia"/>
        </w:rPr>
        <w:t>ex ante</w:t>
      </w:r>
      <w:proofErr w:type="spellEnd"/>
      <w:r w:rsidR="002406E8">
        <w:rPr>
          <w:rFonts w:eastAsiaTheme="minorEastAsia"/>
        </w:rPr>
        <w:t xml:space="preserve">). </w:t>
      </w:r>
    </w:p>
    <w:p w14:paraId="29B9701A" w14:textId="77777777" w:rsidR="007101B3" w:rsidRPr="00C67CF0" w:rsidRDefault="007101B3" w:rsidP="00137CF8">
      <w:pPr>
        <w:rPr>
          <w:rFonts w:eastAsiaTheme="minorEastAsia"/>
        </w:rPr>
      </w:pPr>
    </w:p>
    <w:p w14:paraId="08934626" w14:textId="4875CA5E" w:rsidR="00457380" w:rsidRDefault="00457380" w:rsidP="007C6C39">
      <w:pPr>
        <w:pStyle w:val="Heading3"/>
        <w:rPr>
          <w:rFonts w:ascii="Times New Roman" w:hAnsi="Times New Roman" w:cs="Times New Roman"/>
        </w:rPr>
      </w:pPr>
      <w:bookmarkStart w:id="42" w:name="_Toc152263630"/>
      <w:r w:rsidRPr="5CE6D9DE">
        <w:t xml:space="preserve">Transaction </w:t>
      </w:r>
      <w:r w:rsidR="0C423D65" w:rsidRPr="5CE6D9DE">
        <w:t>c</w:t>
      </w:r>
      <w:r w:rsidRPr="5CE6D9DE">
        <w:t>osts</w:t>
      </w:r>
      <w:r w:rsidR="0017487F">
        <w:t xml:space="preserve"> substantially complicated credit provision</w:t>
      </w:r>
      <w:bookmarkEnd w:id="42"/>
    </w:p>
    <w:p w14:paraId="14F6E14C" w14:textId="77777777" w:rsidR="00457380" w:rsidRPr="0073565D" w:rsidRDefault="00457380" w:rsidP="00137CF8"/>
    <w:p w14:paraId="282D2BB8" w14:textId="3CEFE23D" w:rsidR="00457380" w:rsidRDefault="0078536B" w:rsidP="00416C4A">
      <w:pPr>
        <w:pStyle w:val="ListParagraph"/>
        <w:ind w:left="0"/>
        <w:rPr>
          <w:rFonts w:eastAsiaTheme="minorEastAsia"/>
        </w:rPr>
      </w:pPr>
      <w:r w:rsidRPr="505FF597">
        <w:rPr>
          <w:rFonts w:eastAsiaTheme="minorEastAsia"/>
          <w:b/>
          <w:bCs/>
        </w:rPr>
        <w:t xml:space="preserve">The transaction costs in credit provision and acquisition </w:t>
      </w:r>
      <w:r w:rsidR="00E755C6" w:rsidRPr="505FF597">
        <w:rPr>
          <w:rFonts w:eastAsiaTheme="minorEastAsia"/>
          <w:b/>
          <w:bCs/>
        </w:rPr>
        <w:t xml:space="preserve">can be </w:t>
      </w:r>
      <w:r w:rsidRPr="505FF597">
        <w:rPr>
          <w:rFonts w:eastAsiaTheme="minorEastAsia"/>
          <w:b/>
          <w:bCs/>
        </w:rPr>
        <w:t>substantial</w:t>
      </w:r>
      <w:r w:rsidR="002923B1" w:rsidRPr="505FF597">
        <w:rPr>
          <w:rFonts w:eastAsiaTheme="minorEastAsia"/>
          <w:b/>
          <w:bCs/>
        </w:rPr>
        <w:t>.</w:t>
      </w:r>
      <w:r w:rsidRPr="505FF597">
        <w:rPr>
          <w:rFonts w:eastAsiaTheme="minorEastAsia"/>
          <w:b/>
          <w:bCs/>
        </w:rPr>
        <w:t xml:space="preserve"> </w:t>
      </w:r>
      <w:r w:rsidR="00ED269A" w:rsidRPr="505FF597">
        <w:rPr>
          <w:rFonts w:eastAsiaTheme="minorEastAsia"/>
        </w:rPr>
        <w:t xml:space="preserve">Transaction costs are the total expenditure </w:t>
      </w:r>
      <w:r w:rsidR="00457380" w:rsidRPr="505FF597">
        <w:rPr>
          <w:rFonts w:eastAsiaTheme="minorEastAsia"/>
        </w:rPr>
        <w:t xml:space="preserve">incurred during the creation and execution of a contract. </w:t>
      </w:r>
      <w:r w:rsidR="00CA1537" w:rsidRPr="505FF597">
        <w:rPr>
          <w:rFonts w:eastAsiaTheme="minorEastAsia"/>
        </w:rPr>
        <w:t>In the absence of farmer groupings around rice</w:t>
      </w:r>
      <w:r w:rsidR="006148EC" w:rsidRPr="505FF597">
        <w:rPr>
          <w:rFonts w:eastAsiaTheme="minorEastAsia"/>
        </w:rPr>
        <w:t xml:space="preserve"> in the </w:t>
      </w:r>
      <w:r w:rsidR="005A4A5E" w:rsidRPr="505FF597">
        <w:rPr>
          <w:rFonts w:eastAsiaTheme="minorEastAsia"/>
        </w:rPr>
        <w:t>Pilot’s target areas and villages</w:t>
      </w:r>
      <w:r w:rsidR="00CA1537" w:rsidRPr="505FF597">
        <w:rPr>
          <w:rFonts w:eastAsiaTheme="minorEastAsia"/>
        </w:rPr>
        <w:t xml:space="preserve">, contracts </w:t>
      </w:r>
      <w:r w:rsidR="00DA2D0B" w:rsidRPr="505FF597">
        <w:rPr>
          <w:rFonts w:eastAsiaTheme="minorEastAsia"/>
        </w:rPr>
        <w:t xml:space="preserve">were </w:t>
      </w:r>
      <w:r w:rsidR="00CA1537" w:rsidRPr="505FF597">
        <w:rPr>
          <w:rFonts w:eastAsiaTheme="minorEastAsia"/>
        </w:rPr>
        <w:t xml:space="preserve">issued </w:t>
      </w:r>
      <w:r w:rsidR="00DA2D0B" w:rsidRPr="505FF597">
        <w:rPr>
          <w:rFonts w:eastAsiaTheme="minorEastAsia"/>
        </w:rPr>
        <w:t xml:space="preserve">to </w:t>
      </w:r>
      <w:r w:rsidR="00CA1537" w:rsidRPr="505FF597">
        <w:rPr>
          <w:rFonts w:eastAsiaTheme="minorEastAsia"/>
        </w:rPr>
        <w:t>individual farmers</w:t>
      </w:r>
      <w:r w:rsidR="00DA2D0B" w:rsidRPr="505FF597">
        <w:rPr>
          <w:rFonts w:eastAsiaTheme="minorEastAsia"/>
        </w:rPr>
        <w:t xml:space="preserve"> instead.</w:t>
      </w:r>
      <w:r w:rsidR="006148EC">
        <w:rPr>
          <w:rStyle w:val="FootnoteReference"/>
          <w:rFonts w:eastAsiaTheme="minorEastAsia"/>
        </w:rPr>
        <w:footnoteReference w:id="82"/>
      </w:r>
      <w:r w:rsidR="00DA2D0B" w:rsidRPr="505FF597">
        <w:rPr>
          <w:rFonts w:eastAsiaTheme="minorEastAsia"/>
        </w:rPr>
        <w:t xml:space="preserve"> This </w:t>
      </w:r>
      <w:r w:rsidR="00CA1537" w:rsidRPr="505FF597">
        <w:rPr>
          <w:rFonts w:eastAsiaTheme="minorEastAsia"/>
        </w:rPr>
        <w:t>substantially increas</w:t>
      </w:r>
      <w:r w:rsidR="00DA2D0B" w:rsidRPr="505FF597">
        <w:rPr>
          <w:rFonts w:eastAsiaTheme="minorEastAsia"/>
        </w:rPr>
        <w:t>ed</w:t>
      </w:r>
      <w:r w:rsidR="00CA1537" w:rsidRPr="505FF597">
        <w:rPr>
          <w:rFonts w:eastAsiaTheme="minorEastAsia"/>
        </w:rPr>
        <w:t xml:space="preserve"> the transaction costs of credit provision</w:t>
      </w:r>
      <w:r w:rsidR="006F60B3" w:rsidRPr="505FF597">
        <w:rPr>
          <w:rFonts w:eastAsiaTheme="minorEastAsia"/>
        </w:rPr>
        <w:t xml:space="preserve">. Each farmer had to be reached and contracted individually. Literacy rates </w:t>
      </w:r>
      <w:r w:rsidR="006A37AB" w:rsidRPr="505FF597">
        <w:rPr>
          <w:rFonts w:eastAsiaTheme="minorEastAsia"/>
        </w:rPr>
        <w:t xml:space="preserve">and familiarity with the formal financial system </w:t>
      </w:r>
      <w:r w:rsidR="006F60B3" w:rsidRPr="505FF597">
        <w:rPr>
          <w:rFonts w:eastAsiaTheme="minorEastAsia"/>
        </w:rPr>
        <w:t>among farmers was limited</w:t>
      </w:r>
      <w:r w:rsidR="006A37AB" w:rsidRPr="505FF597">
        <w:rPr>
          <w:rFonts w:eastAsiaTheme="minorEastAsia"/>
        </w:rPr>
        <w:t xml:space="preserve">. And the </w:t>
      </w:r>
      <w:r w:rsidR="00995775" w:rsidRPr="505FF597">
        <w:rPr>
          <w:rFonts w:eastAsiaTheme="minorEastAsia"/>
        </w:rPr>
        <w:t xml:space="preserve">bureaucratic procedures to </w:t>
      </w:r>
      <w:r w:rsidR="009E3B77" w:rsidRPr="505FF597">
        <w:rPr>
          <w:rFonts w:eastAsiaTheme="minorEastAsia"/>
        </w:rPr>
        <w:t xml:space="preserve">open an </w:t>
      </w:r>
      <w:r w:rsidR="00995775" w:rsidRPr="505FF597">
        <w:rPr>
          <w:rFonts w:eastAsiaTheme="minorEastAsia"/>
        </w:rPr>
        <w:t xml:space="preserve">account and credit </w:t>
      </w:r>
      <w:r w:rsidR="009E3B77" w:rsidRPr="505FF597">
        <w:rPr>
          <w:rFonts w:eastAsiaTheme="minorEastAsia"/>
        </w:rPr>
        <w:t>file</w:t>
      </w:r>
      <w:r w:rsidR="006A37AB" w:rsidRPr="505FF597">
        <w:rPr>
          <w:rFonts w:eastAsiaTheme="minorEastAsia"/>
        </w:rPr>
        <w:t xml:space="preserve"> were heavy and ill adapted to the rural </w:t>
      </w:r>
      <w:r w:rsidR="00F970FD" w:rsidRPr="505FF597">
        <w:rPr>
          <w:rFonts w:eastAsiaTheme="minorEastAsia"/>
        </w:rPr>
        <w:t xml:space="preserve">and farmer </w:t>
      </w:r>
      <w:r w:rsidR="006A37AB" w:rsidRPr="505FF597">
        <w:rPr>
          <w:rFonts w:eastAsiaTheme="minorEastAsia"/>
        </w:rPr>
        <w:t xml:space="preserve">context. They </w:t>
      </w:r>
      <w:r w:rsidR="00416C4A" w:rsidRPr="505FF597">
        <w:rPr>
          <w:rFonts w:eastAsiaTheme="minorEastAsia"/>
        </w:rPr>
        <w:t xml:space="preserve">had been </w:t>
      </w:r>
      <w:r w:rsidR="00995775" w:rsidRPr="505FF597">
        <w:rPr>
          <w:rFonts w:eastAsiaTheme="minorEastAsia"/>
        </w:rPr>
        <w:t xml:space="preserve">designed for </w:t>
      </w:r>
      <w:r w:rsidR="00416C4A" w:rsidRPr="505FF597">
        <w:rPr>
          <w:rFonts w:eastAsiaTheme="minorEastAsia"/>
        </w:rPr>
        <w:t xml:space="preserve">serving </w:t>
      </w:r>
      <w:r w:rsidR="00995775" w:rsidRPr="505FF597">
        <w:rPr>
          <w:rFonts w:eastAsiaTheme="minorEastAsia"/>
        </w:rPr>
        <w:t>urban</w:t>
      </w:r>
      <w:r w:rsidR="009E3B77" w:rsidRPr="505FF597">
        <w:rPr>
          <w:rFonts w:eastAsiaTheme="minorEastAsia"/>
        </w:rPr>
        <w:t>, not smallholder</w:t>
      </w:r>
      <w:r w:rsidR="00416C4A" w:rsidRPr="505FF597">
        <w:rPr>
          <w:rFonts w:eastAsiaTheme="minorEastAsia"/>
        </w:rPr>
        <w:t xml:space="preserve"> </w:t>
      </w:r>
      <w:r w:rsidR="009E3B77" w:rsidRPr="505FF597">
        <w:rPr>
          <w:rFonts w:eastAsiaTheme="minorEastAsia"/>
        </w:rPr>
        <w:t>farming enterprises</w:t>
      </w:r>
      <w:r w:rsidR="00416C4A" w:rsidRPr="505FF597">
        <w:rPr>
          <w:rFonts w:eastAsiaTheme="minorEastAsia"/>
        </w:rPr>
        <w:t xml:space="preserve"> in rural areas. </w:t>
      </w:r>
      <w:r w:rsidR="00713D87" w:rsidRPr="505FF597">
        <w:rPr>
          <w:rFonts w:eastAsiaTheme="minorEastAsia"/>
        </w:rPr>
        <w:t>As a result, u</w:t>
      </w:r>
      <w:r w:rsidR="00457380" w:rsidRPr="505FF597">
        <w:rPr>
          <w:rFonts w:eastAsiaTheme="minorEastAsia"/>
        </w:rPr>
        <w:t>nderstanding the contracts and</w:t>
      </w:r>
      <w:r w:rsidR="00FD6D05" w:rsidRPr="505FF597">
        <w:rPr>
          <w:rFonts w:eastAsiaTheme="minorEastAsia"/>
        </w:rPr>
        <w:t xml:space="preserve"> </w:t>
      </w:r>
      <w:r w:rsidR="00457380" w:rsidRPr="505FF597">
        <w:rPr>
          <w:rFonts w:eastAsiaTheme="minorEastAsia"/>
        </w:rPr>
        <w:t xml:space="preserve">preparing the necessary documents (identity papers, titles of property, etc.) </w:t>
      </w:r>
      <w:r w:rsidR="0F09BD83" w:rsidRPr="505FF597">
        <w:rPr>
          <w:rFonts w:eastAsiaTheme="minorEastAsia"/>
        </w:rPr>
        <w:t>we</w:t>
      </w:r>
      <w:r w:rsidR="5A417ACE" w:rsidRPr="505FF597">
        <w:rPr>
          <w:rFonts w:eastAsiaTheme="minorEastAsia"/>
        </w:rPr>
        <w:t>re a</w:t>
      </w:r>
      <w:r w:rsidR="00457380" w:rsidRPr="505FF597">
        <w:rPr>
          <w:rFonts w:eastAsiaTheme="minorEastAsia"/>
        </w:rPr>
        <w:t xml:space="preserve"> </w:t>
      </w:r>
      <w:r w:rsidR="00137026" w:rsidRPr="505FF597">
        <w:rPr>
          <w:rFonts w:eastAsiaTheme="minorEastAsia"/>
        </w:rPr>
        <w:t xml:space="preserve">substantial </w:t>
      </w:r>
      <w:r w:rsidR="00CA4C17" w:rsidRPr="505FF597">
        <w:rPr>
          <w:rFonts w:eastAsiaTheme="minorEastAsia"/>
        </w:rPr>
        <w:t>burden</w:t>
      </w:r>
      <w:r w:rsidR="502CEB6C" w:rsidRPr="505FF597">
        <w:rPr>
          <w:rFonts w:eastAsiaTheme="minorEastAsia"/>
        </w:rPr>
        <w:t xml:space="preserve"> </w:t>
      </w:r>
      <w:r w:rsidR="4A27A283" w:rsidRPr="505FF597">
        <w:rPr>
          <w:rFonts w:eastAsiaTheme="minorEastAsia"/>
        </w:rPr>
        <w:t>for farmers, who often ha</w:t>
      </w:r>
      <w:r w:rsidR="2117A5E2" w:rsidRPr="505FF597">
        <w:rPr>
          <w:rFonts w:eastAsiaTheme="minorEastAsia"/>
        </w:rPr>
        <w:t>d</w:t>
      </w:r>
      <w:r w:rsidR="00457380" w:rsidRPr="505FF597">
        <w:rPr>
          <w:rFonts w:eastAsiaTheme="minorEastAsia"/>
        </w:rPr>
        <w:t xml:space="preserve"> </w:t>
      </w:r>
      <w:r w:rsidR="4E6748D2" w:rsidRPr="505FF597">
        <w:rPr>
          <w:rFonts w:eastAsiaTheme="minorEastAsia"/>
        </w:rPr>
        <w:t>minimal</w:t>
      </w:r>
      <w:r w:rsidR="00457380" w:rsidRPr="505FF597">
        <w:rPr>
          <w:rFonts w:eastAsiaTheme="minorEastAsia"/>
        </w:rPr>
        <w:t xml:space="preserve"> education.</w:t>
      </w:r>
      <w:r w:rsidR="00AE12BD" w:rsidRPr="505FF597">
        <w:rPr>
          <w:rFonts w:eastAsiaTheme="minorEastAsia"/>
        </w:rPr>
        <w:t xml:space="preserve"> The requirement to do many of the transactions at the MFI branch in town further added substantial costs and delays</w:t>
      </w:r>
      <w:r w:rsidR="00994285" w:rsidRPr="505FF597">
        <w:rPr>
          <w:rFonts w:eastAsiaTheme="minorEastAsia"/>
        </w:rPr>
        <w:t xml:space="preserve">, despite the deliberate choice of </w:t>
      </w:r>
      <w:r w:rsidR="00FA28D7" w:rsidRPr="505FF597">
        <w:rPr>
          <w:rFonts w:eastAsiaTheme="minorEastAsia"/>
        </w:rPr>
        <w:t>engaging with villages within a reasonable distance from the town (</w:t>
      </w:r>
      <w:proofErr w:type="gramStart"/>
      <w:r w:rsidR="00BF4CD2" w:rsidRPr="505FF597">
        <w:rPr>
          <w:rFonts w:eastAsiaTheme="minorEastAsia"/>
        </w:rPr>
        <w:t>i.e.</w:t>
      </w:r>
      <w:proofErr w:type="gramEnd"/>
      <w:r w:rsidR="00BF4CD2" w:rsidRPr="505FF597">
        <w:rPr>
          <w:rFonts w:eastAsiaTheme="minorEastAsia"/>
        </w:rPr>
        <w:t xml:space="preserve"> </w:t>
      </w:r>
      <w:r w:rsidR="00FA28D7" w:rsidRPr="505FF597">
        <w:rPr>
          <w:rFonts w:eastAsiaTheme="minorEastAsia"/>
        </w:rPr>
        <w:t>25</w:t>
      </w:r>
      <w:r w:rsidR="00BF4CD2" w:rsidRPr="505FF597">
        <w:rPr>
          <w:rFonts w:eastAsiaTheme="minorEastAsia"/>
        </w:rPr>
        <w:t xml:space="preserve">, </w:t>
      </w:r>
      <w:r w:rsidR="00FA28D7" w:rsidRPr="505FF597">
        <w:rPr>
          <w:rFonts w:eastAsiaTheme="minorEastAsia"/>
        </w:rPr>
        <w:t>later extended to 50 km</w:t>
      </w:r>
      <w:r w:rsidR="00BF4CD2" w:rsidRPr="505FF597">
        <w:rPr>
          <w:rFonts w:eastAsiaTheme="minorEastAsia"/>
        </w:rPr>
        <w:t xml:space="preserve"> from the MFI</w:t>
      </w:r>
      <w:r w:rsidR="00FA28D7" w:rsidRPr="505FF597">
        <w:rPr>
          <w:rFonts w:eastAsiaTheme="minorEastAsia"/>
        </w:rPr>
        <w:t>)</w:t>
      </w:r>
      <w:r w:rsidR="00241AE2" w:rsidRPr="505FF597">
        <w:rPr>
          <w:rFonts w:eastAsiaTheme="minorEastAsia"/>
        </w:rPr>
        <w:t>.</w:t>
      </w:r>
      <w:r w:rsidR="00897EFC" w:rsidRPr="505FF597">
        <w:rPr>
          <w:rFonts w:eastAsiaTheme="minorEastAsia"/>
        </w:rPr>
        <w:t xml:space="preserve"> </w:t>
      </w:r>
      <w:r w:rsidR="00431247" w:rsidRPr="505FF597">
        <w:rPr>
          <w:rFonts w:eastAsiaTheme="minorEastAsia"/>
        </w:rPr>
        <w:t xml:space="preserve">The bureaucratic </w:t>
      </w:r>
      <w:r w:rsidR="001A03D3" w:rsidRPr="505FF597">
        <w:rPr>
          <w:rFonts w:eastAsiaTheme="minorEastAsia"/>
        </w:rPr>
        <w:t>and centra</w:t>
      </w:r>
      <w:r w:rsidR="001F6181" w:rsidRPr="505FF597">
        <w:rPr>
          <w:rFonts w:eastAsiaTheme="minorEastAsia"/>
        </w:rPr>
        <w:t xml:space="preserve">lized </w:t>
      </w:r>
      <w:r w:rsidR="001A03D3" w:rsidRPr="505FF597">
        <w:rPr>
          <w:rFonts w:eastAsiaTheme="minorEastAsia"/>
        </w:rPr>
        <w:t xml:space="preserve">approach </w:t>
      </w:r>
      <w:r w:rsidR="001F6181" w:rsidRPr="505FF597">
        <w:rPr>
          <w:rFonts w:eastAsiaTheme="minorEastAsia"/>
        </w:rPr>
        <w:t>taken by the MFI was also not conducive.</w:t>
      </w:r>
    </w:p>
    <w:p w14:paraId="67F2F08E" w14:textId="77777777" w:rsidR="00457380" w:rsidRDefault="00457380" w:rsidP="00137CF8">
      <w:pPr>
        <w:pStyle w:val="ListParagraph"/>
        <w:ind w:left="0"/>
        <w:rPr>
          <w:rFonts w:eastAsiaTheme="minorEastAsia"/>
        </w:rPr>
      </w:pPr>
    </w:p>
    <w:p w14:paraId="16482FDC" w14:textId="59C70A96" w:rsidR="00457380" w:rsidRDefault="00457380" w:rsidP="00137CF8">
      <w:pPr>
        <w:rPr>
          <w:rFonts w:eastAsiaTheme="minorEastAsia"/>
        </w:rPr>
      </w:pPr>
      <w:r w:rsidRPr="00A44949">
        <w:rPr>
          <w:rFonts w:eastAsiaTheme="minorEastAsia"/>
          <w:b/>
          <w:bCs/>
        </w:rPr>
        <w:t>To facilitate farmers’ participation</w:t>
      </w:r>
      <w:r w:rsidR="00D70E69">
        <w:rPr>
          <w:rFonts w:eastAsiaTheme="minorEastAsia"/>
          <w:b/>
          <w:bCs/>
        </w:rPr>
        <w:t xml:space="preserve"> and reduce transaction costs</w:t>
      </w:r>
      <w:r w:rsidRPr="00A44949">
        <w:rPr>
          <w:rFonts w:eastAsiaTheme="minorEastAsia"/>
          <w:b/>
          <w:bCs/>
        </w:rPr>
        <w:t xml:space="preserve">, the </w:t>
      </w:r>
      <w:r w:rsidR="2A108B02" w:rsidRPr="00A44949">
        <w:rPr>
          <w:rFonts w:eastAsiaTheme="minorEastAsia"/>
          <w:b/>
          <w:bCs/>
        </w:rPr>
        <w:t>P</w:t>
      </w:r>
      <w:r w:rsidRPr="00A44949">
        <w:rPr>
          <w:rFonts w:eastAsiaTheme="minorEastAsia"/>
          <w:b/>
          <w:bCs/>
        </w:rPr>
        <w:t>ilot implemented a</w:t>
      </w:r>
      <w:r w:rsidR="00D70E69">
        <w:rPr>
          <w:rFonts w:eastAsiaTheme="minorEastAsia"/>
          <w:b/>
          <w:bCs/>
        </w:rPr>
        <w:t xml:space="preserve">n increasing series of </w:t>
      </w:r>
      <w:r w:rsidRPr="00A44949">
        <w:rPr>
          <w:rFonts w:eastAsiaTheme="minorEastAsia"/>
          <w:b/>
          <w:bCs/>
        </w:rPr>
        <w:t xml:space="preserve">measures </w:t>
      </w:r>
      <w:r w:rsidR="00D70E69">
        <w:rPr>
          <w:rFonts w:eastAsiaTheme="minorEastAsia"/>
          <w:b/>
          <w:bCs/>
        </w:rPr>
        <w:t>during the project.</w:t>
      </w:r>
      <w:r w:rsidRPr="5CE6D9DE">
        <w:rPr>
          <w:rFonts w:eastAsiaTheme="minorEastAsia"/>
        </w:rPr>
        <w:t xml:space="preserve"> First, </w:t>
      </w:r>
      <w:r w:rsidR="004C3E0B">
        <w:rPr>
          <w:rFonts w:eastAsiaTheme="minorEastAsia"/>
        </w:rPr>
        <w:t xml:space="preserve">to ease the burden of the </w:t>
      </w:r>
      <w:r w:rsidR="004B015F">
        <w:rPr>
          <w:rFonts w:eastAsiaTheme="minorEastAsia"/>
        </w:rPr>
        <w:t xml:space="preserve">increased </w:t>
      </w:r>
      <w:r w:rsidR="00D70E69">
        <w:rPr>
          <w:rFonts w:eastAsiaTheme="minorEastAsia"/>
        </w:rPr>
        <w:t xml:space="preserve">transaction costs </w:t>
      </w:r>
      <w:r w:rsidR="004B015F">
        <w:rPr>
          <w:rFonts w:eastAsiaTheme="minorEastAsia"/>
        </w:rPr>
        <w:t xml:space="preserve">borne by the MFI </w:t>
      </w:r>
      <w:r w:rsidR="00D70E69">
        <w:rPr>
          <w:rFonts w:eastAsiaTheme="minorEastAsia"/>
        </w:rPr>
        <w:t xml:space="preserve">given individual credit </w:t>
      </w:r>
      <w:r w:rsidR="00884BC0">
        <w:rPr>
          <w:rFonts w:eastAsiaTheme="minorEastAsia"/>
        </w:rPr>
        <w:t xml:space="preserve">provision and </w:t>
      </w:r>
      <w:r w:rsidR="00D70E69">
        <w:rPr>
          <w:rFonts w:eastAsiaTheme="minorEastAsia"/>
        </w:rPr>
        <w:t xml:space="preserve">contracting, </w:t>
      </w:r>
      <w:r w:rsidR="004C3E0B">
        <w:rPr>
          <w:rFonts w:eastAsiaTheme="minorEastAsia"/>
        </w:rPr>
        <w:t xml:space="preserve">the Pilot </w:t>
      </w:r>
      <w:r w:rsidR="5FA461E0" w:rsidRPr="5CE6D9DE">
        <w:rPr>
          <w:rFonts w:eastAsiaTheme="minorEastAsia"/>
        </w:rPr>
        <w:t>financed</w:t>
      </w:r>
      <w:r w:rsidRPr="5CE6D9DE">
        <w:rPr>
          <w:rFonts w:eastAsiaTheme="minorEastAsia"/>
        </w:rPr>
        <w:t xml:space="preserve"> </w:t>
      </w:r>
      <w:r w:rsidRPr="5CE6D9DE">
        <w:rPr>
          <w:rFonts w:eastAsiaTheme="minorEastAsia"/>
          <w:i/>
          <w:iCs/>
        </w:rPr>
        <w:t>credit agents</w:t>
      </w:r>
      <w:r w:rsidRPr="5CE6D9DE">
        <w:rPr>
          <w:rFonts w:eastAsiaTheme="minorEastAsia"/>
        </w:rPr>
        <w:t xml:space="preserve">. Their mission was to facilitate the signing of contracts between farmers and </w:t>
      </w:r>
      <w:r w:rsidR="64430881" w:rsidRPr="5CE6D9DE">
        <w:rPr>
          <w:rFonts w:eastAsiaTheme="minorEastAsia"/>
        </w:rPr>
        <w:t>the MFI</w:t>
      </w:r>
      <w:r w:rsidRPr="5CE6D9DE">
        <w:rPr>
          <w:rFonts w:eastAsiaTheme="minorEastAsia"/>
        </w:rPr>
        <w:t xml:space="preserve"> by navigating across villages. They had to inform potential participants of the credit terms and conditions, help them put together their application files, take the files of potential participants to the regional micro-finance institution, and finally ensure that the rice sale </w:t>
      </w:r>
      <w:r w:rsidR="003528FE">
        <w:rPr>
          <w:rFonts w:eastAsiaTheme="minorEastAsia"/>
        </w:rPr>
        <w:t xml:space="preserve">and </w:t>
      </w:r>
      <w:r w:rsidR="00D0487C">
        <w:rPr>
          <w:rFonts w:eastAsiaTheme="minorEastAsia"/>
        </w:rPr>
        <w:t xml:space="preserve">farmer </w:t>
      </w:r>
      <w:r w:rsidR="003528FE">
        <w:rPr>
          <w:rFonts w:eastAsiaTheme="minorEastAsia"/>
        </w:rPr>
        <w:t xml:space="preserve">payments </w:t>
      </w:r>
      <w:r w:rsidR="000303C3">
        <w:rPr>
          <w:rFonts w:eastAsiaTheme="minorEastAsia"/>
        </w:rPr>
        <w:t>were correctly implemented</w:t>
      </w:r>
      <w:r w:rsidRPr="5CE6D9DE">
        <w:rPr>
          <w:rFonts w:eastAsiaTheme="minorEastAsia"/>
        </w:rPr>
        <w:t xml:space="preserve">. </w:t>
      </w:r>
      <w:r w:rsidR="007D58F0">
        <w:rPr>
          <w:rFonts w:eastAsiaTheme="minorEastAsia"/>
        </w:rPr>
        <w:t xml:space="preserve">They further had to monitor the campaign to </w:t>
      </w:r>
      <w:r w:rsidR="00E8617D">
        <w:rPr>
          <w:rFonts w:eastAsiaTheme="minorEastAsia"/>
        </w:rPr>
        <w:t xml:space="preserve">anticipate </w:t>
      </w:r>
      <w:r w:rsidR="00F033BA">
        <w:rPr>
          <w:rFonts w:eastAsiaTheme="minorEastAsia"/>
        </w:rPr>
        <w:t>the expected harvest</w:t>
      </w:r>
      <w:r w:rsidR="00AF6B2D">
        <w:rPr>
          <w:rFonts w:eastAsiaTheme="minorEastAsia"/>
        </w:rPr>
        <w:t xml:space="preserve">, timely signal potential credit default risks, </w:t>
      </w:r>
      <w:r w:rsidR="00C37747">
        <w:rPr>
          <w:rFonts w:eastAsiaTheme="minorEastAsia"/>
        </w:rPr>
        <w:t xml:space="preserve">and adjust the </w:t>
      </w:r>
      <w:r w:rsidR="003528FE">
        <w:rPr>
          <w:rFonts w:eastAsiaTheme="minorEastAsia"/>
        </w:rPr>
        <w:t xml:space="preserve">amount of </w:t>
      </w:r>
      <w:r w:rsidR="00C37747">
        <w:rPr>
          <w:rFonts w:eastAsiaTheme="minorEastAsia"/>
        </w:rPr>
        <w:t xml:space="preserve">credit for the mills </w:t>
      </w:r>
      <w:proofErr w:type="gramStart"/>
      <w:r w:rsidR="00F01A3D">
        <w:rPr>
          <w:rFonts w:eastAsiaTheme="minorEastAsia"/>
        </w:rPr>
        <w:t>in light of</w:t>
      </w:r>
      <w:proofErr w:type="gramEnd"/>
      <w:r w:rsidR="00F01A3D">
        <w:rPr>
          <w:rFonts w:eastAsiaTheme="minorEastAsia"/>
        </w:rPr>
        <w:t xml:space="preserve"> the anticipated harvest and contract delivery compliance</w:t>
      </w:r>
      <w:r w:rsidR="00C37747">
        <w:rPr>
          <w:rFonts w:eastAsiaTheme="minorEastAsia"/>
        </w:rPr>
        <w:t>.</w:t>
      </w:r>
      <w:r w:rsidR="00F033BA">
        <w:rPr>
          <w:rFonts w:eastAsiaTheme="minorEastAsia"/>
        </w:rPr>
        <w:t xml:space="preserve"> </w:t>
      </w:r>
      <w:r w:rsidR="007D58F0">
        <w:rPr>
          <w:rFonts w:eastAsiaTheme="minorEastAsia"/>
        </w:rPr>
        <w:t xml:space="preserve"> </w:t>
      </w:r>
    </w:p>
    <w:p w14:paraId="6A60C4B0" w14:textId="77777777" w:rsidR="00457380" w:rsidRPr="00C67CF0" w:rsidRDefault="00457380" w:rsidP="00137CF8">
      <w:pPr>
        <w:rPr>
          <w:rFonts w:eastAsiaTheme="minorEastAsia"/>
        </w:rPr>
      </w:pPr>
    </w:p>
    <w:p w14:paraId="1D6695DE" w14:textId="43EE00D2" w:rsidR="00457380" w:rsidRDefault="003528FE" w:rsidP="00137CF8">
      <w:pPr>
        <w:rPr>
          <w:rFonts w:eastAsiaTheme="minorEastAsia"/>
        </w:rPr>
      </w:pPr>
      <w:r>
        <w:rPr>
          <w:rFonts w:eastAsiaTheme="minorEastAsia"/>
        </w:rPr>
        <w:t>Second, i</w:t>
      </w:r>
      <w:r w:rsidR="00457380" w:rsidRPr="5CE6D9DE">
        <w:rPr>
          <w:rFonts w:eastAsiaTheme="minorEastAsia"/>
        </w:rPr>
        <w:t xml:space="preserve">n addition to facilitating the process of obtaining credit, these agents were also responsible </w:t>
      </w:r>
      <w:r w:rsidR="374C8074" w:rsidRPr="5CE6D9DE">
        <w:rPr>
          <w:rFonts w:eastAsiaTheme="minorEastAsia"/>
        </w:rPr>
        <w:t xml:space="preserve">in the first year of implementation </w:t>
      </w:r>
      <w:r w:rsidR="00457380" w:rsidRPr="5CE6D9DE">
        <w:rPr>
          <w:rFonts w:eastAsiaTheme="minorEastAsia"/>
        </w:rPr>
        <w:t xml:space="preserve">for selecting and contracting input suppliers in agreement with the GICs. However, during the second year of implementation, several farmers refused to purchase the inputs that arrived late and were unsuitable for the fields and rice </w:t>
      </w:r>
      <w:r w:rsidR="00457380" w:rsidRPr="5CE6D9DE">
        <w:rPr>
          <w:rFonts w:eastAsiaTheme="minorEastAsia"/>
        </w:rPr>
        <w:lastRenderedPageBreak/>
        <w:t>cultivation. During the third year of implementation, the</w:t>
      </w:r>
      <w:r w:rsidR="007C410A">
        <w:rPr>
          <w:rFonts w:eastAsiaTheme="minorEastAsia"/>
        </w:rPr>
        <w:t xml:space="preserve"> project representative together with the mill and farmer representatives </w:t>
      </w:r>
      <w:r w:rsidR="00457380" w:rsidRPr="5CE6D9DE">
        <w:rPr>
          <w:rFonts w:eastAsiaTheme="minorEastAsia"/>
        </w:rPr>
        <w:t>took on th</w:t>
      </w:r>
      <w:r w:rsidR="00142D21">
        <w:rPr>
          <w:rFonts w:eastAsiaTheme="minorEastAsia"/>
        </w:rPr>
        <w:t xml:space="preserve">e task of aggregating the total input demand, placing the </w:t>
      </w:r>
      <w:proofErr w:type="gramStart"/>
      <w:r w:rsidR="00142D21">
        <w:rPr>
          <w:rFonts w:eastAsiaTheme="minorEastAsia"/>
        </w:rPr>
        <w:t>orders</w:t>
      </w:r>
      <w:proofErr w:type="gramEnd"/>
      <w:r w:rsidR="00142D21">
        <w:rPr>
          <w:rFonts w:eastAsiaTheme="minorEastAsia"/>
        </w:rPr>
        <w:t xml:space="preserve"> and monitoring their timely delivery</w:t>
      </w:r>
      <w:r w:rsidR="00457380" w:rsidRPr="5CE6D9DE">
        <w:rPr>
          <w:rFonts w:eastAsiaTheme="minorEastAsia"/>
        </w:rPr>
        <w:t>.</w:t>
      </w:r>
      <w:r w:rsidR="008B5C4C">
        <w:rPr>
          <w:rFonts w:eastAsiaTheme="minorEastAsia"/>
        </w:rPr>
        <w:t xml:space="preserve"> </w:t>
      </w:r>
    </w:p>
    <w:p w14:paraId="4BDC65DB" w14:textId="77777777" w:rsidR="008B5C4C" w:rsidRDefault="008B5C4C" w:rsidP="00137CF8">
      <w:pPr>
        <w:rPr>
          <w:rFonts w:eastAsiaTheme="minorEastAsia"/>
        </w:rPr>
      </w:pPr>
    </w:p>
    <w:p w14:paraId="60E9E71F" w14:textId="28C60324" w:rsidR="008B5C4C" w:rsidRDefault="008B5C4C" w:rsidP="008B5C4C">
      <w:pPr>
        <w:pStyle w:val="ListParagraph"/>
        <w:ind w:left="0"/>
        <w:rPr>
          <w:rFonts w:eastAsiaTheme="minorEastAsia"/>
        </w:rPr>
      </w:pPr>
      <w:r w:rsidRPr="5CE6D9DE">
        <w:rPr>
          <w:rFonts w:eastAsiaTheme="minorEastAsia"/>
        </w:rPr>
        <w:t xml:space="preserve">Finally, efforts were made to limit the transaction costs borne by the mills and the MFIs associated with dealing with </w:t>
      </w:r>
      <w:proofErr w:type="gramStart"/>
      <w:r w:rsidRPr="5CE6D9DE">
        <w:rPr>
          <w:rFonts w:eastAsiaTheme="minorEastAsia"/>
        </w:rPr>
        <w:t>a large number of</w:t>
      </w:r>
      <w:proofErr w:type="gramEnd"/>
      <w:r w:rsidRPr="5CE6D9DE">
        <w:rPr>
          <w:rFonts w:eastAsiaTheme="minorEastAsia"/>
        </w:rPr>
        <w:t xml:space="preserve"> dispersed farmers. The farmers in the same village were aggregated into </w:t>
      </w:r>
      <w:r w:rsidR="007A18EA">
        <w:rPr>
          <w:rFonts w:eastAsiaTheme="minorEastAsia"/>
        </w:rPr>
        <w:t xml:space="preserve">informal </w:t>
      </w:r>
      <w:r w:rsidRPr="5CE6D9DE">
        <w:rPr>
          <w:rFonts w:eastAsiaTheme="minorEastAsia"/>
        </w:rPr>
        <w:t>Groups of Commercial Interest (GIC) to simplify communications and coordination with farmers at the village level.</w:t>
      </w:r>
      <w:r w:rsidR="00D60216">
        <w:rPr>
          <w:rFonts w:eastAsiaTheme="minorEastAsia"/>
        </w:rPr>
        <w:t xml:space="preserve"> </w:t>
      </w:r>
      <w:r w:rsidR="00C8375F">
        <w:rPr>
          <w:rFonts w:eastAsiaTheme="minorEastAsia"/>
        </w:rPr>
        <w:t>During the last year of the project, first steps were taken to officialize the GICs so that they could</w:t>
      </w:r>
      <w:r w:rsidR="0000538B">
        <w:rPr>
          <w:rFonts w:eastAsiaTheme="minorEastAsia"/>
        </w:rPr>
        <w:t xml:space="preserve"> become credit takers themselves, which could </w:t>
      </w:r>
      <w:r w:rsidR="00B923A3">
        <w:rPr>
          <w:rFonts w:eastAsiaTheme="minorEastAsia"/>
        </w:rPr>
        <w:t xml:space="preserve">further </w:t>
      </w:r>
      <w:r w:rsidR="0000538B">
        <w:rPr>
          <w:rFonts w:eastAsiaTheme="minorEastAsia"/>
        </w:rPr>
        <w:t xml:space="preserve">reduce the transaction </w:t>
      </w:r>
      <w:r w:rsidR="006243E3">
        <w:rPr>
          <w:rFonts w:eastAsiaTheme="minorEastAsia"/>
        </w:rPr>
        <w:t xml:space="preserve">(and fixed credit) </w:t>
      </w:r>
      <w:r w:rsidR="0000538B">
        <w:rPr>
          <w:rFonts w:eastAsiaTheme="minorEastAsia"/>
        </w:rPr>
        <w:t>costs</w:t>
      </w:r>
      <w:r w:rsidR="00B923A3">
        <w:rPr>
          <w:rFonts w:eastAsiaTheme="minorEastAsia"/>
        </w:rPr>
        <w:t xml:space="preserve"> for the MFI and the farmers</w:t>
      </w:r>
      <w:r w:rsidR="0000538B">
        <w:rPr>
          <w:rFonts w:eastAsiaTheme="minorEastAsia"/>
        </w:rPr>
        <w:t>.</w:t>
      </w:r>
    </w:p>
    <w:p w14:paraId="03CF5C38" w14:textId="77777777" w:rsidR="008B5C4C" w:rsidRDefault="008B5C4C" w:rsidP="00137CF8">
      <w:pPr>
        <w:rPr>
          <w:rFonts w:eastAsiaTheme="minorEastAsia"/>
        </w:rPr>
      </w:pPr>
    </w:p>
    <w:p w14:paraId="06D8DC3B" w14:textId="1C42049A" w:rsidR="00F362A8" w:rsidRDefault="00D60216" w:rsidP="00A53968">
      <w:pPr>
        <w:rPr>
          <w:rFonts w:eastAsiaTheme="minorEastAsia"/>
        </w:rPr>
      </w:pPr>
      <w:r w:rsidRPr="0079521C">
        <w:rPr>
          <w:rFonts w:eastAsiaTheme="minorEastAsia"/>
          <w:b/>
          <w:bCs/>
        </w:rPr>
        <w:t xml:space="preserve">Beyond these support measures, the credit </w:t>
      </w:r>
      <w:r w:rsidR="0079521C" w:rsidRPr="0079521C">
        <w:rPr>
          <w:rFonts w:eastAsiaTheme="minorEastAsia"/>
          <w:b/>
          <w:bCs/>
        </w:rPr>
        <w:t>conditions were fully commercial</w:t>
      </w:r>
      <w:r w:rsidR="00FD0624">
        <w:rPr>
          <w:rFonts w:eastAsiaTheme="minorEastAsia"/>
          <w:b/>
          <w:bCs/>
        </w:rPr>
        <w:t>, for the farmers and the financial institution</w:t>
      </w:r>
      <w:r w:rsidR="0079521C">
        <w:rPr>
          <w:rFonts w:eastAsiaTheme="minorEastAsia"/>
        </w:rPr>
        <w:t xml:space="preserve">. </w:t>
      </w:r>
      <w:r w:rsidR="00D43735">
        <w:rPr>
          <w:rFonts w:eastAsiaTheme="minorEastAsia"/>
        </w:rPr>
        <w:t>N</w:t>
      </w:r>
      <w:r w:rsidR="006243E3">
        <w:rPr>
          <w:rFonts w:eastAsiaTheme="minorEastAsia"/>
        </w:rPr>
        <w:t>o partial credit guarantee was given to the MFI, but during the first year of implementation farmers were exempted from paying the account opening fee</w:t>
      </w:r>
      <w:r w:rsidR="006B4B3D">
        <w:rPr>
          <w:rFonts w:eastAsiaTheme="minorEastAsia"/>
        </w:rPr>
        <w:t xml:space="preserve">. </w:t>
      </w:r>
      <w:r w:rsidR="005310C1">
        <w:rPr>
          <w:rFonts w:eastAsiaTheme="minorEastAsia"/>
        </w:rPr>
        <w:t xml:space="preserve">In principle the scheme provided the MFI with a lucrative </w:t>
      </w:r>
      <w:proofErr w:type="gramStart"/>
      <w:r w:rsidR="004A7368">
        <w:rPr>
          <w:rFonts w:eastAsiaTheme="minorEastAsia"/>
        </w:rPr>
        <w:t xml:space="preserve">formula  </w:t>
      </w:r>
      <w:r w:rsidR="005310C1">
        <w:rPr>
          <w:rFonts w:eastAsiaTheme="minorEastAsia"/>
        </w:rPr>
        <w:t>to</w:t>
      </w:r>
      <w:proofErr w:type="gramEnd"/>
      <w:r w:rsidR="005310C1">
        <w:rPr>
          <w:rFonts w:eastAsiaTheme="minorEastAsia"/>
        </w:rPr>
        <w:t xml:space="preserve"> ensure credit offtake throughout the year, first to finance the inputs of the farmers at the beginning of the agricultural season, with this volume of credit then passed on to the mills and </w:t>
      </w:r>
      <w:r w:rsidR="00531F54">
        <w:rPr>
          <w:rFonts w:eastAsiaTheme="minorEastAsia"/>
        </w:rPr>
        <w:t xml:space="preserve">normally </w:t>
      </w:r>
      <w:r w:rsidR="005310C1">
        <w:rPr>
          <w:rFonts w:eastAsiaTheme="minorEastAsia"/>
        </w:rPr>
        <w:t>a</w:t>
      </w:r>
      <w:r w:rsidR="00AE6A8B">
        <w:rPr>
          <w:rFonts w:eastAsiaTheme="minorEastAsia"/>
        </w:rPr>
        <w:t xml:space="preserve">ugmented with the necessary amount to </w:t>
      </w:r>
      <w:r w:rsidR="005310C1">
        <w:rPr>
          <w:rFonts w:eastAsiaTheme="minorEastAsia"/>
        </w:rPr>
        <w:t xml:space="preserve">buy back the </w:t>
      </w:r>
      <w:r w:rsidR="006A7670">
        <w:rPr>
          <w:rFonts w:eastAsiaTheme="minorEastAsia"/>
        </w:rPr>
        <w:t xml:space="preserve">total </w:t>
      </w:r>
      <w:r w:rsidR="005310C1">
        <w:rPr>
          <w:rFonts w:eastAsiaTheme="minorEastAsia"/>
        </w:rPr>
        <w:t>committed amount of paddy rice</w:t>
      </w:r>
      <w:r w:rsidR="00531F54">
        <w:rPr>
          <w:rFonts w:eastAsiaTheme="minorEastAsia"/>
        </w:rPr>
        <w:t xml:space="preserve">. In principle </w:t>
      </w:r>
      <w:proofErr w:type="gramStart"/>
      <w:r w:rsidR="00531F54">
        <w:rPr>
          <w:rFonts w:eastAsiaTheme="minorEastAsia"/>
        </w:rPr>
        <w:t xml:space="preserve">the </w:t>
      </w:r>
      <w:r w:rsidR="005310C1">
        <w:rPr>
          <w:rFonts w:eastAsiaTheme="minorEastAsia"/>
        </w:rPr>
        <w:t xml:space="preserve"> </w:t>
      </w:r>
      <w:r w:rsidR="006A7670">
        <w:rPr>
          <w:rFonts w:eastAsiaTheme="minorEastAsia"/>
        </w:rPr>
        <w:t>value</w:t>
      </w:r>
      <w:proofErr w:type="gramEnd"/>
      <w:r w:rsidR="006A7670">
        <w:rPr>
          <w:rFonts w:eastAsiaTheme="minorEastAsia"/>
        </w:rPr>
        <w:t xml:space="preserve"> of the </w:t>
      </w:r>
      <w:r w:rsidR="005310C1">
        <w:rPr>
          <w:rFonts w:eastAsiaTheme="minorEastAsia"/>
        </w:rPr>
        <w:t xml:space="preserve">committed volume of rice </w:t>
      </w:r>
      <w:r w:rsidR="00531F54">
        <w:rPr>
          <w:rFonts w:eastAsiaTheme="minorEastAsia"/>
        </w:rPr>
        <w:t>should vastly exceed the credit cost, though in year 3</w:t>
      </w:r>
      <w:r w:rsidR="006C22D0">
        <w:rPr>
          <w:rFonts w:eastAsiaTheme="minorEastAsia"/>
        </w:rPr>
        <w:t xml:space="preserve">, farmers were left </w:t>
      </w:r>
      <w:r w:rsidR="005C72EB">
        <w:rPr>
          <w:rFonts w:eastAsiaTheme="minorEastAsia"/>
        </w:rPr>
        <w:t xml:space="preserve">to choose </w:t>
      </w:r>
      <w:r w:rsidR="00531F54">
        <w:rPr>
          <w:rFonts w:eastAsiaTheme="minorEastAsia"/>
        </w:rPr>
        <w:t xml:space="preserve">the amounts </w:t>
      </w:r>
      <w:r w:rsidR="006C22D0">
        <w:rPr>
          <w:rFonts w:eastAsiaTheme="minorEastAsia"/>
        </w:rPr>
        <w:t xml:space="preserve">of rice </w:t>
      </w:r>
      <w:r w:rsidR="005C72EB">
        <w:rPr>
          <w:rFonts w:eastAsiaTheme="minorEastAsia"/>
        </w:rPr>
        <w:t xml:space="preserve">they </w:t>
      </w:r>
      <w:r w:rsidR="006C22D0">
        <w:rPr>
          <w:rFonts w:eastAsiaTheme="minorEastAsia"/>
        </w:rPr>
        <w:t>committed for sale</w:t>
      </w:r>
      <w:r w:rsidR="00DD4C05">
        <w:rPr>
          <w:rFonts w:eastAsiaTheme="minorEastAsia"/>
        </w:rPr>
        <w:t xml:space="preserve">, with many </w:t>
      </w:r>
      <w:r w:rsidR="005C72EB">
        <w:rPr>
          <w:rFonts w:eastAsiaTheme="minorEastAsia"/>
        </w:rPr>
        <w:t xml:space="preserve">of them setting </w:t>
      </w:r>
      <w:r w:rsidR="00DD4C05">
        <w:rPr>
          <w:rFonts w:eastAsiaTheme="minorEastAsia"/>
        </w:rPr>
        <w:t xml:space="preserve">the </w:t>
      </w:r>
      <w:r w:rsidR="00350536">
        <w:rPr>
          <w:rFonts w:eastAsiaTheme="minorEastAsia"/>
        </w:rPr>
        <w:t>amount a</w:t>
      </w:r>
      <w:r w:rsidR="006C22D0">
        <w:rPr>
          <w:rFonts w:eastAsiaTheme="minorEastAsia"/>
        </w:rPr>
        <w:t xml:space="preserve">t </w:t>
      </w:r>
      <w:r w:rsidR="00DB2D93">
        <w:rPr>
          <w:rFonts w:eastAsiaTheme="minorEastAsia"/>
        </w:rPr>
        <w:t>the</w:t>
      </w:r>
      <w:r w:rsidR="006C22D0">
        <w:rPr>
          <w:rFonts w:eastAsiaTheme="minorEastAsia"/>
        </w:rPr>
        <w:t xml:space="preserve"> </w:t>
      </w:r>
      <w:r w:rsidR="00350536">
        <w:rPr>
          <w:rFonts w:eastAsiaTheme="minorEastAsia"/>
        </w:rPr>
        <w:t xml:space="preserve">minimum </w:t>
      </w:r>
      <w:r w:rsidR="006C22D0">
        <w:rPr>
          <w:rFonts w:eastAsiaTheme="minorEastAsia"/>
        </w:rPr>
        <w:t>level</w:t>
      </w:r>
      <w:r w:rsidR="00DB2D93">
        <w:rPr>
          <w:rFonts w:eastAsiaTheme="minorEastAsia"/>
        </w:rPr>
        <w:t xml:space="preserve">, i.e. enough </w:t>
      </w:r>
      <w:r w:rsidR="005C72EB">
        <w:rPr>
          <w:rFonts w:eastAsiaTheme="minorEastAsia"/>
        </w:rPr>
        <w:t xml:space="preserve">to cover </w:t>
      </w:r>
      <w:r w:rsidR="006C22D0">
        <w:rPr>
          <w:rFonts w:eastAsiaTheme="minorEastAsia"/>
        </w:rPr>
        <w:t>the credit cost</w:t>
      </w:r>
      <w:r w:rsidR="005C72EB">
        <w:rPr>
          <w:rFonts w:eastAsiaTheme="minorEastAsia"/>
        </w:rPr>
        <w:t>.</w:t>
      </w:r>
    </w:p>
    <w:p w14:paraId="2625A737" w14:textId="77777777" w:rsidR="00DB6E03" w:rsidRDefault="00DB6E03" w:rsidP="00A53968">
      <w:pPr>
        <w:rPr>
          <w:rFonts w:eastAsiaTheme="minorEastAsia"/>
        </w:rPr>
      </w:pPr>
    </w:p>
    <w:p w14:paraId="7EF74178" w14:textId="77777777" w:rsidR="00F362A8" w:rsidRDefault="00F362A8" w:rsidP="00A53968">
      <w:pPr>
        <w:rPr>
          <w:rFonts w:eastAsiaTheme="minorEastAsia"/>
        </w:rPr>
      </w:pPr>
    </w:p>
    <w:p w14:paraId="3176B614" w14:textId="5C336301" w:rsidR="00E60830" w:rsidRDefault="00E37EB8" w:rsidP="00DB6E03">
      <w:pPr>
        <w:pStyle w:val="Heading3"/>
        <w:ind w:left="720" w:hanging="720"/>
      </w:pPr>
      <w:bookmarkStart w:id="43" w:name="_Toc152263631"/>
      <w:r>
        <w:t>I</w:t>
      </w:r>
      <w:r w:rsidR="00FE7CE4">
        <w:t>dentifying a financial partner</w:t>
      </w:r>
      <w:bookmarkEnd w:id="43"/>
    </w:p>
    <w:p w14:paraId="14762ADC" w14:textId="77777777" w:rsidR="00FE7CE4" w:rsidRDefault="00FE7CE4" w:rsidP="00A53968">
      <w:pPr>
        <w:rPr>
          <w:rFonts w:eastAsiaTheme="minorEastAsia"/>
        </w:rPr>
      </w:pPr>
    </w:p>
    <w:p w14:paraId="6D6E0FB9" w14:textId="2BB73C2C" w:rsidR="0009642F" w:rsidRDefault="00E37EB8" w:rsidP="00A53968">
      <w:pPr>
        <w:rPr>
          <w:rFonts w:eastAsiaTheme="minorEastAsia"/>
        </w:rPr>
      </w:pPr>
      <w:r w:rsidRPr="0031445B">
        <w:rPr>
          <w:rFonts w:eastAsiaTheme="minorEastAsia"/>
          <w:b/>
          <w:bCs/>
        </w:rPr>
        <w:t xml:space="preserve">Despite the mitigating measures, few financial institutions were </w:t>
      </w:r>
      <w:r w:rsidR="002818D9">
        <w:rPr>
          <w:rFonts w:eastAsiaTheme="minorEastAsia"/>
          <w:b/>
          <w:bCs/>
        </w:rPr>
        <w:t>able</w:t>
      </w:r>
      <w:r w:rsidR="00F67D0B">
        <w:rPr>
          <w:rFonts w:eastAsiaTheme="minorEastAsia"/>
          <w:b/>
          <w:bCs/>
        </w:rPr>
        <w:t xml:space="preserve">, </w:t>
      </w:r>
      <w:proofErr w:type="gramStart"/>
      <w:r w:rsidR="002818D9">
        <w:rPr>
          <w:rFonts w:eastAsiaTheme="minorEastAsia"/>
          <w:b/>
          <w:bCs/>
        </w:rPr>
        <w:t>willing</w:t>
      </w:r>
      <w:proofErr w:type="gramEnd"/>
      <w:r w:rsidR="002818D9">
        <w:rPr>
          <w:rFonts w:eastAsiaTheme="minorEastAsia"/>
          <w:b/>
          <w:bCs/>
        </w:rPr>
        <w:t xml:space="preserve"> </w:t>
      </w:r>
      <w:r w:rsidR="00F67D0B">
        <w:rPr>
          <w:rFonts w:eastAsiaTheme="minorEastAsia"/>
          <w:b/>
          <w:bCs/>
        </w:rPr>
        <w:t xml:space="preserve">or too expensive </w:t>
      </w:r>
      <w:r w:rsidRPr="0031445B">
        <w:rPr>
          <w:rFonts w:eastAsiaTheme="minorEastAsia"/>
          <w:b/>
          <w:bCs/>
        </w:rPr>
        <w:t xml:space="preserve">to join the </w:t>
      </w:r>
      <w:r w:rsidR="00CE20FC">
        <w:rPr>
          <w:rFonts w:eastAsiaTheme="minorEastAsia"/>
          <w:b/>
          <w:bCs/>
        </w:rPr>
        <w:t>Pilot’s consortium</w:t>
      </w:r>
      <w:r w:rsidRPr="0031445B">
        <w:rPr>
          <w:rFonts w:eastAsiaTheme="minorEastAsia"/>
          <w:b/>
          <w:bCs/>
        </w:rPr>
        <w:t>.</w:t>
      </w:r>
      <w:r w:rsidR="009B11B8">
        <w:rPr>
          <w:rFonts w:eastAsiaTheme="minorEastAsia"/>
          <w:b/>
          <w:bCs/>
        </w:rPr>
        <w:t xml:space="preserve"> </w:t>
      </w:r>
      <w:r w:rsidR="008836E5" w:rsidRPr="0031445B">
        <w:rPr>
          <w:rFonts w:eastAsiaTheme="minorEastAsia"/>
        </w:rPr>
        <w:t>While there was a rising interest to engage with agricultural value chains, e</w:t>
      </w:r>
      <w:r w:rsidR="007A7AA6" w:rsidRPr="0031445B">
        <w:rPr>
          <w:rFonts w:eastAsiaTheme="minorEastAsia"/>
        </w:rPr>
        <w:t xml:space="preserve">specially </w:t>
      </w:r>
      <w:r w:rsidR="008836E5" w:rsidRPr="0031445B">
        <w:rPr>
          <w:rFonts w:eastAsiaTheme="minorEastAsia"/>
        </w:rPr>
        <w:t>among MFIs</w:t>
      </w:r>
      <w:r w:rsidR="007A7AA6" w:rsidRPr="0031445B">
        <w:rPr>
          <w:rFonts w:eastAsiaTheme="minorEastAsia"/>
        </w:rPr>
        <w:t xml:space="preserve">, most had only just started to engage with cash crop chains and </w:t>
      </w:r>
      <w:r w:rsidR="006E1D9F">
        <w:rPr>
          <w:rFonts w:eastAsiaTheme="minorEastAsia"/>
        </w:rPr>
        <w:t xml:space="preserve">very </w:t>
      </w:r>
      <w:r w:rsidR="007A7AA6" w:rsidRPr="0031445B">
        <w:rPr>
          <w:rFonts w:eastAsiaTheme="minorEastAsia"/>
        </w:rPr>
        <w:t>few had experience with staples, including rice</w:t>
      </w:r>
      <w:r w:rsidR="006E1D9F">
        <w:rPr>
          <w:rFonts w:eastAsiaTheme="minorEastAsia"/>
        </w:rPr>
        <w:t xml:space="preserve"> or maize</w:t>
      </w:r>
      <w:r w:rsidR="007A7AA6" w:rsidRPr="0031445B">
        <w:rPr>
          <w:rFonts w:eastAsiaTheme="minorEastAsia"/>
        </w:rPr>
        <w:t>.</w:t>
      </w:r>
      <w:r w:rsidR="00AB101F" w:rsidRPr="0031445B">
        <w:rPr>
          <w:rFonts w:eastAsiaTheme="minorEastAsia"/>
        </w:rPr>
        <w:t xml:space="preserve"> Furthermore, </w:t>
      </w:r>
      <w:r w:rsidR="009B11B8" w:rsidRPr="0031445B">
        <w:rPr>
          <w:rFonts w:eastAsiaTheme="minorEastAsia"/>
        </w:rPr>
        <w:t xml:space="preserve">very few financial institutions (including the MFIs) were </w:t>
      </w:r>
      <w:r w:rsidR="006B4FBB" w:rsidRPr="0031445B">
        <w:rPr>
          <w:rFonts w:eastAsiaTheme="minorEastAsia"/>
        </w:rPr>
        <w:t>present in all three regions</w:t>
      </w:r>
      <w:r w:rsidR="00E2785B">
        <w:rPr>
          <w:rFonts w:eastAsiaTheme="minorEastAsia"/>
        </w:rPr>
        <w:t xml:space="preserve">, and </w:t>
      </w:r>
      <w:r w:rsidR="0075088B">
        <w:rPr>
          <w:rFonts w:eastAsiaTheme="minorEastAsia"/>
        </w:rPr>
        <w:t>i</w:t>
      </w:r>
      <w:r w:rsidR="006B4FBB" w:rsidRPr="0031445B">
        <w:rPr>
          <w:rFonts w:eastAsiaTheme="minorEastAsia"/>
        </w:rPr>
        <w:t xml:space="preserve">f present </w:t>
      </w:r>
      <w:r w:rsidR="0075088B">
        <w:rPr>
          <w:rFonts w:eastAsiaTheme="minorEastAsia"/>
        </w:rPr>
        <w:t xml:space="preserve">(or willing to operate in all three regions) </w:t>
      </w:r>
      <w:r w:rsidR="006B4FBB" w:rsidRPr="0031445B">
        <w:rPr>
          <w:rFonts w:eastAsiaTheme="minorEastAsia"/>
        </w:rPr>
        <w:t xml:space="preserve">they were either focused on </w:t>
      </w:r>
      <w:r w:rsidR="00F67D0B" w:rsidRPr="0031445B">
        <w:rPr>
          <w:rFonts w:eastAsiaTheme="minorEastAsia"/>
        </w:rPr>
        <w:t xml:space="preserve">smallholders or SMEs (like the mills), </w:t>
      </w:r>
      <w:r w:rsidR="006A5AA9">
        <w:rPr>
          <w:rFonts w:eastAsiaTheme="minorEastAsia"/>
        </w:rPr>
        <w:t xml:space="preserve">the caps they posed on the </w:t>
      </w:r>
      <w:r w:rsidR="00BC1947">
        <w:rPr>
          <w:rFonts w:eastAsiaTheme="minorEastAsia"/>
        </w:rPr>
        <w:t>SME loan</w:t>
      </w:r>
      <w:r w:rsidR="00F64C06">
        <w:rPr>
          <w:rFonts w:eastAsiaTheme="minorEastAsia"/>
        </w:rPr>
        <w:t xml:space="preserve"> </w:t>
      </w:r>
      <w:r w:rsidR="00BC1947">
        <w:rPr>
          <w:rFonts w:eastAsiaTheme="minorEastAsia"/>
        </w:rPr>
        <w:t>s</w:t>
      </w:r>
      <w:r w:rsidR="00F64C06">
        <w:rPr>
          <w:rFonts w:eastAsiaTheme="minorEastAsia"/>
        </w:rPr>
        <w:t>ize</w:t>
      </w:r>
      <w:r w:rsidR="00BC1947">
        <w:rPr>
          <w:rFonts w:eastAsiaTheme="minorEastAsia"/>
        </w:rPr>
        <w:t xml:space="preserve"> w</w:t>
      </w:r>
      <w:r w:rsidR="006A5AA9">
        <w:rPr>
          <w:rFonts w:eastAsiaTheme="minorEastAsia"/>
        </w:rPr>
        <w:t xml:space="preserve">ere too low </w:t>
      </w:r>
      <w:r w:rsidR="0063246F">
        <w:rPr>
          <w:rFonts w:eastAsiaTheme="minorEastAsia"/>
        </w:rPr>
        <w:t xml:space="preserve">to </w:t>
      </w:r>
      <w:r w:rsidR="00F64C06">
        <w:rPr>
          <w:rFonts w:eastAsiaTheme="minorEastAsia"/>
        </w:rPr>
        <w:t>finance the purchase of the contracted rice</w:t>
      </w:r>
      <w:r w:rsidR="00053E93">
        <w:rPr>
          <w:rFonts w:eastAsiaTheme="minorEastAsia"/>
        </w:rPr>
        <w:t xml:space="preserve">, or they only provided credit to farmer groupings, not individual farmers. </w:t>
      </w:r>
      <w:r w:rsidR="00303337">
        <w:rPr>
          <w:rFonts w:eastAsiaTheme="minorEastAsia"/>
        </w:rPr>
        <w:t xml:space="preserve">And while they were often better digitally equipped and experienced in </w:t>
      </w:r>
      <w:r w:rsidR="00ED36B9">
        <w:rPr>
          <w:rFonts w:eastAsiaTheme="minorEastAsia"/>
        </w:rPr>
        <w:t xml:space="preserve">offering credit to smallholders directly at village level, </w:t>
      </w:r>
      <w:r w:rsidR="00C120E3">
        <w:rPr>
          <w:rFonts w:eastAsiaTheme="minorEastAsia"/>
        </w:rPr>
        <w:t>t</w:t>
      </w:r>
      <w:r w:rsidR="00112138">
        <w:rPr>
          <w:rFonts w:eastAsiaTheme="minorEastAsia"/>
        </w:rPr>
        <w:t xml:space="preserve">he </w:t>
      </w:r>
      <w:r w:rsidR="00ED36B9">
        <w:rPr>
          <w:rFonts w:eastAsiaTheme="minorEastAsia"/>
        </w:rPr>
        <w:t xml:space="preserve">cost of their </w:t>
      </w:r>
      <w:r w:rsidR="00112138">
        <w:rPr>
          <w:rFonts w:eastAsiaTheme="minorEastAsia"/>
        </w:rPr>
        <w:t>credit</w:t>
      </w:r>
      <w:r w:rsidR="00C120E3">
        <w:rPr>
          <w:rFonts w:eastAsiaTheme="minorEastAsia"/>
        </w:rPr>
        <w:t xml:space="preserve"> </w:t>
      </w:r>
      <w:r w:rsidR="00112138">
        <w:rPr>
          <w:rFonts w:eastAsiaTheme="minorEastAsia"/>
        </w:rPr>
        <w:t xml:space="preserve">and </w:t>
      </w:r>
      <w:r w:rsidR="00ED36B9">
        <w:rPr>
          <w:rFonts w:eastAsiaTheme="minorEastAsia"/>
        </w:rPr>
        <w:t xml:space="preserve">the </w:t>
      </w:r>
      <w:r w:rsidR="00112138">
        <w:rPr>
          <w:rFonts w:eastAsiaTheme="minorEastAsia"/>
        </w:rPr>
        <w:t xml:space="preserve">fringe conditions </w:t>
      </w:r>
      <w:r w:rsidR="0073030B">
        <w:rPr>
          <w:rFonts w:eastAsiaTheme="minorEastAsia"/>
        </w:rPr>
        <w:t xml:space="preserve">under which they operated were </w:t>
      </w:r>
      <w:r w:rsidR="00ED36B9">
        <w:rPr>
          <w:rFonts w:eastAsiaTheme="minorEastAsia"/>
        </w:rPr>
        <w:t xml:space="preserve">overall </w:t>
      </w:r>
      <w:r w:rsidR="00C120E3">
        <w:rPr>
          <w:rFonts w:eastAsiaTheme="minorEastAsia"/>
        </w:rPr>
        <w:t xml:space="preserve">less amenable to the way the Pilot was designed compared to the conditions proposed by the MFI with which the Pilot </w:t>
      </w:r>
      <w:r w:rsidR="00175042">
        <w:rPr>
          <w:rFonts w:eastAsiaTheme="minorEastAsia"/>
        </w:rPr>
        <w:t xml:space="preserve">eventually </w:t>
      </w:r>
      <w:r w:rsidR="00C120E3">
        <w:rPr>
          <w:rFonts w:eastAsiaTheme="minorEastAsia"/>
        </w:rPr>
        <w:t>partnered</w:t>
      </w:r>
      <w:r w:rsidR="00EE7EAC">
        <w:rPr>
          <w:rFonts w:eastAsiaTheme="minorEastAsia"/>
        </w:rPr>
        <w:t xml:space="preserve"> (See </w:t>
      </w:r>
      <w:r w:rsidR="0003041D">
        <w:rPr>
          <w:rFonts w:eastAsiaTheme="minorEastAsia"/>
        </w:rPr>
        <w:t>Table 10</w:t>
      </w:r>
      <w:r w:rsidR="00EE7EAC">
        <w:rPr>
          <w:rFonts w:eastAsiaTheme="minorEastAsia"/>
        </w:rPr>
        <w:t xml:space="preserve"> for </w:t>
      </w:r>
      <w:r w:rsidR="0003041D">
        <w:rPr>
          <w:rFonts w:eastAsiaTheme="minorEastAsia"/>
        </w:rPr>
        <w:t xml:space="preserve">farmer </w:t>
      </w:r>
      <w:r w:rsidR="00EE7EAC">
        <w:rPr>
          <w:rFonts w:eastAsiaTheme="minorEastAsia"/>
        </w:rPr>
        <w:t xml:space="preserve">credit conditions). </w:t>
      </w:r>
      <w:r w:rsidR="001F305A">
        <w:rPr>
          <w:rFonts w:eastAsiaTheme="minorEastAsia"/>
        </w:rPr>
        <w:t>Despite the mitigating measures, s</w:t>
      </w:r>
      <w:r w:rsidR="00802EA9">
        <w:rPr>
          <w:rFonts w:eastAsiaTheme="minorEastAsia"/>
        </w:rPr>
        <w:t xml:space="preserve">everal </w:t>
      </w:r>
      <w:r w:rsidR="00C64002">
        <w:rPr>
          <w:rFonts w:eastAsiaTheme="minorEastAsia"/>
        </w:rPr>
        <w:t xml:space="preserve">MFIs </w:t>
      </w:r>
      <w:r w:rsidR="00802EA9">
        <w:rPr>
          <w:rFonts w:eastAsiaTheme="minorEastAsia"/>
        </w:rPr>
        <w:t xml:space="preserve">were </w:t>
      </w:r>
      <w:r w:rsidR="00175042">
        <w:rPr>
          <w:rFonts w:eastAsiaTheme="minorEastAsia"/>
        </w:rPr>
        <w:t xml:space="preserve">also </w:t>
      </w:r>
      <w:r w:rsidR="00802EA9">
        <w:rPr>
          <w:rFonts w:eastAsiaTheme="minorEastAsia"/>
        </w:rPr>
        <w:t xml:space="preserve">reluctant to take on the financial risk </w:t>
      </w:r>
      <w:r w:rsidR="0076697A">
        <w:rPr>
          <w:rFonts w:eastAsiaTheme="minorEastAsia"/>
        </w:rPr>
        <w:t xml:space="preserve">of credit default </w:t>
      </w:r>
      <w:r w:rsidR="00802EA9">
        <w:rPr>
          <w:rFonts w:eastAsiaTheme="minorEastAsia"/>
        </w:rPr>
        <w:t xml:space="preserve">which in the absence of a credit guarantee </w:t>
      </w:r>
      <w:r w:rsidR="0076697A">
        <w:rPr>
          <w:rFonts w:eastAsiaTheme="minorEastAsia"/>
        </w:rPr>
        <w:t>or</w:t>
      </w:r>
      <w:r w:rsidR="00802EA9">
        <w:rPr>
          <w:rFonts w:eastAsiaTheme="minorEastAsia"/>
        </w:rPr>
        <w:t xml:space="preserve"> any other larger </w:t>
      </w:r>
      <w:r w:rsidR="00512A5A">
        <w:rPr>
          <w:rFonts w:eastAsiaTheme="minorEastAsia"/>
        </w:rPr>
        <w:t xml:space="preserve">agricultural </w:t>
      </w:r>
      <w:r w:rsidR="00802EA9">
        <w:rPr>
          <w:rFonts w:eastAsiaTheme="minorEastAsia"/>
        </w:rPr>
        <w:t>input</w:t>
      </w:r>
      <w:r w:rsidR="00512A5A">
        <w:rPr>
          <w:rFonts w:eastAsiaTheme="minorEastAsia"/>
        </w:rPr>
        <w:t xml:space="preserve"> or service provider</w:t>
      </w:r>
      <w:r w:rsidR="0076697A">
        <w:rPr>
          <w:rFonts w:eastAsiaTheme="minorEastAsia"/>
        </w:rPr>
        <w:t xml:space="preserve"> </w:t>
      </w:r>
      <w:r w:rsidR="00C64002">
        <w:rPr>
          <w:rFonts w:eastAsiaTheme="minorEastAsia"/>
        </w:rPr>
        <w:t>and/</w:t>
      </w:r>
      <w:r w:rsidR="0076697A">
        <w:rPr>
          <w:rFonts w:eastAsiaTheme="minorEastAsia"/>
        </w:rPr>
        <w:t xml:space="preserve">or buyer with whom the risk of credit default could be shared, was fully </w:t>
      </w:r>
      <w:r w:rsidR="00C64002">
        <w:rPr>
          <w:rFonts w:eastAsiaTheme="minorEastAsia"/>
        </w:rPr>
        <w:t xml:space="preserve">carried by the </w:t>
      </w:r>
      <w:r w:rsidR="00175042">
        <w:rPr>
          <w:rFonts w:eastAsiaTheme="minorEastAsia"/>
        </w:rPr>
        <w:t xml:space="preserve">partnering </w:t>
      </w:r>
      <w:r w:rsidR="00C64002">
        <w:rPr>
          <w:rFonts w:eastAsiaTheme="minorEastAsia"/>
        </w:rPr>
        <w:t xml:space="preserve">financial institution. </w:t>
      </w:r>
      <w:r w:rsidR="001B1133">
        <w:rPr>
          <w:rFonts w:eastAsiaTheme="minorEastAsia"/>
        </w:rPr>
        <w:t xml:space="preserve">The MFI tried to </w:t>
      </w:r>
      <w:r w:rsidR="00045BE0">
        <w:rPr>
          <w:rFonts w:eastAsiaTheme="minorEastAsia"/>
        </w:rPr>
        <w:t xml:space="preserve">spread </w:t>
      </w:r>
      <w:r w:rsidR="001B1133">
        <w:rPr>
          <w:rFonts w:eastAsiaTheme="minorEastAsia"/>
        </w:rPr>
        <w:t xml:space="preserve">this </w:t>
      </w:r>
      <w:r w:rsidR="00045BE0">
        <w:rPr>
          <w:rFonts w:eastAsiaTheme="minorEastAsia"/>
        </w:rPr>
        <w:t xml:space="preserve">risk </w:t>
      </w:r>
      <w:proofErr w:type="gramStart"/>
      <w:r w:rsidR="001B1133">
        <w:rPr>
          <w:rFonts w:eastAsiaTheme="minorEastAsia"/>
        </w:rPr>
        <w:t>later on</w:t>
      </w:r>
      <w:proofErr w:type="gramEnd"/>
      <w:r w:rsidR="001B1133">
        <w:rPr>
          <w:rFonts w:eastAsiaTheme="minorEastAsia"/>
        </w:rPr>
        <w:t xml:space="preserve"> </w:t>
      </w:r>
      <w:r w:rsidR="00CD70C6">
        <w:rPr>
          <w:rFonts w:eastAsiaTheme="minorEastAsia"/>
        </w:rPr>
        <w:t xml:space="preserve">somewhat </w:t>
      </w:r>
      <w:r w:rsidR="00C069C9">
        <w:rPr>
          <w:rFonts w:eastAsiaTheme="minorEastAsia"/>
        </w:rPr>
        <w:t xml:space="preserve">indirectly </w:t>
      </w:r>
      <w:r w:rsidR="00CD70C6">
        <w:rPr>
          <w:rFonts w:eastAsiaTheme="minorEastAsia"/>
        </w:rPr>
        <w:t>throu</w:t>
      </w:r>
      <w:r w:rsidR="00333C45">
        <w:rPr>
          <w:rFonts w:eastAsiaTheme="minorEastAsia"/>
        </w:rPr>
        <w:t xml:space="preserve">gh </w:t>
      </w:r>
      <w:r w:rsidR="00A36245">
        <w:rPr>
          <w:rFonts w:eastAsiaTheme="minorEastAsia"/>
        </w:rPr>
        <w:t xml:space="preserve">delayed </w:t>
      </w:r>
      <w:r w:rsidR="00333C45">
        <w:rPr>
          <w:rFonts w:eastAsiaTheme="minorEastAsia"/>
        </w:rPr>
        <w:t xml:space="preserve">partial payment of the input providers till after the harvest (though still independent of farmer </w:t>
      </w:r>
      <w:r w:rsidR="00F063EF">
        <w:rPr>
          <w:rFonts w:eastAsiaTheme="minorEastAsia"/>
        </w:rPr>
        <w:t xml:space="preserve">credit </w:t>
      </w:r>
      <w:r w:rsidR="00333C45">
        <w:rPr>
          <w:rFonts w:eastAsiaTheme="minorEastAsia"/>
        </w:rPr>
        <w:t>reimbursement).</w:t>
      </w:r>
    </w:p>
    <w:p w14:paraId="33446FFE" w14:textId="11E899C4" w:rsidR="00B84F15" w:rsidRDefault="00B84F15" w:rsidP="00A53968">
      <w:pPr>
        <w:rPr>
          <w:rFonts w:eastAsiaTheme="minorEastAsia"/>
        </w:rPr>
      </w:pPr>
    </w:p>
    <w:p w14:paraId="235FA908" w14:textId="41BB2EDF" w:rsidR="008D43E0" w:rsidRPr="00C069C9" w:rsidRDefault="00886C15" w:rsidP="00A53968">
      <w:bookmarkStart w:id="44" w:name="_Toc152263530"/>
      <w:r w:rsidRPr="009A6C51">
        <w:t xml:space="preserve">Table </w:t>
      </w:r>
      <w:fldSimple w:instr=" SEQ Table \* ARABIC ">
        <w:r w:rsidR="00D25AFC">
          <w:t>10</w:t>
        </w:r>
      </w:fldSimple>
      <w:r w:rsidRPr="00886C15">
        <w:t xml:space="preserve"> </w:t>
      </w:r>
      <w:r>
        <w:t>Farmer credit conditions</w:t>
      </w:r>
      <w:bookmarkEnd w:id="44"/>
    </w:p>
    <w:tbl>
      <w:tblPr>
        <w:tblStyle w:val="ListTable1Light"/>
        <w:tblW w:w="0" w:type="auto"/>
        <w:tblLook w:val="06A0" w:firstRow="1" w:lastRow="0" w:firstColumn="1" w:lastColumn="0" w:noHBand="1" w:noVBand="1"/>
      </w:tblPr>
      <w:tblGrid>
        <w:gridCol w:w="2265"/>
        <w:gridCol w:w="2265"/>
        <w:gridCol w:w="2266"/>
        <w:gridCol w:w="2266"/>
      </w:tblGrid>
      <w:tr w:rsidR="00FD69F6" w:rsidRPr="00433ED8" w14:paraId="473B745C" w14:textId="77777777" w:rsidTr="003144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24" w:space="0" w:color="auto"/>
            </w:tcBorders>
          </w:tcPr>
          <w:p w14:paraId="275C681C" w14:textId="77777777" w:rsidR="00FD69F6" w:rsidRPr="00D031CE" w:rsidRDefault="00FD69F6">
            <w:pPr>
              <w:jc w:val="both"/>
              <w:rPr>
                <w:rFonts w:cstheme="minorHAnsi"/>
                <w:sz w:val="20"/>
                <w:szCs w:val="20"/>
              </w:rPr>
            </w:pPr>
          </w:p>
        </w:tc>
        <w:tc>
          <w:tcPr>
            <w:tcW w:w="0" w:type="dxa"/>
            <w:tcBorders>
              <w:top w:val="single" w:sz="24" w:space="0" w:color="auto"/>
            </w:tcBorders>
            <w:hideMark/>
          </w:tcPr>
          <w:p w14:paraId="1F12C10E" w14:textId="77777777" w:rsidR="00FD69F6" w:rsidRPr="00D031CE" w:rsidRDefault="00FD69F6">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b w:val="0"/>
                <w:sz w:val="20"/>
                <w:szCs w:val="20"/>
              </w:rPr>
              <w:t>Year 1</w:t>
            </w:r>
          </w:p>
        </w:tc>
        <w:tc>
          <w:tcPr>
            <w:tcW w:w="0" w:type="dxa"/>
            <w:tcBorders>
              <w:top w:val="single" w:sz="24" w:space="0" w:color="auto"/>
            </w:tcBorders>
            <w:hideMark/>
          </w:tcPr>
          <w:p w14:paraId="2D85097C" w14:textId="77777777" w:rsidR="00FD69F6" w:rsidRPr="00D031CE" w:rsidRDefault="00FD69F6">
            <w:pPr>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D031CE">
              <w:rPr>
                <w:rFonts w:cstheme="minorHAnsi"/>
                <w:b w:val="0"/>
                <w:sz w:val="20"/>
                <w:szCs w:val="20"/>
              </w:rPr>
              <w:t>Year 2</w:t>
            </w:r>
          </w:p>
        </w:tc>
        <w:tc>
          <w:tcPr>
            <w:tcW w:w="0" w:type="dxa"/>
            <w:tcBorders>
              <w:top w:val="single" w:sz="24" w:space="0" w:color="auto"/>
            </w:tcBorders>
            <w:hideMark/>
          </w:tcPr>
          <w:p w14:paraId="63C993E4" w14:textId="77777777" w:rsidR="00FD69F6" w:rsidRPr="00D031CE" w:rsidRDefault="00FD69F6">
            <w:pPr>
              <w:jc w:val="both"/>
              <w:cnfStyle w:val="100000000000" w:firstRow="1" w:lastRow="0" w:firstColumn="0" w:lastColumn="0" w:oddVBand="0" w:evenVBand="0" w:oddHBand="0" w:evenHBand="0" w:firstRowFirstColumn="0" w:firstRowLastColumn="0" w:lastRowFirstColumn="0" w:lastRowLastColumn="0"/>
              <w:rPr>
                <w:rFonts w:cstheme="minorHAnsi"/>
                <w:b w:val="0"/>
                <w:sz w:val="20"/>
                <w:szCs w:val="20"/>
              </w:rPr>
            </w:pPr>
            <w:r w:rsidRPr="00D031CE">
              <w:rPr>
                <w:rFonts w:cstheme="minorHAnsi"/>
                <w:b w:val="0"/>
                <w:sz w:val="20"/>
                <w:szCs w:val="20"/>
              </w:rPr>
              <w:t>Year 3</w:t>
            </w:r>
          </w:p>
        </w:tc>
      </w:tr>
      <w:tr w:rsidR="00FD69F6" w:rsidRPr="00433ED8" w14:paraId="5A008776"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4EEBC1CA" w14:textId="77777777" w:rsidR="00FD69F6" w:rsidRPr="00D031CE" w:rsidRDefault="00FD69F6">
            <w:pPr>
              <w:jc w:val="both"/>
              <w:rPr>
                <w:rFonts w:cstheme="minorHAnsi"/>
                <w:sz w:val="20"/>
                <w:szCs w:val="20"/>
              </w:rPr>
            </w:pPr>
            <w:r w:rsidRPr="00D031CE">
              <w:rPr>
                <w:rFonts w:cstheme="minorHAnsi"/>
                <w:sz w:val="20"/>
                <w:szCs w:val="20"/>
              </w:rPr>
              <w:t>Purpose of the credit</w:t>
            </w:r>
          </w:p>
        </w:tc>
        <w:tc>
          <w:tcPr>
            <w:tcW w:w="0" w:type="dxa"/>
            <w:hideMark/>
          </w:tcPr>
          <w:p w14:paraId="45765074"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Purchase of agricultural inputs</w:t>
            </w:r>
          </w:p>
        </w:tc>
        <w:tc>
          <w:tcPr>
            <w:tcW w:w="0" w:type="dxa"/>
            <w:hideMark/>
          </w:tcPr>
          <w:p w14:paraId="66F94575"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 xml:space="preserve">Purchase of agricultural inputs Payment of agricultural services (ploughing, hired labor, threshing) </w:t>
            </w:r>
          </w:p>
        </w:tc>
        <w:tc>
          <w:tcPr>
            <w:tcW w:w="0" w:type="dxa"/>
            <w:hideMark/>
          </w:tcPr>
          <w:p w14:paraId="03EA991C"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Purchase of agricultural inputs Payment of agricultural services (ploughing, hired labor, threshing))</w:t>
            </w:r>
          </w:p>
        </w:tc>
      </w:tr>
      <w:tr w:rsidR="00FD69F6" w:rsidRPr="00D031CE" w14:paraId="690219AF"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61598DDC" w14:textId="77777777" w:rsidR="00FD69F6" w:rsidRPr="00D031CE" w:rsidRDefault="00FD69F6">
            <w:pPr>
              <w:jc w:val="both"/>
              <w:rPr>
                <w:rFonts w:cstheme="minorHAnsi"/>
                <w:sz w:val="20"/>
                <w:szCs w:val="20"/>
              </w:rPr>
            </w:pPr>
            <w:r w:rsidRPr="00D031CE">
              <w:rPr>
                <w:rFonts w:cstheme="minorHAnsi"/>
                <w:sz w:val="20"/>
                <w:szCs w:val="20"/>
              </w:rPr>
              <w:t>Account opening fee</w:t>
            </w:r>
          </w:p>
        </w:tc>
        <w:tc>
          <w:tcPr>
            <w:tcW w:w="0" w:type="dxa"/>
            <w:hideMark/>
          </w:tcPr>
          <w:p w14:paraId="43A42283"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13500 FCFA</w:t>
            </w:r>
          </w:p>
        </w:tc>
        <w:tc>
          <w:tcPr>
            <w:tcW w:w="0" w:type="dxa"/>
            <w:hideMark/>
          </w:tcPr>
          <w:p w14:paraId="0ACCE385"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0 FCFA</w:t>
            </w:r>
          </w:p>
        </w:tc>
        <w:tc>
          <w:tcPr>
            <w:tcW w:w="0" w:type="dxa"/>
            <w:hideMark/>
          </w:tcPr>
          <w:p w14:paraId="71411651" w14:textId="77777777" w:rsidR="00FD69F6" w:rsidRPr="00C26ECC"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13500 FCFA for repeating producers who haven’t paid yet; 0 FCFA for new producers</w:t>
            </w:r>
          </w:p>
        </w:tc>
      </w:tr>
      <w:tr w:rsidR="00FD69F6" w:rsidRPr="00433ED8" w14:paraId="2FF70046"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10A03CF2" w14:textId="77777777" w:rsidR="00FD69F6" w:rsidRPr="00D031CE" w:rsidRDefault="00FD69F6">
            <w:pPr>
              <w:jc w:val="both"/>
              <w:rPr>
                <w:rFonts w:cstheme="minorHAnsi"/>
                <w:sz w:val="20"/>
                <w:szCs w:val="20"/>
              </w:rPr>
            </w:pPr>
            <w:r w:rsidRPr="00D031CE">
              <w:rPr>
                <w:rFonts w:cstheme="minorHAnsi"/>
                <w:sz w:val="20"/>
                <w:szCs w:val="20"/>
              </w:rPr>
              <w:t>Maximum amount</w:t>
            </w:r>
          </w:p>
        </w:tc>
        <w:tc>
          <w:tcPr>
            <w:tcW w:w="0" w:type="dxa"/>
          </w:tcPr>
          <w:p w14:paraId="6E4ED8BE"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Input value</w:t>
            </w:r>
            <w:r w:rsidRPr="00D031CE">
              <w:rPr>
                <w:rFonts w:cstheme="minorHAnsi"/>
                <w:sz w:val="20"/>
                <w:szCs w:val="20"/>
                <w:vertAlign w:val="superscript"/>
              </w:rPr>
              <w:t>1</w:t>
            </w:r>
            <w:proofErr w:type="gramStart"/>
            <w:r w:rsidRPr="00D031CE">
              <w:rPr>
                <w:rFonts w:cstheme="minorHAnsi"/>
                <w:sz w:val="20"/>
                <w:szCs w:val="20"/>
                <w:vertAlign w:val="superscript"/>
              </w:rPr>
              <w:t>)</w:t>
            </w:r>
            <w:r w:rsidRPr="00D031CE">
              <w:rPr>
                <w:rFonts w:cstheme="minorHAnsi"/>
                <w:sz w:val="20"/>
                <w:szCs w:val="20"/>
              </w:rPr>
              <w:t> :</w:t>
            </w:r>
            <w:proofErr w:type="gramEnd"/>
            <w:r w:rsidRPr="00D031CE">
              <w:rPr>
                <w:rFonts w:cstheme="minorHAnsi"/>
                <w:sz w:val="20"/>
                <w:szCs w:val="20"/>
              </w:rPr>
              <w:t xml:space="preserve"> ……FCFA </w:t>
            </w:r>
          </w:p>
          <w:p w14:paraId="61DDE024"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0" w:type="dxa"/>
            <w:hideMark/>
          </w:tcPr>
          <w:p w14:paraId="17ECAD4E" w14:textId="58AF5920"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Input value</w:t>
            </w:r>
            <w:r w:rsidR="000E6783" w:rsidRPr="00D031CE">
              <w:rPr>
                <w:rFonts w:cstheme="minorHAnsi"/>
                <w:sz w:val="20"/>
                <w:szCs w:val="20"/>
                <w:vertAlign w:val="superscript"/>
              </w:rPr>
              <w:t>1</w:t>
            </w:r>
            <w:proofErr w:type="gramStart"/>
            <w:r w:rsidR="000E6783" w:rsidRPr="00D031CE">
              <w:rPr>
                <w:rFonts w:cstheme="minorHAnsi"/>
                <w:sz w:val="20"/>
                <w:szCs w:val="20"/>
                <w:vertAlign w:val="superscript"/>
              </w:rPr>
              <w:t>)</w:t>
            </w:r>
            <w:r w:rsidRPr="00D031CE">
              <w:rPr>
                <w:rFonts w:cstheme="minorHAnsi"/>
                <w:sz w:val="20"/>
                <w:szCs w:val="20"/>
              </w:rPr>
              <w:t xml:space="preserve"> :</w:t>
            </w:r>
            <w:proofErr w:type="gramEnd"/>
            <w:r w:rsidRPr="00D031CE">
              <w:rPr>
                <w:rFonts w:cstheme="minorHAnsi"/>
                <w:sz w:val="20"/>
                <w:szCs w:val="20"/>
              </w:rPr>
              <w:t xml:space="preserve"> … FCFA</w:t>
            </w:r>
          </w:p>
          <w:p w14:paraId="6DC15636"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Value of agricultural services: …FCFA</w:t>
            </w:r>
          </w:p>
        </w:tc>
        <w:tc>
          <w:tcPr>
            <w:tcW w:w="0" w:type="dxa"/>
            <w:hideMark/>
          </w:tcPr>
          <w:p w14:paraId="2D153D65" w14:textId="2509499A"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Input value</w:t>
            </w:r>
            <w:r w:rsidR="000E6783" w:rsidRPr="00D031CE">
              <w:rPr>
                <w:rFonts w:cstheme="minorHAnsi"/>
                <w:sz w:val="20"/>
                <w:szCs w:val="20"/>
                <w:vertAlign w:val="superscript"/>
              </w:rPr>
              <w:t>1</w:t>
            </w:r>
            <w:proofErr w:type="gramStart"/>
            <w:r w:rsidR="000E6783" w:rsidRPr="00D031CE">
              <w:rPr>
                <w:rFonts w:cstheme="minorHAnsi"/>
                <w:sz w:val="20"/>
                <w:szCs w:val="20"/>
                <w:vertAlign w:val="superscript"/>
              </w:rPr>
              <w:t>)</w:t>
            </w:r>
            <w:r w:rsidRPr="00D031CE">
              <w:rPr>
                <w:rFonts w:cstheme="minorHAnsi"/>
                <w:sz w:val="20"/>
                <w:szCs w:val="20"/>
              </w:rPr>
              <w:t xml:space="preserve"> :</w:t>
            </w:r>
            <w:proofErr w:type="gramEnd"/>
            <w:r w:rsidRPr="00D031CE">
              <w:rPr>
                <w:rFonts w:cstheme="minorHAnsi"/>
                <w:sz w:val="20"/>
                <w:szCs w:val="20"/>
              </w:rPr>
              <w:t xml:space="preserve"> … FCFA</w:t>
            </w:r>
          </w:p>
          <w:p w14:paraId="22E11533"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Value of agricultural services: …FCFA</w:t>
            </w:r>
          </w:p>
        </w:tc>
      </w:tr>
      <w:tr w:rsidR="00FD69F6" w:rsidRPr="00D031CE" w14:paraId="124A90DC"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31D2407E" w14:textId="77777777" w:rsidR="00FD69F6" w:rsidRPr="00D031CE" w:rsidRDefault="00FD69F6">
            <w:pPr>
              <w:jc w:val="both"/>
              <w:rPr>
                <w:rFonts w:cstheme="minorHAnsi"/>
                <w:sz w:val="20"/>
                <w:szCs w:val="20"/>
              </w:rPr>
            </w:pPr>
            <w:r w:rsidRPr="00433ED8">
              <w:rPr>
                <w:rFonts w:cstheme="minorHAnsi"/>
                <w:sz w:val="20"/>
                <w:szCs w:val="20"/>
              </w:rPr>
              <w:t xml:space="preserve">Security deposit </w:t>
            </w:r>
          </w:p>
        </w:tc>
        <w:tc>
          <w:tcPr>
            <w:tcW w:w="0" w:type="dxa"/>
            <w:hideMark/>
          </w:tcPr>
          <w:p w14:paraId="6A00EB0D"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0%</w:t>
            </w:r>
          </w:p>
        </w:tc>
        <w:tc>
          <w:tcPr>
            <w:tcW w:w="0" w:type="dxa"/>
            <w:hideMark/>
          </w:tcPr>
          <w:p w14:paraId="4046444A"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0%</w:t>
            </w:r>
          </w:p>
        </w:tc>
        <w:tc>
          <w:tcPr>
            <w:tcW w:w="0" w:type="dxa"/>
            <w:hideMark/>
          </w:tcPr>
          <w:p w14:paraId="62B69A4E"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D031CE">
              <w:rPr>
                <w:rFonts w:cstheme="minorHAnsi"/>
                <w:sz w:val="20"/>
                <w:szCs w:val="20"/>
                <w:lang w:val="fr-FR"/>
              </w:rPr>
              <w:t xml:space="preserve">10% </w:t>
            </w:r>
            <w:r w:rsidRPr="00433ED8">
              <w:rPr>
                <w:rFonts w:cstheme="minorHAnsi"/>
                <w:sz w:val="20"/>
                <w:szCs w:val="20"/>
                <w:lang w:val="fr-FR"/>
              </w:rPr>
              <w:t xml:space="preserve">of the total </w:t>
            </w:r>
            <w:proofErr w:type="spellStart"/>
            <w:r w:rsidRPr="00433ED8">
              <w:rPr>
                <w:rFonts w:cstheme="minorHAnsi"/>
                <w:sz w:val="20"/>
                <w:szCs w:val="20"/>
                <w:lang w:val="fr-FR"/>
              </w:rPr>
              <w:t>loan</w:t>
            </w:r>
            <w:proofErr w:type="spellEnd"/>
          </w:p>
        </w:tc>
      </w:tr>
      <w:tr w:rsidR="00FD69F6" w:rsidRPr="00433ED8" w14:paraId="615818D7"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51A3F853" w14:textId="77777777" w:rsidR="00FD69F6" w:rsidRPr="00D031CE" w:rsidRDefault="00FD69F6">
            <w:pPr>
              <w:jc w:val="both"/>
              <w:rPr>
                <w:rFonts w:cstheme="minorHAnsi"/>
                <w:sz w:val="20"/>
                <w:szCs w:val="20"/>
              </w:rPr>
            </w:pPr>
            <w:r w:rsidRPr="00D031CE">
              <w:rPr>
                <w:rFonts w:cstheme="minorHAnsi"/>
                <w:sz w:val="20"/>
                <w:szCs w:val="20"/>
              </w:rPr>
              <w:t>Dur</w:t>
            </w:r>
            <w:r w:rsidRPr="00433ED8">
              <w:rPr>
                <w:rFonts w:cstheme="minorHAnsi"/>
                <w:sz w:val="20"/>
                <w:szCs w:val="20"/>
              </w:rPr>
              <w:t>ation of the loan</w:t>
            </w:r>
            <w:r w:rsidRPr="00D031CE">
              <w:rPr>
                <w:rFonts w:cstheme="minorHAnsi"/>
                <w:sz w:val="20"/>
                <w:szCs w:val="20"/>
              </w:rPr>
              <w:t xml:space="preserve"> </w:t>
            </w:r>
          </w:p>
        </w:tc>
        <w:tc>
          <w:tcPr>
            <w:tcW w:w="0" w:type="dxa"/>
            <w:hideMark/>
          </w:tcPr>
          <w:p w14:paraId="1A7A6F08"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6 mo</w:t>
            </w:r>
            <w:r w:rsidRPr="00433ED8">
              <w:rPr>
                <w:rFonts w:cstheme="minorHAnsi"/>
                <w:sz w:val="20"/>
                <w:szCs w:val="20"/>
              </w:rPr>
              <w:t>nths</w:t>
            </w:r>
          </w:p>
        </w:tc>
        <w:tc>
          <w:tcPr>
            <w:tcW w:w="0" w:type="dxa"/>
            <w:hideMark/>
          </w:tcPr>
          <w:p w14:paraId="66024871"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6 mo</w:t>
            </w:r>
            <w:r w:rsidRPr="00433ED8">
              <w:rPr>
                <w:rFonts w:cstheme="minorHAnsi"/>
                <w:sz w:val="20"/>
                <w:szCs w:val="20"/>
              </w:rPr>
              <w:t>nths</w:t>
            </w:r>
          </w:p>
        </w:tc>
        <w:tc>
          <w:tcPr>
            <w:tcW w:w="0" w:type="dxa"/>
            <w:hideMark/>
          </w:tcPr>
          <w:p w14:paraId="00A1FC48"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6 mo</w:t>
            </w:r>
            <w:r w:rsidRPr="00433ED8">
              <w:rPr>
                <w:rFonts w:cstheme="minorHAnsi"/>
                <w:sz w:val="20"/>
                <w:szCs w:val="20"/>
              </w:rPr>
              <w:t>nths</w:t>
            </w:r>
          </w:p>
        </w:tc>
      </w:tr>
      <w:tr w:rsidR="00FD69F6" w:rsidRPr="00433ED8" w14:paraId="32BED503"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0BBDE346" w14:textId="77777777" w:rsidR="00FD69F6" w:rsidRPr="00D031CE" w:rsidRDefault="00FD69F6">
            <w:pPr>
              <w:jc w:val="both"/>
              <w:rPr>
                <w:rFonts w:cstheme="minorHAnsi"/>
                <w:sz w:val="20"/>
                <w:szCs w:val="20"/>
              </w:rPr>
            </w:pPr>
            <w:r w:rsidRPr="00433ED8">
              <w:rPr>
                <w:rFonts w:cstheme="minorHAnsi"/>
                <w:sz w:val="20"/>
                <w:szCs w:val="20"/>
              </w:rPr>
              <w:t>Time r</w:t>
            </w:r>
            <w:r w:rsidRPr="00D031CE">
              <w:rPr>
                <w:rFonts w:cstheme="minorHAnsi"/>
                <w:sz w:val="20"/>
                <w:szCs w:val="20"/>
              </w:rPr>
              <w:t>e</w:t>
            </w:r>
            <w:r w:rsidRPr="00433ED8">
              <w:rPr>
                <w:rFonts w:cstheme="minorHAnsi"/>
                <w:sz w:val="20"/>
                <w:szCs w:val="20"/>
              </w:rPr>
              <w:t xml:space="preserve">imbursement </w:t>
            </w:r>
          </w:p>
        </w:tc>
        <w:tc>
          <w:tcPr>
            <w:tcW w:w="0" w:type="dxa"/>
            <w:hideMark/>
          </w:tcPr>
          <w:p w14:paraId="0EC4BA57"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3ED8">
              <w:rPr>
                <w:rFonts w:cstheme="minorHAnsi"/>
                <w:sz w:val="20"/>
                <w:szCs w:val="20"/>
              </w:rPr>
              <w:t xml:space="preserve">Full amount after </w:t>
            </w:r>
            <w:r w:rsidRPr="00D031CE">
              <w:rPr>
                <w:rFonts w:cstheme="minorHAnsi"/>
                <w:sz w:val="20"/>
                <w:szCs w:val="20"/>
              </w:rPr>
              <w:t>6 mo</w:t>
            </w:r>
            <w:r w:rsidRPr="00433ED8">
              <w:rPr>
                <w:rFonts w:cstheme="minorHAnsi"/>
                <w:sz w:val="20"/>
                <w:szCs w:val="20"/>
              </w:rPr>
              <w:t>nths</w:t>
            </w:r>
          </w:p>
        </w:tc>
        <w:tc>
          <w:tcPr>
            <w:tcW w:w="0" w:type="dxa"/>
            <w:hideMark/>
          </w:tcPr>
          <w:p w14:paraId="2C2D6124"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3ED8">
              <w:rPr>
                <w:rFonts w:cstheme="minorHAnsi"/>
                <w:sz w:val="20"/>
                <w:szCs w:val="20"/>
              </w:rPr>
              <w:t xml:space="preserve">Full amount after </w:t>
            </w:r>
            <w:r w:rsidRPr="00D031CE">
              <w:rPr>
                <w:rFonts w:cstheme="minorHAnsi"/>
                <w:sz w:val="20"/>
                <w:szCs w:val="20"/>
              </w:rPr>
              <w:t>6 mo</w:t>
            </w:r>
            <w:r w:rsidRPr="00433ED8">
              <w:rPr>
                <w:rFonts w:cstheme="minorHAnsi"/>
                <w:sz w:val="20"/>
                <w:szCs w:val="20"/>
              </w:rPr>
              <w:t>nths</w:t>
            </w:r>
          </w:p>
        </w:tc>
        <w:tc>
          <w:tcPr>
            <w:tcW w:w="0" w:type="dxa"/>
            <w:hideMark/>
          </w:tcPr>
          <w:p w14:paraId="63F46B22"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433ED8">
              <w:rPr>
                <w:rFonts w:cstheme="minorHAnsi"/>
                <w:sz w:val="20"/>
                <w:szCs w:val="20"/>
              </w:rPr>
              <w:t xml:space="preserve">Full amount after </w:t>
            </w:r>
            <w:r w:rsidRPr="00D031CE">
              <w:rPr>
                <w:rFonts w:cstheme="minorHAnsi"/>
                <w:sz w:val="20"/>
                <w:szCs w:val="20"/>
              </w:rPr>
              <w:t>6 mo</w:t>
            </w:r>
            <w:r w:rsidRPr="00433ED8">
              <w:rPr>
                <w:rFonts w:cstheme="minorHAnsi"/>
                <w:sz w:val="20"/>
                <w:szCs w:val="20"/>
              </w:rPr>
              <w:t>nths</w:t>
            </w:r>
          </w:p>
        </w:tc>
      </w:tr>
      <w:tr w:rsidR="00FD69F6" w:rsidRPr="00433ED8" w14:paraId="0650EF9A"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5DFEAFE0" w14:textId="77777777" w:rsidR="00FD69F6" w:rsidRPr="00D031CE" w:rsidRDefault="00FD69F6">
            <w:pPr>
              <w:jc w:val="both"/>
              <w:rPr>
                <w:rFonts w:cstheme="minorHAnsi"/>
                <w:sz w:val="20"/>
                <w:szCs w:val="20"/>
              </w:rPr>
            </w:pPr>
            <w:r w:rsidRPr="00433ED8">
              <w:rPr>
                <w:rFonts w:cstheme="minorHAnsi"/>
                <w:sz w:val="20"/>
                <w:szCs w:val="20"/>
              </w:rPr>
              <w:t>Interest rate</w:t>
            </w:r>
          </w:p>
        </w:tc>
        <w:tc>
          <w:tcPr>
            <w:tcW w:w="0" w:type="dxa"/>
            <w:hideMark/>
          </w:tcPr>
          <w:p w14:paraId="0EAE11C6"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 p</w:t>
            </w:r>
            <w:r w:rsidRPr="00433ED8">
              <w:rPr>
                <w:rFonts w:cstheme="minorHAnsi"/>
                <w:sz w:val="20"/>
                <w:szCs w:val="20"/>
              </w:rPr>
              <w:t>er month</w:t>
            </w:r>
          </w:p>
        </w:tc>
        <w:tc>
          <w:tcPr>
            <w:tcW w:w="0" w:type="dxa"/>
            <w:hideMark/>
          </w:tcPr>
          <w:p w14:paraId="46EC93E6"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 p</w:t>
            </w:r>
            <w:r w:rsidRPr="00433ED8">
              <w:rPr>
                <w:rFonts w:cstheme="minorHAnsi"/>
                <w:sz w:val="20"/>
                <w:szCs w:val="20"/>
              </w:rPr>
              <w:t>er month</w:t>
            </w:r>
          </w:p>
        </w:tc>
        <w:tc>
          <w:tcPr>
            <w:tcW w:w="0" w:type="dxa"/>
            <w:hideMark/>
          </w:tcPr>
          <w:p w14:paraId="7CF2B684"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 p</w:t>
            </w:r>
            <w:r w:rsidRPr="00433ED8">
              <w:rPr>
                <w:rFonts w:cstheme="minorHAnsi"/>
                <w:sz w:val="20"/>
                <w:szCs w:val="20"/>
              </w:rPr>
              <w:t>er month</w:t>
            </w:r>
          </w:p>
        </w:tc>
      </w:tr>
      <w:tr w:rsidR="00FD69F6" w:rsidRPr="00D031CE" w14:paraId="541ED885"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6A048DFB" w14:textId="77777777" w:rsidR="00FD69F6" w:rsidRPr="00D031CE" w:rsidRDefault="00FD69F6">
            <w:pPr>
              <w:jc w:val="both"/>
              <w:rPr>
                <w:rFonts w:cstheme="minorHAnsi"/>
                <w:sz w:val="20"/>
                <w:szCs w:val="20"/>
                <w:lang w:val="fr-FR"/>
              </w:rPr>
            </w:pPr>
            <w:r w:rsidRPr="00433ED8">
              <w:rPr>
                <w:rFonts w:cstheme="minorHAnsi"/>
                <w:sz w:val="20"/>
                <w:szCs w:val="20"/>
                <w:lang w:val="fr-FR"/>
              </w:rPr>
              <w:t xml:space="preserve">Account </w:t>
            </w:r>
            <w:proofErr w:type="spellStart"/>
            <w:r w:rsidRPr="00433ED8">
              <w:rPr>
                <w:rFonts w:cstheme="minorHAnsi"/>
                <w:sz w:val="20"/>
                <w:szCs w:val="20"/>
                <w:lang w:val="fr-FR"/>
              </w:rPr>
              <w:t>costs</w:t>
            </w:r>
            <w:proofErr w:type="spellEnd"/>
          </w:p>
        </w:tc>
        <w:tc>
          <w:tcPr>
            <w:tcW w:w="0" w:type="dxa"/>
            <w:hideMark/>
          </w:tcPr>
          <w:p w14:paraId="4BC7C860"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 xml:space="preserve">1 300 FCFA per month for 6 months </w:t>
            </w:r>
          </w:p>
        </w:tc>
        <w:tc>
          <w:tcPr>
            <w:tcW w:w="0" w:type="dxa"/>
            <w:hideMark/>
          </w:tcPr>
          <w:p w14:paraId="4A5EDDD2"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1 300 FCFA p</w:t>
            </w:r>
            <w:r w:rsidRPr="00433ED8">
              <w:rPr>
                <w:rFonts w:cstheme="minorHAnsi"/>
                <w:sz w:val="20"/>
                <w:szCs w:val="20"/>
              </w:rPr>
              <w:t xml:space="preserve">er month for 6 months for repeating </w:t>
            </w:r>
            <w:proofErr w:type="gramStart"/>
            <w:r w:rsidRPr="00433ED8">
              <w:rPr>
                <w:rFonts w:cstheme="minorHAnsi"/>
                <w:sz w:val="20"/>
                <w:szCs w:val="20"/>
              </w:rPr>
              <w:t>producers;</w:t>
            </w:r>
            <w:proofErr w:type="gramEnd"/>
            <w:r w:rsidRPr="00433ED8">
              <w:rPr>
                <w:rFonts w:cstheme="minorHAnsi"/>
                <w:sz w:val="20"/>
                <w:szCs w:val="20"/>
              </w:rPr>
              <w:t xml:space="preserve"> </w:t>
            </w:r>
          </w:p>
          <w:p w14:paraId="34709E0D"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fr-FR"/>
              </w:rPr>
            </w:pPr>
            <w:r w:rsidRPr="00D031CE">
              <w:rPr>
                <w:rFonts w:cstheme="minorHAnsi"/>
                <w:sz w:val="20"/>
                <w:szCs w:val="20"/>
                <w:lang w:val="fr-FR"/>
              </w:rPr>
              <w:t xml:space="preserve">0 FCFA </w:t>
            </w:r>
            <w:r w:rsidRPr="00433ED8">
              <w:rPr>
                <w:rFonts w:cstheme="minorHAnsi"/>
                <w:sz w:val="20"/>
                <w:szCs w:val="20"/>
                <w:lang w:val="fr-FR"/>
              </w:rPr>
              <w:t xml:space="preserve">for new </w:t>
            </w:r>
            <w:proofErr w:type="spellStart"/>
            <w:r w:rsidRPr="00433ED8">
              <w:rPr>
                <w:rFonts w:cstheme="minorHAnsi"/>
                <w:sz w:val="20"/>
                <w:szCs w:val="20"/>
                <w:lang w:val="fr-FR"/>
              </w:rPr>
              <w:t>producers</w:t>
            </w:r>
            <w:proofErr w:type="spellEnd"/>
            <w:r w:rsidRPr="00433ED8">
              <w:rPr>
                <w:rFonts w:cstheme="minorHAnsi"/>
                <w:sz w:val="20"/>
                <w:szCs w:val="20"/>
                <w:lang w:val="fr-FR"/>
              </w:rPr>
              <w:t xml:space="preserve"> </w:t>
            </w:r>
          </w:p>
        </w:tc>
        <w:tc>
          <w:tcPr>
            <w:tcW w:w="0" w:type="dxa"/>
            <w:hideMark/>
          </w:tcPr>
          <w:p w14:paraId="5F6C2D9D" w14:textId="77777777" w:rsidR="00FD69F6" w:rsidRPr="00C26ECC"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ECC">
              <w:rPr>
                <w:rFonts w:cstheme="minorHAnsi"/>
                <w:sz w:val="20"/>
                <w:szCs w:val="20"/>
              </w:rPr>
              <w:t xml:space="preserve">1 300 FCFA per month for 6 months for all producers </w:t>
            </w:r>
          </w:p>
        </w:tc>
      </w:tr>
      <w:tr w:rsidR="00FD69F6" w:rsidRPr="00433ED8" w14:paraId="2FEF6E1D"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3E654327" w14:textId="77777777" w:rsidR="00FD69F6" w:rsidRPr="00D031CE" w:rsidRDefault="00FD69F6">
            <w:pPr>
              <w:jc w:val="both"/>
              <w:rPr>
                <w:rFonts w:cstheme="minorHAnsi"/>
                <w:sz w:val="20"/>
                <w:szCs w:val="20"/>
              </w:rPr>
            </w:pPr>
            <w:r w:rsidRPr="00433ED8">
              <w:rPr>
                <w:rFonts w:cstheme="minorHAnsi"/>
                <w:sz w:val="20"/>
                <w:szCs w:val="20"/>
              </w:rPr>
              <w:t>Life insurance</w:t>
            </w:r>
          </w:p>
        </w:tc>
        <w:tc>
          <w:tcPr>
            <w:tcW w:w="0" w:type="dxa"/>
            <w:hideMark/>
          </w:tcPr>
          <w:p w14:paraId="4DCE0B08"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 xml:space="preserve">1% </w:t>
            </w:r>
            <w:r w:rsidRPr="00433ED8">
              <w:rPr>
                <w:rFonts w:cstheme="minorHAnsi"/>
                <w:sz w:val="20"/>
                <w:szCs w:val="20"/>
              </w:rPr>
              <w:t>of total credit per year</w:t>
            </w:r>
          </w:p>
        </w:tc>
        <w:tc>
          <w:tcPr>
            <w:tcW w:w="0" w:type="dxa"/>
            <w:hideMark/>
          </w:tcPr>
          <w:p w14:paraId="7489FFE7"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 xml:space="preserve">1% </w:t>
            </w:r>
            <w:r w:rsidRPr="00433ED8">
              <w:rPr>
                <w:rFonts w:cstheme="minorHAnsi"/>
                <w:sz w:val="20"/>
                <w:szCs w:val="20"/>
              </w:rPr>
              <w:t>of total credit per year</w:t>
            </w:r>
          </w:p>
        </w:tc>
        <w:tc>
          <w:tcPr>
            <w:tcW w:w="0" w:type="dxa"/>
            <w:hideMark/>
          </w:tcPr>
          <w:p w14:paraId="6D2B447D"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 xml:space="preserve">1% </w:t>
            </w:r>
            <w:r w:rsidRPr="00433ED8">
              <w:rPr>
                <w:rFonts w:cstheme="minorHAnsi"/>
                <w:sz w:val="20"/>
                <w:szCs w:val="20"/>
              </w:rPr>
              <w:t>of total credit per year</w:t>
            </w:r>
          </w:p>
        </w:tc>
      </w:tr>
      <w:tr w:rsidR="00FD69F6" w:rsidRPr="00433ED8" w14:paraId="2C5A1277" w14:textId="77777777" w:rsidTr="0031445B">
        <w:tc>
          <w:tcPr>
            <w:cnfStyle w:val="001000000000" w:firstRow="0" w:lastRow="0" w:firstColumn="1" w:lastColumn="0" w:oddVBand="0" w:evenVBand="0" w:oddHBand="0" w:evenHBand="0" w:firstRowFirstColumn="0" w:firstRowLastColumn="0" w:lastRowFirstColumn="0" w:lastRowLastColumn="0"/>
            <w:tcW w:w="0" w:type="dxa"/>
            <w:hideMark/>
          </w:tcPr>
          <w:p w14:paraId="0F602E5F" w14:textId="77777777" w:rsidR="00FD69F6" w:rsidRPr="00D031CE" w:rsidRDefault="00FD69F6">
            <w:pPr>
              <w:jc w:val="both"/>
              <w:rPr>
                <w:rFonts w:cstheme="minorHAnsi"/>
                <w:sz w:val="20"/>
                <w:szCs w:val="20"/>
                <w:lang w:val="fr-FR"/>
              </w:rPr>
            </w:pPr>
            <w:r w:rsidRPr="00433ED8">
              <w:rPr>
                <w:rFonts w:cstheme="minorHAnsi"/>
                <w:sz w:val="20"/>
                <w:szCs w:val="20"/>
                <w:lang w:val="fr-FR"/>
              </w:rPr>
              <w:t xml:space="preserve">Credit file </w:t>
            </w:r>
            <w:proofErr w:type="spellStart"/>
            <w:r w:rsidRPr="00433ED8">
              <w:rPr>
                <w:rFonts w:cstheme="minorHAnsi"/>
                <w:sz w:val="20"/>
                <w:szCs w:val="20"/>
                <w:lang w:val="fr-FR"/>
              </w:rPr>
              <w:t>costs</w:t>
            </w:r>
            <w:proofErr w:type="spellEnd"/>
            <w:r w:rsidRPr="00433ED8">
              <w:rPr>
                <w:rFonts w:cstheme="minorHAnsi"/>
                <w:sz w:val="20"/>
                <w:szCs w:val="20"/>
                <w:lang w:val="fr-FR"/>
              </w:rPr>
              <w:t xml:space="preserve"> </w:t>
            </w:r>
          </w:p>
        </w:tc>
        <w:tc>
          <w:tcPr>
            <w:tcW w:w="0" w:type="dxa"/>
            <w:hideMark/>
          </w:tcPr>
          <w:p w14:paraId="77DFB233" w14:textId="77777777" w:rsidR="00FD69F6" w:rsidRPr="00C26ECC"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26ECC">
              <w:rPr>
                <w:rFonts w:cstheme="minorHAnsi"/>
                <w:sz w:val="20"/>
                <w:szCs w:val="20"/>
              </w:rPr>
              <w:t>1,5% of total credit with a 5 000 FCFA ceiling</w:t>
            </w:r>
          </w:p>
        </w:tc>
        <w:tc>
          <w:tcPr>
            <w:tcW w:w="0" w:type="dxa"/>
            <w:hideMark/>
          </w:tcPr>
          <w:p w14:paraId="5BC43780"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1,5% of total credit with a 5 000 FCFA ceiling</w:t>
            </w:r>
          </w:p>
        </w:tc>
        <w:tc>
          <w:tcPr>
            <w:tcW w:w="0" w:type="dxa"/>
            <w:hideMark/>
          </w:tcPr>
          <w:p w14:paraId="119215C6"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D031CE">
              <w:rPr>
                <w:rFonts w:cstheme="minorHAnsi"/>
                <w:sz w:val="20"/>
                <w:szCs w:val="20"/>
              </w:rPr>
              <w:t>1,5% of total credit with a 5 000 FCFA ceiling</w:t>
            </w:r>
          </w:p>
        </w:tc>
      </w:tr>
      <w:tr w:rsidR="00F80204" w:rsidRPr="008D784B" w14:paraId="5BEFB1BD" w14:textId="77777777" w:rsidTr="00F80204">
        <w:tc>
          <w:tcPr>
            <w:cnfStyle w:val="001000000000" w:firstRow="0" w:lastRow="0" w:firstColumn="1" w:lastColumn="0" w:oddVBand="0" w:evenVBand="0" w:oddHBand="0" w:evenHBand="0" w:firstRowFirstColumn="0" w:firstRowLastColumn="0" w:lastRowFirstColumn="0" w:lastRowLastColumn="0"/>
            <w:tcW w:w="2265" w:type="dxa"/>
            <w:tcBorders>
              <w:bottom w:val="single" w:sz="24" w:space="0" w:color="auto"/>
            </w:tcBorders>
            <w:hideMark/>
          </w:tcPr>
          <w:p w14:paraId="1683284A" w14:textId="77777777" w:rsidR="00FD69F6" w:rsidRPr="00D031CE" w:rsidRDefault="00FD69F6">
            <w:pPr>
              <w:jc w:val="both"/>
              <w:rPr>
                <w:rFonts w:cstheme="minorHAnsi"/>
                <w:sz w:val="20"/>
                <w:szCs w:val="20"/>
              </w:rPr>
            </w:pPr>
            <w:r>
              <w:rPr>
                <w:rFonts w:cstheme="minorHAnsi"/>
                <w:sz w:val="20"/>
                <w:szCs w:val="20"/>
              </w:rPr>
              <w:t>Credit release</w:t>
            </w:r>
            <w:r w:rsidRPr="00D031CE">
              <w:rPr>
                <w:rFonts w:cstheme="minorHAnsi"/>
                <w:sz w:val="20"/>
                <w:szCs w:val="20"/>
              </w:rPr>
              <w:t xml:space="preserve"> </w:t>
            </w:r>
          </w:p>
        </w:tc>
        <w:tc>
          <w:tcPr>
            <w:tcW w:w="2265" w:type="dxa"/>
            <w:tcBorders>
              <w:bottom w:val="single" w:sz="24" w:space="0" w:color="auto"/>
            </w:tcBorders>
            <w:hideMark/>
          </w:tcPr>
          <w:p w14:paraId="40AD562E"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parts</w:t>
            </w:r>
            <w:r w:rsidRPr="00D031CE">
              <w:rPr>
                <w:rFonts w:cstheme="minorHAnsi"/>
                <w:sz w:val="20"/>
                <w:szCs w:val="20"/>
              </w:rPr>
              <w:t xml:space="preserve"> as inputs are bought</w:t>
            </w:r>
            <w:r>
              <w:rPr>
                <w:rFonts w:cstheme="minorHAnsi"/>
                <w:sz w:val="20"/>
                <w:szCs w:val="20"/>
              </w:rPr>
              <w:t>/paid to the input providers</w:t>
            </w:r>
          </w:p>
        </w:tc>
        <w:tc>
          <w:tcPr>
            <w:tcW w:w="2266" w:type="dxa"/>
            <w:tcBorders>
              <w:bottom w:val="single" w:sz="24" w:space="0" w:color="auto"/>
            </w:tcBorders>
            <w:hideMark/>
          </w:tcPr>
          <w:p w14:paraId="54CFFE7F"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 xml:space="preserve">In parts </w:t>
            </w:r>
            <w:r w:rsidRPr="001843C7">
              <w:rPr>
                <w:rFonts w:cstheme="minorHAnsi"/>
                <w:sz w:val="20"/>
                <w:szCs w:val="20"/>
              </w:rPr>
              <w:t>as inputs are bought</w:t>
            </w:r>
            <w:r>
              <w:rPr>
                <w:rFonts w:cstheme="minorHAnsi"/>
                <w:sz w:val="20"/>
                <w:szCs w:val="20"/>
              </w:rPr>
              <w:t>/</w:t>
            </w:r>
            <w:proofErr w:type="spellStart"/>
            <w:r>
              <w:rPr>
                <w:rFonts w:cstheme="minorHAnsi"/>
                <w:sz w:val="20"/>
                <w:szCs w:val="20"/>
              </w:rPr>
              <w:t>paidSeasonal</w:t>
            </w:r>
            <w:proofErr w:type="spellEnd"/>
            <w:r>
              <w:rPr>
                <w:rFonts w:cstheme="minorHAnsi"/>
                <w:sz w:val="20"/>
                <w:szCs w:val="20"/>
              </w:rPr>
              <w:t xml:space="preserve"> need for the activity</w:t>
            </w:r>
          </w:p>
        </w:tc>
        <w:tc>
          <w:tcPr>
            <w:tcW w:w="2266" w:type="dxa"/>
            <w:tcBorders>
              <w:bottom w:val="single" w:sz="24" w:space="0" w:color="auto"/>
            </w:tcBorders>
            <w:hideMark/>
          </w:tcPr>
          <w:p w14:paraId="4A633B88" w14:textId="77777777" w:rsidR="00FD69F6" w:rsidRPr="00D031CE" w:rsidRDefault="00FD69F6">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In parts</w:t>
            </w:r>
            <w:r w:rsidRPr="001843C7">
              <w:rPr>
                <w:rFonts w:cstheme="minorHAnsi"/>
                <w:sz w:val="20"/>
                <w:szCs w:val="20"/>
              </w:rPr>
              <w:t xml:space="preserve"> as inputs are bought</w:t>
            </w:r>
            <w:r>
              <w:rPr>
                <w:rFonts w:cstheme="minorHAnsi"/>
                <w:sz w:val="20"/>
                <w:szCs w:val="20"/>
              </w:rPr>
              <w:t>/</w:t>
            </w:r>
            <w:proofErr w:type="spellStart"/>
            <w:r>
              <w:rPr>
                <w:rFonts w:cstheme="minorHAnsi"/>
                <w:sz w:val="20"/>
                <w:szCs w:val="20"/>
              </w:rPr>
              <w:t>paidSeasonal</w:t>
            </w:r>
            <w:proofErr w:type="spellEnd"/>
            <w:r>
              <w:rPr>
                <w:rFonts w:cstheme="minorHAnsi"/>
                <w:sz w:val="20"/>
                <w:szCs w:val="20"/>
              </w:rPr>
              <w:t xml:space="preserve"> need for the activity</w:t>
            </w:r>
            <w:r w:rsidRPr="00D031CE" w:rsidDel="006B2493">
              <w:rPr>
                <w:rFonts w:cstheme="minorHAnsi"/>
                <w:sz w:val="20"/>
                <w:szCs w:val="20"/>
              </w:rPr>
              <w:t xml:space="preserve"> </w:t>
            </w:r>
            <w:r>
              <w:rPr>
                <w:rFonts w:cstheme="minorHAnsi"/>
                <w:sz w:val="20"/>
                <w:szCs w:val="20"/>
              </w:rPr>
              <w:t>(per GIC order)</w:t>
            </w:r>
          </w:p>
        </w:tc>
      </w:tr>
    </w:tbl>
    <w:p w14:paraId="48AB044A" w14:textId="67E2AC6D" w:rsidR="00423EBE" w:rsidRPr="0031445B" w:rsidRDefault="00220099" w:rsidP="00A53968">
      <w:pPr>
        <w:rPr>
          <w:rFonts w:ascii="Times New Roman" w:hAnsi="Times New Roman" w:cs="Times New Roman"/>
          <w:sz w:val="20"/>
          <w:szCs w:val="20"/>
        </w:rPr>
      </w:pPr>
      <w:proofErr w:type="gramStart"/>
      <w:r w:rsidRPr="0031445B">
        <w:rPr>
          <w:rFonts w:ascii="Times New Roman" w:hAnsi="Times New Roman" w:cs="Times New Roman"/>
          <w:sz w:val="20"/>
          <w:szCs w:val="20"/>
        </w:rPr>
        <w:t>Note :</w:t>
      </w:r>
      <w:proofErr w:type="gramEnd"/>
      <w:r w:rsidRPr="0031445B">
        <w:rPr>
          <w:rFonts w:ascii="Times New Roman" w:hAnsi="Times New Roman" w:cs="Times New Roman"/>
          <w:sz w:val="20"/>
          <w:szCs w:val="20"/>
        </w:rPr>
        <w:t xml:space="preserve"> </w:t>
      </w:r>
      <w:r w:rsidR="000E6783" w:rsidRPr="000E6783">
        <w:rPr>
          <w:rFonts w:ascii="Times New Roman" w:hAnsi="Times New Roman" w:cs="Times New Roman"/>
          <w:sz w:val="20"/>
          <w:szCs w:val="20"/>
          <w:vertAlign w:val="superscript"/>
        </w:rPr>
        <w:t xml:space="preserve">1) </w:t>
      </w:r>
      <w:r w:rsidRPr="0031445B">
        <w:rPr>
          <w:rFonts w:ascii="Times New Roman" w:hAnsi="Times New Roman" w:cs="Times New Roman"/>
          <w:sz w:val="20"/>
          <w:szCs w:val="20"/>
        </w:rPr>
        <w:t xml:space="preserve">Amount of the loan </w:t>
      </w:r>
      <w:r w:rsidR="007D51DD" w:rsidRPr="0031445B">
        <w:rPr>
          <w:rFonts w:ascii="Times New Roman" w:hAnsi="Times New Roman" w:cs="Times New Roman"/>
          <w:sz w:val="20"/>
          <w:szCs w:val="20"/>
        </w:rPr>
        <w:t>can</w:t>
      </w:r>
      <w:r w:rsidRPr="0031445B">
        <w:rPr>
          <w:rFonts w:ascii="Times New Roman" w:hAnsi="Times New Roman" w:cs="Times New Roman"/>
          <w:sz w:val="20"/>
          <w:szCs w:val="20"/>
        </w:rPr>
        <w:t>not exceed the value of the recommended input package based on the measured and vetted area contracted for rice production</w:t>
      </w:r>
      <w:r w:rsidR="00726967" w:rsidRPr="0031445B">
        <w:rPr>
          <w:rFonts w:ascii="Times New Roman" w:hAnsi="Times New Roman" w:cs="Times New Roman"/>
          <w:sz w:val="20"/>
          <w:szCs w:val="20"/>
        </w:rPr>
        <w:t xml:space="preserve">. The value of the loan for agricultural services is similarly based on the estimated </w:t>
      </w:r>
      <w:r w:rsidR="00A905C9" w:rsidRPr="0031445B">
        <w:rPr>
          <w:rFonts w:ascii="Times New Roman" w:hAnsi="Times New Roman" w:cs="Times New Roman"/>
          <w:sz w:val="20"/>
          <w:szCs w:val="20"/>
        </w:rPr>
        <w:t xml:space="preserve">cost </w:t>
      </w:r>
      <w:r w:rsidR="007D51DD" w:rsidRPr="0031445B">
        <w:rPr>
          <w:rFonts w:ascii="Times New Roman" w:hAnsi="Times New Roman" w:cs="Times New Roman"/>
          <w:sz w:val="20"/>
          <w:szCs w:val="20"/>
        </w:rPr>
        <w:t xml:space="preserve">for these services </w:t>
      </w:r>
      <w:r w:rsidR="00A905C9" w:rsidRPr="0031445B">
        <w:rPr>
          <w:rFonts w:ascii="Times New Roman" w:hAnsi="Times New Roman" w:cs="Times New Roman"/>
          <w:sz w:val="20"/>
          <w:szCs w:val="20"/>
        </w:rPr>
        <w:t>based on the vetted area contracted for rice producti</w:t>
      </w:r>
      <w:r w:rsidR="007D51DD" w:rsidRPr="0031445B">
        <w:rPr>
          <w:rFonts w:ascii="Times New Roman" w:hAnsi="Times New Roman" w:cs="Times New Roman"/>
          <w:sz w:val="20"/>
          <w:szCs w:val="20"/>
        </w:rPr>
        <w:t>o</w:t>
      </w:r>
      <w:r w:rsidR="00A905C9" w:rsidRPr="0031445B">
        <w:rPr>
          <w:rFonts w:ascii="Times New Roman" w:hAnsi="Times New Roman" w:cs="Times New Roman"/>
          <w:sz w:val="20"/>
          <w:szCs w:val="20"/>
        </w:rPr>
        <w:t xml:space="preserve">n. </w:t>
      </w:r>
    </w:p>
    <w:p w14:paraId="227174F8" w14:textId="77777777" w:rsidR="00457380" w:rsidRDefault="00457380" w:rsidP="00137CF8">
      <w:pPr>
        <w:rPr>
          <w:rFonts w:ascii="Times New Roman" w:hAnsi="Times New Roman" w:cs="Times New Roman"/>
        </w:rPr>
      </w:pPr>
    </w:p>
    <w:p w14:paraId="6B04D712" w14:textId="77777777" w:rsidR="001A17FE" w:rsidRPr="00E81794" w:rsidRDefault="001A17FE" w:rsidP="001A17FE">
      <w:pPr>
        <w:pStyle w:val="Caption"/>
      </w:pPr>
      <w:bookmarkStart w:id="45" w:name="_Toc152178787"/>
      <w:bookmarkStart w:id="46" w:name="_Toc152263531"/>
      <w:r w:rsidRPr="00E81794">
        <w:rPr>
          <w:i w:val="0"/>
          <w:iCs w:val="0"/>
          <w:sz w:val="24"/>
          <w:szCs w:val="24"/>
        </w:rPr>
        <w:t xml:space="preserve">Table </w:t>
      </w:r>
      <w:r w:rsidRPr="00E81794">
        <w:rPr>
          <w:i w:val="0"/>
          <w:iCs w:val="0"/>
          <w:sz w:val="24"/>
          <w:szCs w:val="24"/>
        </w:rPr>
        <w:fldChar w:fldCharType="begin"/>
      </w:r>
      <w:r w:rsidRPr="00E81794">
        <w:rPr>
          <w:i w:val="0"/>
          <w:iCs w:val="0"/>
          <w:sz w:val="24"/>
          <w:szCs w:val="24"/>
        </w:rPr>
        <w:instrText xml:space="preserve"> SEQ Table \* ARABIC </w:instrText>
      </w:r>
      <w:r w:rsidRPr="00E81794">
        <w:rPr>
          <w:i w:val="0"/>
          <w:iCs w:val="0"/>
          <w:sz w:val="24"/>
          <w:szCs w:val="24"/>
        </w:rPr>
        <w:fldChar w:fldCharType="separate"/>
      </w:r>
      <w:r>
        <w:rPr>
          <w:i w:val="0"/>
          <w:iCs w:val="0"/>
          <w:noProof/>
          <w:sz w:val="24"/>
          <w:szCs w:val="24"/>
        </w:rPr>
        <w:t>11</w:t>
      </w:r>
      <w:r w:rsidRPr="00E81794">
        <w:rPr>
          <w:i w:val="0"/>
          <w:iCs w:val="0"/>
          <w:sz w:val="24"/>
          <w:szCs w:val="24"/>
        </w:rPr>
        <w:fldChar w:fldCharType="end"/>
      </w:r>
      <w:r w:rsidRPr="00E81794">
        <w:rPr>
          <w:i w:val="0"/>
          <w:iCs w:val="0"/>
          <w:sz w:val="24"/>
          <w:szCs w:val="24"/>
        </w:rPr>
        <w:t>: Mill credit conditions</w:t>
      </w:r>
      <w:bookmarkEnd w:id="45"/>
      <w:bookmarkEnd w:id="46"/>
    </w:p>
    <w:tbl>
      <w:tblPr>
        <w:tblStyle w:val="ListTable1Light"/>
        <w:tblW w:w="9085" w:type="dxa"/>
        <w:tblInd w:w="5" w:type="dxa"/>
        <w:tblLook w:val="0620" w:firstRow="1" w:lastRow="0" w:firstColumn="0" w:lastColumn="0" w:noHBand="1" w:noVBand="1"/>
      </w:tblPr>
      <w:tblGrid>
        <w:gridCol w:w="2965"/>
        <w:gridCol w:w="6120"/>
      </w:tblGrid>
      <w:tr w:rsidR="00F80204" w:rsidRPr="00995A21" w14:paraId="7582A660" w14:textId="77777777" w:rsidTr="00F80204">
        <w:trPr>
          <w:cnfStyle w:val="100000000000" w:firstRow="1" w:lastRow="0" w:firstColumn="0" w:lastColumn="0" w:oddVBand="0" w:evenVBand="0" w:oddHBand="0" w:evenHBand="0" w:firstRowFirstColumn="0" w:firstRowLastColumn="0" w:lastRowFirstColumn="0" w:lastRowLastColumn="0"/>
        </w:trPr>
        <w:tc>
          <w:tcPr>
            <w:tcW w:w="2965" w:type="dxa"/>
            <w:tcBorders>
              <w:top w:val="single" w:sz="24" w:space="0" w:color="auto"/>
            </w:tcBorders>
          </w:tcPr>
          <w:p w14:paraId="33BBC8B9" w14:textId="77777777" w:rsidR="001A17FE" w:rsidRPr="00E81794" w:rsidRDefault="001A17FE">
            <w:pPr>
              <w:rPr>
                <w:rFonts w:ascii="Times New Roman" w:hAnsi="Times New Roman" w:cs="Times New Roman"/>
                <w:sz w:val="20"/>
                <w:szCs w:val="20"/>
              </w:rPr>
            </w:pPr>
            <w:bookmarkStart w:id="47" w:name="_Hlk152175899"/>
            <w:r w:rsidRPr="00E81794">
              <w:rPr>
                <w:rFonts w:ascii="Times New Roman" w:hAnsi="Times New Roman" w:cs="Times New Roman"/>
                <w:sz w:val="20"/>
                <w:szCs w:val="20"/>
              </w:rPr>
              <w:t>Use of the credit</w:t>
            </w:r>
          </w:p>
        </w:tc>
        <w:tc>
          <w:tcPr>
            <w:tcW w:w="6120" w:type="dxa"/>
            <w:tcBorders>
              <w:top w:val="single" w:sz="24" w:space="0" w:color="auto"/>
            </w:tcBorders>
          </w:tcPr>
          <w:p w14:paraId="46102C5C"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Purchase of contracted rice</w:t>
            </w:r>
          </w:p>
        </w:tc>
      </w:tr>
      <w:tr w:rsidR="00F80204" w:rsidRPr="00995A21" w14:paraId="4FB4530B" w14:textId="77777777" w:rsidTr="00F80204">
        <w:tc>
          <w:tcPr>
            <w:tcW w:w="2965" w:type="dxa"/>
            <w:tcBorders>
              <w:top w:val="single" w:sz="4" w:space="0" w:color="666666" w:themeColor="text1" w:themeTint="99"/>
              <w:bottom w:val="single" w:sz="4" w:space="0" w:color="auto"/>
            </w:tcBorders>
          </w:tcPr>
          <w:p w14:paraId="3035B2BA"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Interest rate </w:t>
            </w:r>
          </w:p>
        </w:tc>
        <w:tc>
          <w:tcPr>
            <w:tcW w:w="6120" w:type="dxa"/>
            <w:tcBorders>
              <w:top w:val="single" w:sz="4" w:space="0" w:color="666666" w:themeColor="text1" w:themeTint="99"/>
              <w:bottom w:val="single" w:sz="4" w:space="0" w:color="auto"/>
            </w:tcBorders>
          </w:tcPr>
          <w:p w14:paraId="17165B2C"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18% per year</w:t>
            </w:r>
          </w:p>
        </w:tc>
      </w:tr>
      <w:tr w:rsidR="00F80204" w:rsidRPr="00995A21" w14:paraId="1C1E2BD5" w14:textId="77777777" w:rsidTr="00F80204">
        <w:tc>
          <w:tcPr>
            <w:tcW w:w="2965" w:type="dxa"/>
            <w:tcBorders>
              <w:top w:val="single" w:sz="4" w:space="0" w:color="auto"/>
              <w:bottom w:val="single" w:sz="4" w:space="0" w:color="auto"/>
            </w:tcBorders>
          </w:tcPr>
          <w:p w14:paraId="53E29F57" w14:textId="77777777" w:rsidR="001A17FE" w:rsidRPr="00E81794" w:rsidRDefault="001A17FE">
            <w:pPr>
              <w:rPr>
                <w:rFonts w:ascii="Times New Roman" w:hAnsi="Times New Roman" w:cs="Times New Roman"/>
                <w:sz w:val="20"/>
                <w:szCs w:val="20"/>
              </w:rPr>
            </w:pPr>
            <w:proofErr w:type="spellStart"/>
            <w:r w:rsidRPr="00E81794">
              <w:rPr>
                <w:rFonts w:ascii="Times New Roman" w:hAnsi="Times New Roman" w:cs="Times New Roman"/>
                <w:sz w:val="20"/>
                <w:szCs w:val="20"/>
              </w:rPr>
              <w:t>Périodicité</w:t>
            </w:r>
            <w:proofErr w:type="spellEnd"/>
            <w:r w:rsidRPr="00E81794">
              <w:rPr>
                <w:rFonts w:ascii="Times New Roman" w:hAnsi="Times New Roman" w:cs="Times New Roman"/>
                <w:sz w:val="20"/>
                <w:szCs w:val="20"/>
              </w:rPr>
              <w:t xml:space="preserve"> </w:t>
            </w:r>
          </w:p>
        </w:tc>
        <w:tc>
          <w:tcPr>
            <w:tcW w:w="6120" w:type="dxa"/>
            <w:tcBorders>
              <w:top w:val="single" w:sz="4" w:space="0" w:color="auto"/>
              <w:bottom w:val="single" w:sz="4" w:space="0" w:color="auto"/>
            </w:tcBorders>
          </w:tcPr>
          <w:p w14:paraId="3807BE59" w14:textId="77777777" w:rsidR="001A17FE" w:rsidRPr="00E81794" w:rsidRDefault="001A17FE">
            <w:pPr>
              <w:rPr>
                <w:rFonts w:ascii="Times New Roman" w:hAnsi="Times New Roman" w:cs="Times New Roman"/>
                <w:sz w:val="20"/>
                <w:szCs w:val="20"/>
              </w:rPr>
            </w:pPr>
            <w:proofErr w:type="spellStart"/>
            <w:r w:rsidRPr="00E81794">
              <w:rPr>
                <w:rFonts w:ascii="Times New Roman" w:hAnsi="Times New Roman" w:cs="Times New Roman"/>
                <w:sz w:val="20"/>
                <w:szCs w:val="20"/>
              </w:rPr>
              <w:t>Bimensuelle</w:t>
            </w:r>
            <w:proofErr w:type="spellEnd"/>
            <w:r w:rsidRPr="00E81794">
              <w:rPr>
                <w:rFonts w:ascii="Times New Roman" w:hAnsi="Times New Roman" w:cs="Times New Roman"/>
                <w:sz w:val="20"/>
                <w:szCs w:val="20"/>
              </w:rPr>
              <w:t xml:space="preserve">, </w:t>
            </w:r>
          </w:p>
        </w:tc>
      </w:tr>
      <w:tr w:rsidR="00F80204" w:rsidRPr="00995A21" w14:paraId="6C376E7A" w14:textId="77777777" w:rsidTr="00F80204">
        <w:tc>
          <w:tcPr>
            <w:tcW w:w="2965" w:type="dxa"/>
            <w:tcBorders>
              <w:top w:val="single" w:sz="4" w:space="0" w:color="auto"/>
              <w:bottom w:val="single" w:sz="4" w:space="0" w:color="auto"/>
            </w:tcBorders>
          </w:tcPr>
          <w:p w14:paraId="4C845981"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Life insurance </w:t>
            </w:r>
          </w:p>
        </w:tc>
        <w:tc>
          <w:tcPr>
            <w:tcW w:w="6120" w:type="dxa"/>
            <w:tcBorders>
              <w:top w:val="single" w:sz="4" w:space="0" w:color="auto"/>
              <w:bottom w:val="single" w:sz="4" w:space="0" w:color="auto"/>
            </w:tcBorders>
          </w:tcPr>
          <w:p w14:paraId="0C6A7C83"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1% of total credit</w:t>
            </w:r>
          </w:p>
        </w:tc>
      </w:tr>
      <w:tr w:rsidR="00F80204" w:rsidRPr="00995A21" w14:paraId="52795D19" w14:textId="77777777" w:rsidTr="00F80204">
        <w:tc>
          <w:tcPr>
            <w:tcW w:w="2965" w:type="dxa"/>
            <w:tcBorders>
              <w:top w:val="single" w:sz="4" w:space="0" w:color="auto"/>
              <w:bottom w:val="single" w:sz="4" w:space="0" w:color="auto"/>
            </w:tcBorders>
          </w:tcPr>
          <w:p w14:paraId="259623B3"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Credit file cost</w:t>
            </w:r>
          </w:p>
        </w:tc>
        <w:tc>
          <w:tcPr>
            <w:tcW w:w="6120" w:type="dxa"/>
            <w:tcBorders>
              <w:top w:val="single" w:sz="4" w:space="0" w:color="auto"/>
              <w:bottom w:val="single" w:sz="4" w:space="0" w:color="auto"/>
            </w:tcBorders>
          </w:tcPr>
          <w:p w14:paraId="0BE45ABB"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1,5% of total credit</w:t>
            </w:r>
          </w:p>
        </w:tc>
      </w:tr>
      <w:tr w:rsidR="001A17FE" w:rsidRPr="00995A21" w14:paraId="4C1185EC" w14:textId="77777777" w:rsidTr="00F80204">
        <w:tc>
          <w:tcPr>
            <w:tcW w:w="2965" w:type="dxa"/>
            <w:tcBorders>
              <w:top w:val="single" w:sz="4" w:space="0" w:color="auto"/>
              <w:bottom w:val="single" w:sz="4" w:space="0" w:color="auto"/>
            </w:tcBorders>
          </w:tcPr>
          <w:p w14:paraId="14F56585"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Maximum amount</w:t>
            </w:r>
          </w:p>
        </w:tc>
        <w:tc>
          <w:tcPr>
            <w:tcW w:w="6120" w:type="dxa"/>
            <w:tcBorders>
              <w:top w:val="single" w:sz="4" w:space="0" w:color="auto"/>
              <w:bottom w:val="single" w:sz="4" w:space="0" w:color="auto"/>
            </w:tcBorders>
          </w:tcPr>
          <w:p w14:paraId="25446633"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Sufficient to purchase the total amount of contracted rice committed for delivery</w:t>
            </w:r>
          </w:p>
        </w:tc>
      </w:tr>
      <w:tr w:rsidR="00F80204" w:rsidRPr="00995A21" w14:paraId="06057801" w14:textId="77777777" w:rsidTr="00F80204">
        <w:tc>
          <w:tcPr>
            <w:tcW w:w="2965" w:type="dxa"/>
            <w:tcBorders>
              <w:top w:val="single" w:sz="4" w:space="0" w:color="auto"/>
              <w:bottom w:val="single" w:sz="4" w:space="0" w:color="auto"/>
            </w:tcBorders>
          </w:tcPr>
          <w:p w14:paraId="574B8EF1"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Duration </w:t>
            </w:r>
          </w:p>
        </w:tc>
        <w:tc>
          <w:tcPr>
            <w:tcW w:w="6120" w:type="dxa"/>
            <w:tcBorders>
              <w:top w:val="single" w:sz="4" w:space="0" w:color="auto"/>
              <w:bottom w:val="single" w:sz="4" w:space="0" w:color="auto"/>
            </w:tcBorders>
          </w:tcPr>
          <w:p w14:paraId="08B79616"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6 months originally, 12 months in subsequent years</w:t>
            </w:r>
          </w:p>
        </w:tc>
      </w:tr>
      <w:tr w:rsidR="00F80204" w:rsidRPr="00995A21" w14:paraId="57739024" w14:textId="77777777" w:rsidTr="00F80204">
        <w:tc>
          <w:tcPr>
            <w:tcW w:w="2965" w:type="dxa"/>
            <w:tcBorders>
              <w:top w:val="single" w:sz="4" w:space="0" w:color="auto"/>
              <w:bottom w:val="single" w:sz="4" w:space="0" w:color="auto"/>
            </w:tcBorders>
          </w:tcPr>
          <w:p w14:paraId="1AD95FB5"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Guarantees </w:t>
            </w:r>
          </w:p>
        </w:tc>
        <w:tc>
          <w:tcPr>
            <w:tcW w:w="6120" w:type="dxa"/>
            <w:tcBorders>
              <w:top w:val="single" w:sz="4" w:space="0" w:color="auto"/>
              <w:bottom w:val="single" w:sz="4" w:space="0" w:color="auto"/>
            </w:tcBorders>
          </w:tcPr>
          <w:p w14:paraId="20397614"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10 percent of total </w:t>
            </w:r>
            <w:proofErr w:type="gramStart"/>
            <w:r w:rsidRPr="00E81794">
              <w:rPr>
                <w:rFonts w:ascii="Times New Roman" w:hAnsi="Times New Roman" w:cs="Times New Roman"/>
                <w:sz w:val="20"/>
                <w:szCs w:val="20"/>
              </w:rPr>
              <w:t>credit ;</w:t>
            </w:r>
            <w:proofErr w:type="gramEnd"/>
            <w:r w:rsidRPr="00E81794">
              <w:rPr>
                <w:rFonts w:ascii="Times New Roman" w:hAnsi="Times New Roman" w:cs="Times New Roman"/>
                <w:sz w:val="20"/>
                <w:szCs w:val="20"/>
              </w:rPr>
              <w:t xml:space="preserve"> other guarantees such as buyer commitments of white rice</w:t>
            </w:r>
          </w:p>
        </w:tc>
      </w:tr>
      <w:tr w:rsidR="001A17FE" w:rsidRPr="00995A21" w14:paraId="6EBAFDB0" w14:textId="77777777" w:rsidTr="00F80204">
        <w:tc>
          <w:tcPr>
            <w:tcW w:w="2965" w:type="dxa"/>
            <w:tcBorders>
              <w:top w:val="single" w:sz="4" w:space="0" w:color="auto"/>
              <w:bottom w:val="single" w:sz="4" w:space="0" w:color="auto"/>
            </w:tcBorders>
          </w:tcPr>
          <w:p w14:paraId="076D9BBC"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Release of the credit</w:t>
            </w:r>
          </w:p>
        </w:tc>
        <w:tc>
          <w:tcPr>
            <w:tcW w:w="6120" w:type="dxa"/>
            <w:tcBorders>
              <w:top w:val="single" w:sz="4" w:space="0" w:color="auto"/>
              <w:bottom w:val="single" w:sz="4" w:space="0" w:color="auto"/>
            </w:tcBorders>
          </w:tcPr>
          <w:p w14:paraId="12FC28EE"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Deposited on the account of the mil</w:t>
            </w:r>
          </w:p>
        </w:tc>
      </w:tr>
      <w:tr w:rsidR="00F80204" w:rsidRPr="000009E5" w14:paraId="5DC9696F" w14:textId="77777777" w:rsidTr="00F80204">
        <w:tc>
          <w:tcPr>
            <w:tcW w:w="2965" w:type="dxa"/>
            <w:tcBorders>
              <w:top w:val="single" w:sz="4" w:space="0" w:color="auto"/>
              <w:bottom w:val="single" w:sz="4" w:space="0" w:color="auto"/>
            </w:tcBorders>
          </w:tcPr>
          <w:p w14:paraId="16A330DE"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Credit disbursement</w:t>
            </w:r>
          </w:p>
        </w:tc>
        <w:tc>
          <w:tcPr>
            <w:tcW w:w="6120" w:type="dxa"/>
            <w:tcBorders>
              <w:top w:val="single" w:sz="4" w:space="0" w:color="auto"/>
              <w:bottom w:val="single" w:sz="4" w:space="0" w:color="auto"/>
            </w:tcBorders>
          </w:tcPr>
          <w:p w14:paraId="0D9665BB"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In parts as they buy the contracted rice and give the order to reimburse the farmers</w:t>
            </w:r>
            <w:r w:rsidRPr="000009E5">
              <w:rPr>
                <w:rFonts w:ascii="Times New Roman" w:hAnsi="Times New Roman" w:cs="Times New Roman"/>
                <w:sz w:val="20"/>
                <w:szCs w:val="20"/>
              </w:rPr>
              <w:t xml:space="preserve">, not </w:t>
            </w:r>
            <w:r>
              <w:rPr>
                <w:rFonts w:ascii="Times New Roman" w:hAnsi="Times New Roman" w:cs="Times New Roman"/>
                <w:sz w:val="20"/>
                <w:szCs w:val="20"/>
              </w:rPr>
              <w:t>to withdraw as cash</w:t>
            </w:r>
          </w:p>
        </w:tc>
      </w:tr>
      <w:tr w:rsidR="00F80204" w:rsidRPr="00995A21" w14:paraId="7BE94503" w14:textId="77777777" w:rsidTr="00F80204">
        <w:tc>
          <w:tcPr>
            <w:tcW w:w="2965" w:type="dxa"/>
            <w:tcBorders>
              <w:top w:val="single" w:sz="4" w:space="0" w:color="auto"/>
              <w:bottom w:val="single" w:sz="24" w:space="0" w:color="auto"/>
            </w:tcBorders>
          </w:tcPr>
          <w:p w14:paraId="12DEB180"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lastRenderedPageBreak/>
              <w:t>Finance mechanism</w:t>
            </w:r>
          </w:p>
        </w:tc>
        <w:tc>
          <w:tcPr>
            <w:tcW w:w="6120" w:type="dxa"/>
            <w:tcBorders>
              <w:top w:val="single" w:sz="4" w:space="0" w:color="auto"/>
              <w:bottom w:val="single" w:sz="24" w:space="0" w:color="auto"/>
            </w:tcBorders>
          </w:tcPr>
          <w:p w14:paraId="044C3DBE" w14:textId="77777777" w:rsidR="001A17FE" w:rsidRPr="00E81794" w:rsidRDefault="001A17FE">
            <w:pPr>
              <w:rPr>
                <w:rFonts w:ascii="Times New Roman" w:hAnsi="Times New Roman" w:cs="Times New Roman"/>
                <w:sz w:val="20"/>
                <w:szCs w:val="20"/>
              </w:rPr>
            </w:pPr>
            <w:r w:rsidRPr="00E81794">
              <w:rPr>
                <w:rFonts w:ascii="Times New Roman" w:hAnsi="Times New Roman" w:cs="Times New Roman"/>
                <w:sz w:val="20"/>
                <w:szCs w:val="20"/>
              </w:rPr>
              <w:t xml:space="preserve">Opening of farmer accounts and credit files based on the contracted rice </w:t>
            </w:r>
            <w:proofErr w:type="gramStart"/>
            <w:r w:rsidRPr="00E81794">
              <w:rPr>
                <w:rFonts w:ascii="Times New Roman" w:hAnsi="Times New Roman" w:cs="Times New Roman"/>
                <w:sz w:val="20"/>
                <w:szCs w:val="20"/>
              </w:rPr>
              <w:t>area ;</w:t>
            </w:r>
            <w:proofErr w:type="gramEnd"/>
            <w:r w:rsidRPr="00E81794">
              <w:rPr>
                <w:rFonts w:ascii="Times New Roman" w:hAnsi="Times New Roman" w:cs="Times New Roman"/>
                <w:sz w:val="20"/>
                <w:szCs w:val="20"/>
              </w:rPr>
              <w:t xml:space="preserve"> purchase of committed rice under contract ; reimbursement of credit by farmer from the mill’s account based on the amount delivered. Reimbursement of the loan by the mill after purchase of the white rice by the wholesale/retail buyer</w:t>
            </w:r>
          </w:p>
        </w:tc>
      </w:tr>
      <w:bookmarkEnd w:id="47"/>
    </w:tbl>
    <w:p w14:paraId="458D5ACD" w14:textId="77777777" w:rsidR="001A17FE" w:rsidRPr="0031445B" w:rsidRDefault="001A17FE" w:rsidP="001A17FE">
      <w:pPr>
        <w:rPr>
          <w:rFonts w:ascii="Times New Roman" w:hAnsi="Times New Roman" w:cs="Times New Roman"/>
        </w:rPr>
      </w:pPr>
    </w:p>
    <w:p w14:paraId="32D67210" w14:textId="77777777" w:rsidR="00920876" w:rsidRPr="0031445B" w:rsidRDefault="00920876" w:rsidP="00137CF8">
      <w:pPr>
        <w:rPr>
          <w:rFonts w:ascii="Times New Roman" w:hAnsi="Times New Roman" w:cs="Times New Roman"/>
        </w:rPr>
      </w:pPr>
    </w:p>
    <w:p w14:paraId="67BEECE9" w14:textId="77777777" w:rsidR="00920876" w:rsidRPr="0031445B" w:rsidRDefault="00920876" w:rsidP="00137CF8">
      <w:pPr>
        <w:rPr>
          <w:rFonts w:ascii="Times New Roman" w:hAnsi="Times New Roman" w:cs="Times New Roman"/>
        </w:rPr>
      </w:pPr>
    </w:p>
    <w:p w14:paraId="75A11593" w14:textId="3CBFF9B5" w:rsidR="00457380" w:rsidRPr="00C67CF0" w:rsidRDefault="003A7317" w:rsidP="00137CF8">
      <w:pPr>
        <w:pStyle w:val="Heading2"/>
        <w:spacing w:before="0"/>
        <w:rPr>
          <w:rFonts w:ascii="Times New Roman" w:hAnsi="Times New Roman" w:cs="Times New Roman"/>
        </w:rPr>
      </w:pPr>
      <w:bookmarkStart w:id="48" w:name="_Toc152263632"/>
      <w:r>
        <w:t>Financial service delivery in action</w:t>
      </w:r>
      <w:bookmarkEnd w:id="48"/>
      <w:r>
        <w:t xml:space="preserve"> </w:t>
      </w:r>
    </w:p>
    <w:p w14:paraId="3FC58D2E" w14:textId="77777777" w:rsidR="00457380" w:rsidRPr="00C67CF0" w:rsidRDefault="00457380" w:rsidP="00137CF8">
      <w:pPr>
        <w:rPr>
          <w:rFonts w:ascii="Times New Roman" w:hAnsi="Times New Roman" w:cs="Times New Roman"/>
        </w:rPr>
      </w:pPr>
    </w:p>
    <w:p w14:paraId="5AAA4384" w14:textId="7BE02D67" w:rsidR="00457380" w:rsidRPr="00C67CF0" w:rsidRDefault="00457380" w:rsidP="00137CF8">
      <w:pPr>
        <w:pStyle w:val="Heading3"/>
        <w:rPr>
          <w:rFonts w:ascii="Times New Roman" w:hAnsi="Times New Roman" w:cs="Times New Roman"/>
        </w:rPr>
      </w:pPr>
      <w:bookmarkStart w:id="49" w:name="_Toc152263633"/>
      <w:r w:rsidRPr="5CE6D9DE">
        <w:t xml:space="preserve">The </w:t>
      </w:r>
      <w:r w:rsidR="003005EB">
        <w:t xml:space="preserve">reach and </w:t>
      </w:r>
      <w:r w:rsidRPr="5CE6D9DE">
        <w:t xml:space="preserve">efficiency of credit </w:t>
      </w:r>
      <w:r w:rsidR="7BAD3846" w:rsidRPr="5CE6D9DE">
        <w:t>access</w:t>
      </w:r>
      <w:bookmarkEnd w:id="49"/>
    </w:p>
    <w:p w14:paraId="50ED1783" w14:textId="77777777" w:rsidR="00457380" w:rsidRDefault="00457380" w:rsidP="00137CF8">
      <w:pPr>
        <w:rPr>
          <w:rFonts w:ascii="Times New Roman" w:hAnsi="Times New Roman" w:cs="Times New Roman"/>
        </w:rPr>
      </w:pPr>
    </w:p>
    <w:p w14:paraId="25715F0E" w14:textId="1BFD5A7E" w:rsidR="000B1107" w:rsidRDefault="00EA261B" w:rsidP="00137CF8">
      <w:pPr>
        <w:rPr>
          <w:rFonts w:eastAsiaTheme="minorEastAsia"/>
        </w:rPr>
      </w:pPr>
      <w:r w:rsidRPr="505FF597">
        <w:rPr>
          <w:rFonts w:eastAsiaTheme="minorEastAsia"/>
          <w:b/>
          <w:bCs/>
        </w:rPr>
        <w:t xml:space="preserve">The pilot successfully contributed to financial inclusion of the rural population, but the </w:t>
      </w:r>
      <w:r w:rsidR="00FE4370" w:rsidRPr="505FF597">
        <w:rPr>
          <w:rFonts w:eastAsiaTheme="minorEastAsia"/>
          <w:b/>
          <w:bCs/>
        </w:rPr>
        <w:t xml:space="preserve">credit provision </w:t>
      </w:r>
      <w:r w:rsidR="0014743D" w:rsidRPr="505FF597">
        <w:rPr>
          <w:rFonts w:eastAsiaTheme="minorEastAsia"/>
          <w:b/>
          <w:bCs/>
        </w:rPr>
        <w:t xml:space="preserve">and payment </w:t>
      </w:r>
      <w:r w:rsidRPr="505FF597">
        <w:rPr>
          <w:rFonts w:eastAsiaTheme="minorEastAsia"/>
          <w:b/>
          <w:bCs/>
        </w:rPr>
        <w:t>process was</w:t>
      </w:r>
      <w:r w:rsidR="0014743D" w:rsidRPr="505FF597">
        <w:rPr>
          <w:rFonts w:eastAsiaTheme="minorEastAsia"/>
          <w:b/>
          <w:bCs/>
        </w:rPr>
        <w:t xml:space="preserve"> fraught with </w:t>
      </w:r>
      <w:r w:rsidR="00785352" w:rsidRPr="505FF597">
        <w:rPr>
          <w:rFonts w:eastAsiaTheme="minorEastAsia"/>
          <w:b/>
          <w:bCs/>
        </w:rPr>
        <w:t>inefficiencies</w:t>
      </w:r>
      <w:r w:rsidR="00142AA0" w:rsidRPr="505FF597">
        <w:rPr>
          <w:rFonts w:eastAsiaTheme="minorEastAsia"/>
          <w:b/>
          <w:bCs/>
        </w:rPr>
        <w:t xml:space="preserve">. </w:t>
      </w:r>
      <w:r w:rsidR="00457380" w:rsidRPr="505FF597">
        <w:rPr>
          <w:rFonts w:eastAsiaTheme="minorEastAsia"/>
        </w:rPr>
        <w:t xml:space="preserve">The pilot was designed to </w:t>
      </w:r>
      <w:r w:rsidR="000B7D99" w:rsidRPr="505FF597">
        <w:rPr>
          <w:rFonts w:eastAsiaTheme="minorEastAsia"/>
        </w:rPr>
        <w:t xml:space="preserve">facilitate </w:t>
      </w:r>
      <w:r w:rsidR="00457380" w:rsidRPr="505FF597">
        <w:rPr>
          <w:rFonts w:eastAsiaTheme="minorEastAsia"/>
        </w:rPr>
        <w:t>access to credit</w:t>
      </w:r>
      <w:r w:rsidRPr="505FF597">
        <w:rPr>
          <w:rFonts w:eastAsiaTheme="minorEastAsia"/>
        </w:rPr>
        <w:t xml:space="preserve"> to rice growing smallholders</w:t>
      </w:r>
      <w:r w:rsidR="00457380" w:rsidRPr="505FF597">
        <w:rPr>
          <w:rFonts w:eastAsiaTheme="minorEastAsia"/>
        </w:rPr>
        <w:t>. In this</w:t>
      </w:r>
      <w:r w:rsidR="000B7D99" w:rsidRPr="505FF597">
        <w:rPr>
          <w:rFonts w:eastAsiaTheme="minorEastAsia"/>
        </w:rPr>
        <w:t xml:space="preserve">, it succeeded. </w:t>
      </w:r>
      <w:r w:rsidR="00C32480" w:rsidRPr="505FF597">
        <w:rPr>
          <w:rFonts w:eastAsiaTheme="minorEastAsia"/>
        </w:rPr>
        <w:t xml:space="preserve">Prior to their participation in the Pilot, </w:t>
      </w:r>
      <w:r w:rsidR="00457380" w:rsidRPr="505FF597">
        <w:rPr>
          <w:rFonts w:eastAsiaTheme="minorEastAsia"/>
        </w:rPr>
        <w:t>22, 29, and 48</w:t>
      </w:r>
      <w:proofErr w:type="gramStart"/>
      <w:r w:rsidR="00457380" w:rsidRPr="505FF597">
        <w:rPr>
          <w:rFonts w:eastAsiaTheme="minorEastAsia"/>
        </w:rPr>
        <w:t xml:space="preserve">% </w:t>
      </w:r>
      <w:r w:rsidR="00C32480" w:rsidRPr="505FF597">
        <w:rPr>
          <w:rFonts w:eastAsiaTheme="minorEastAsia"/>
        </w:rPr>
        <w:t xml:space="preserve"> of</w:t>
      </w:r>
      <w:proofErr w:type="gramEnd"/>
      <w:r w:rsidR="00C32480" w:rsidRPr="505FF597">
        <w:rPr>
          <w:rFonts w:eastAsiaTheme="minorEastAsia"/>
        </w:rPr>
        <w:t xml:space="preserve"> the participants had a bank account</w:t>
      </w:r>
      <w:r w:rsidR="00CF7C2A" w:rsidRPr="505FF597">
        <w:rPr>
          <w:rFonts w:eastAsiaTheme="minorEastAsia"/>
        </w:rPr>
        <w:t xml:space="preserve"> in a formal financial inst</w:t>
      </w:r>
      <w:r w:rsidR="00062F8F" w:rsidRPr="505FF597">
        <w:rPr>
          <w:rFonts w:eastAsiaTheme="minorEastAsia"/>
        </w:rPr>
        <w:t>it</w:t>
      </w:r>
      <w:r w:rsidR="00CF7C2A" w:rsidRPr="505FF597">
        <w:rPr>
          <w:rFonts w:eastAsiaTheme="minorEastAsia"/>
        </w:rPr>
        <w:t>utions during the first, second and third Pilot year respectivel</w:t>
      </w:r>
      <w:r w:rsidR="0018754D" w:rsidRPr="505FF597">
        <w:rPr>
          <w:rFonts w:eastAsiaTheme="minorEastAsia"/>
        </w:rPr>
        <w:t>y</w:t>
      </w:r>
      <w:r w:rsidR="00CF7C2A" w:rsidRPr="505FF597">
        <w:rPr>
          <w:rFonts w:eastAsiaTheme="minorEastAsia"/>
        </w:rPr>
        <w:t xml:space="preserve">. Clearly, </w:t>
      </w:r>
      <w:r w:rsidR="0018754D" w:rsidRPr="505FF597">
        <w:rPr>
          <w:rFonts w:eastAsiaTheme="minorEastAsia"/>
        </w:rPr>
        <w:t>through the project many more farmers got pulled into the financial system.</w:t>
      </w:r>
      <w:r w:rsidR="00457380" w:rsidRPr="505FF597">
        <w:rPr>
          <w:rStyle w:val="FootnoteReference"/>
          <w:rFonts w:eastAsiaTheme="minorEastAsia"/>
        </w:rPr>
        <w:footnoteReference w:id="83"/>
      </w:r>
      <w:r w:rsidR="7F888C86" w:rsidRPr="505FF597">
        <w:rPr>
          <w:rFonts w:eastAsiaTheme="minorEastAsia"/>
        </w:rPr>
        <w:t xml:space="preserve">  </w:t>
      </w:r>
      <w:r w:rsidR="00457380" w:rsidRPr="505FF597">
        <w:rPr>
          <w:rFonts w:eastAsiaTheme="minorEastAsia"/>
        </w:rPr>
        <w:t xml:space="preserve">However, numerous problems were encountered in the distribution of </w:t>
      </w:r>
      <w:r w:rsidR="5218EB94" w:rsidRPr="505FF597">
        <w:rPr>
          <w:rFonts w:eastAsiaTheme="minorEastAsia"/>
        </w:rPr>
        <w:t>credit</w:t>
      </w:r>
      <w:r w:rsidR="00457380" w:rsidRPr="505FF597">
        <w:rPr>
          <w:rFonts w:eastAsiaTheme="minorEastAsia"/>
        </w:rPr>
        <w:t xml:space="preserve">. </w:t>
      </w:r>
      <w:r w:rsidR="00884862" w:rsidRPr="505FF597">
        <w:rPr>
          <w:rFonts w:eastAsiaTheme="minorEastAsia"/>
        </w:rPr>
        <w:t xml:space="preserve">As discussed above, the procedures of obtaining the credit </w:t>
      </w:r>
      <w:r w:rsidR="00356095" w:rsidRPr="505FF597">
        <w:rPr>
          <w:rFonts w:eastAsiaTheme="minorEastAsia"/>
        </w:rPr>
        <w:t>and being paid ex post were too centralized in the towns and too cumbersome. Many corrective actions were taken throughout the project</w:t>
      </w:r>
      <w:r w:rsidR="00212E32" w:rsidRPr="505FF597">
        <w:rPr>
          <w:rFonts w:eastAsiaTheme="minorEastAsia"/>
        </w:rPr>
        <w:t xml:space="preserve">, bringing </w:t>
      </w:r>
      <w:r w:rsidR="00356095" w:rsidRPr="505FF597">
        <w:rPr>
          <w:rFonts w:eastAsiaTheme="minorEastAsia"/>
        </w:rPr>
        <w:t xml:space="preserve">the subscription </w:t>
      </w:r>
      <w:r w:rsidR="00212E32" w:rsidRPr="505FF597">
        <w:rPr>
          <w:rFonts w:eastAsiaTheme="minorEastAsia"/>
        </w:rPr>
        <w:t>of farmers and the ne</w:t>
      </w:r>
      <w:r w:rsidR="00250CD2" w:rsidRPr="505FF597">
        <w:rPr>
          <w:rFonts w:eastAsiaTheme="minorEastAsia"/>
        </w:rPr>
        <w:t xml:space="preserve">cessary </w:t>
      </w:r>
      <w:proofErr w:type="gramStart"/>
      <w:r w:rsidR="00250CD2" w:rsidRPr="505FF597">
        <w:rPr>
          <w:rFonts w:eastAsiaTheme="minorEastAsia"/>
        </w:rPr>
        <w:t>paper work</w:t>
      </w:r>
      <w:proofErr w:type="gramEnd"/>
      <w:r w:rsidR="00250CD2" w:rsidRPr="505FF597">
        <w:rPr>
          <w:rFonts w:eastAsiaTheme="minorEastAsia"/>
        </w:rPr>
        <w:t xml:space="preserve"> directly to the villages, which greatly helped. Much room for improvement</w:t>
      </w:r>
      <w:r w:rsidR="009E2FEF" w:rsidRPr="505FF597">
        <w:rPr>
          <w:rFonts w:eastAsiaTheme="minorEastAsia"/>
        </w:rPr>
        <w:t xml:space="preserve">, </w:t>
      </w:r>
      <w:proofErr w:type="gramStart"/>
      <w:r w:rsidR="009E2FEF" w:rsidRPr="505FF597">
        <w:rPr>
          <w:rFonts w:eastAsiaTheme="minorEastAsia"/>
        </w:rPr>
        <w:t xml:space="preserve">in particular </w:t>
      </w:r>
      <w:r w:rsidR="00250CD2" w:rsidRPr="505FF597">
        <w:rPr>
          <w:rFonts w:eastAsiaTheme="minorEastAsia"/>
        </w:rPr>
        <w:t>more</w:t>
      </w:r>
      <w:proofErr w:type="gramEnd"/>
      <w:r w:rsidR="00250CD2" w:rsidRPr="505FF597">
        <w:rPr>
          <w:rFonts w:eastAsiaTheme="minorEastAsia"/>
        </w:rPr>
        <w:t xml:space="preserve"> timely</w:t>
      </w:r>
      <w:r w:rsidR="00E830D5" w:rsidRPr="505FF597">
        <w:rPr>
          <w:rFonts w:eastAsiaTheme="minorEastAsia"/>
        </w:rPr>
        <w:t xml:space="preserve"> and </w:t>
      </w:r>
      <w:r w:rsidR="00250CD2" w:rsidRPr="505FF597">
        <w:rPr>
          <w:rFonts w:eastAsiaTheme="minorEastAsia"/>
        </w:rPr>
        <w:t>less burdensome credit issuance remains, including also for smoother account access upon payment.</w:t>
      </w:r>
      <w:r w:rsidR="00E56AAD">
        <w:rPr>
          <w:rStyle w:val="FootnoteReference"/>
          <w:rFonts w:eastAsiaTheme="minorEastAsia"/>
        </w:rPr>
        <w:footnoteReference w:id="84"/>
      </w:r>
      <w:r w:rsidR="00250CD2" w:rsidRPr="505FF597">
        <w:rPr>
          <w:rFonts w:eastAsiaTheme="minorEastAsia"/>
        </w:rPr>
        <w:t xml:space="preserve"> Digital finance initiatives</w:t>
      </w:r>
      <w:r w:rsidR="00875F49" w:rsidRPr="505FF597">
        <w:rPr>
          <w:rFonts w:eastAsiaTheme="minorEastAsia"/>
        </w:rPr>
        <w:t xml:space="preserve"> hold a lot of potential to substantially streamline the process, but were not sufficiently developed yet in the region at the time of the pilot.</w:t>
      </w:r>
      <w:r w:rsidR="00250CD2" w:rsidRPr="505FF597">
        <w:rPr>
          <w:rFonts w:eastAsiaTheme="minorEastAsia"/>
        </w:rPr>
        <w:t xml:space="preserve"> </w:t>
      </w:r>
    </w:p>
    <w:p w14:paraId="4DD34ADF" w14:textId="77777777" w:rsidR="000B1107" w:rsidRDefault="000B1107" w:rsidP="00137CF8">
      <w:pPr>
        <w:rPr>
          <w:rFonts w:eastAsiaTheme="minorEastAsia"/>
        </w:rPr>
      </w:pPr>
    </w:p>
    <w:p w14:paraId="3DC22D88" w14:textId="0948E921" w:rsidR="00457380" w:rsidRDefault="002E4C1D" w:rsidP="00137CF8">
      <w:pPr>
        <w:rPr>
          <w:rFonts w:eastAsiaTheme="minorEastAsia"/>
        </w:rPr>
      </w:pPr>
      <w:r>
        <w:rPr>
          <w:rFonts w:eastAsiaTheme="minorEastAsia"/>
          <w:b/>
          <w:bCs/>
        </w:rPr>
        <w:t>More f</w:t>
      </w:r>
      <w:r w:rsidR="00543B2F" w:rsidRPr="002E4C1D">
        <w:rPr>
          <w:rFonts w:eastAsiaTheme="minorEastAsia"/>
          <w:b/>
          <w:bCs/>
        </w:rPr>
        <w:t xml:space="preserve">lexible allocation of credit </w:t>
      </w:r>
      <w:r w:rsidRPr="002E4C1D">
        <w:rPr>
          <w:rFonts w:eastAsiaTheme="minorEastAsia"/>
          <w:b/>
          <w:bCs/>
        </w:rPr>
        <w:t>can help r</w:t>
      </w:r>
      <w:r w:rsidR="00543B2F" w:rsidRPr="002E4C1D">
        <w:rPr>
          <w:rFonts w:eastAsiaTheme="minorEastAsia"/>
          <w:b/>
          <w:bCs/>
        </w:rPr>
        <w:t>each a larger population</w:t>
      </w:r>
      <w:r>
        <w:rPr>
          <w:rFonts w:eastAsiaTheme="minorEastAsia"/>
          <w:b/>
          <w:bCs/>
        </w:rPr>
        <w:t xml:space="preserve">, </w:t>
      </w:r>
      <w:r w:rsidR="00543B2F" w:rsidRPr="002E4C1D">
        <w:rPr>
          <w:rFonts w:eastAsiaTheme="minorEastAsia"/>
          <w:b/>
          <w:bCs/>
        </w:rPr>
        <w:t>guarantee efficient use of the credit</w:t>
      </w:r>
      <w:r>
        <w:rPr>
          <w:rFonts w:eastAsiaTheme="minorEastAsia"/>
          <w:b/>
          <w:bCs/>
        </w:rPr>
        <w:t>, and increase reimbursement rates</w:t>
      </w:r>
      <w:r w:rsidR="00543B2F" w:rsidRPr="002E4C1D">
        <w:rPr>
          <w:rFonts w:eastAsiaTheme="minorEastAsia"/>
          <w:b/>
          <w:bCs/>
        </w:rPr>
        <w:t>.</w:t>
      </w:r>
      <w:r w:rsidR="00543B2F">
        <w:rPr>
          <w:rFonts w:eastAsiaTheme="minorEastAsia"/>
        </w:rPr>
        <w:t xml:space="preserve"> </w:t>
      </w:r>
      <w:r w:rsidR="000B1107">
        <w:rPr>
          <w:rFonts w:eastAsiaTheme="minorEastAsia"/>
        </w:rPr>
        <w:t>Because of slow credit issuance, t</w:t>
      </w:r>
      <w:r w:rsidR="00457380" w:rsidRPr="2B26F905">
        <w:rPr>
          <w:rFonts w:eastAsiaTheme="minorEastAsia"/>
        </w:rPr>
        <w:t xml:space="preserve">he MFI </w:t>
      </w:r>
      <w:r w:rsidR="000B1107">
        <w:rPr>
          <w:rFonts w:eastAsiaTheme="minorEastAsia"/>
        </w:rPr>
        <w:t xml:space="preserve">also </w:t>
      </w:r>
      <w:r w:rsidR="00457380" w:rsidRPr="2B26F905">
        <w:rPr>
          <w:rFonts w:eastAsiaTheme="minorEastAsia"/>
        </w:rPr>
        <w:t>created some delay</w:t>
      </w:r>
      <w:r w:rsidR="003156F8" w:rsidRPr="2B26F905">
        <w:rPr>
          <w:rFonts w:eastAsiaTheme="minorEastAsia"/>
        </w:rPr>
        <w:t>s</w:t>
      </w:r>
      <w:r w:rsidR="00457380" w:rsidRPr="2B26F905">
        <w:rPr>
          <w:rFonts w:eastAsiaTheme="minorEastAsia"/>
        </w:rPr>
        <w:t xml:space="preserve"> in the payment to the input supplier, contributing to delays in the delivery of inputs and </w:t>
      </w:r>
      <w:r w:rsidR="00F26D99">
        <w:rPr>
          <w:rFonts w:eastAsiaTheme="minorEastAsia"/>
        </w:rPr>
        <w:t xml:space="preserve">inadequate input delivery </w:t>
      </w:r>
      <w:r w:rsidR="00457380" w:rsidRPr="2B26F905">
        <w:rPr>
          <w:rFonts w:eastAsiaTheme="minorEastAsia"/>
        </w:rPr>
        <w:t xml:space="preserve">in the second year of implementation. </w:t>
      </w:r>
      <w:r w:rsidR="00F26D99">
        <w:rPr>
          <w:rFonts w:eastAsiaTheme="minorEastAsia"/>
        </w:rPr>
        <w:t xml:space="preserve">This in turn caused substantial </w:t>
      </w:r>
      <w:r w:rsidR="00341683">
        <w:rPr>
          <w:rFonts w:eastAsiaTheme="minorEastAsia"/>
        </w:rPr>
        <w:t xml:space="preserve">decline in yields, undermining </w:t>
      </w:r>
      <w:proofErr w:type="gramStart"/>
      <w:r w:rsidR="00341683">
        <w:rPr>
          <w:rFonts w:eastAsiaTheme="minorEastAsia"/>
        </w:rPr>
        <w:t>farmers’</w:t>
      </w:r>
      <w:proofErr w:type="gramEnd"/>
      <w:r w:rsidR="00341683">
        <w:rPr>
          <w:rFonts w:eastAsiaTheme="minorEastAsia"/>
        </w:rPr>
        <w:t xml:space="preserve"> and mills’ capacity to reimburse</w:t>
      </w:r>
      <w:r w:rsidR="00CE771E">
        <w:rPr>
          <w:rFonts w:eastAsiaTheme="minorEastAsia"/>
        </w:rPr>
        <w:t xml:space="preserve"> and overall trust in the Pilot</w:t>
      </w:r>
      <w:r w:rsidR="00341683">
        <w:rPr>
          <w:rFonts w:eastAsiaTheme="minorEastAsia"/>
        </w:rPr>
        <w:t xml:space="preserve">. </w:t>
      </w:r>
      <w:r w:rsidR="00457380" w:rsidRPr="2B26F905">
        <w:rPr>
          <w:rFonts w:eastAsiaTheme="minorEastAsia"/>
        </w:rPr>
        <w:t xml:space="preserve">The mills </w:t>
      </w:r>
      <w:r w:rsidR="64C87C9E" w:rsidRPr="2B26F905">
        <w:rPr>
          <w:rFonts w:eastAsiaTheme="minorEastAsia"/>
        </w:rPr>
        <w:t>too</w:t>
      </w:r>
      <w:r w:rsidR="00457380" w:rsidRPr="2B26F905">
        <w:rPr>
          <w:rFonts w:eastAsiaTheme="minorEastAsia"/>
        </w:rPr>
        <w:t xml:space="preserve"> experienced delay</w:t>
      </w:r>
      <w:r w:rsidR="003156F8" w:rsidRPr="2B26F905">
        <w:rPr>
          <w:rFonts w:eastAsiaTheme="minorEastAsia"/>
        </w:rPr>
        <w:t>s</w:t>
      </w:r>
      <w:r w:rsidR="00457380" w:rsidRPr="2B26F905">
        <w:rPr>
          <w:rFonts w:eastAsiaTheme="minorEastAsia"/>
        </w:rPr>
        <w:t xml:space="preserve"> in the allocation of their funds. As explain</w:t>
      </w:r>
      <w:r w:rsidR="003156F8" w:rsidRPr="2B26F905">
        <w:rPr>
          <w:rFonts w:eastAsiaTheme="minorEastAsia"/>
        </w:rPr>
        <w:t>ed</w:t>
      </w:r>
      <w:r w:rsidR="00457380" w:rsidRPr="2B26F905">
        <w:rPr>
          <w:rFonts w:eastAsiaTheme="minorEastAsia"/>
        </w:rPr>
        <w:t xml:space="preserve"> </w:t>
      </w:r>
      <w:r w:rsidR="0978ADA4" w:rsidRPr="2B26F905">
        <w:rPr>
          <w:rFonts w:eastAsiaTheme="minorEastAsia"/>
        </w:rPr>
        <w:t>earlier</w:t>
      </w:r>
      <w:r w:rsidR="00457380" w:rsidRPr="2B26F905">
        <w:rPr>
          <w:rFonts w:eastAsiaTheme="minorEastAsia"/>
        </w:rPr>
        <w:t xml:space="preserve">, their business plan </w:t>
      </w:r>
      <w:r w:rsidR="5AE8D5C5" w:rsidRPr="2B26F905">
        <w:rPr>
          <w:rFonts w:eastAsiaTheme="minorEastAsia"/>
        </w:rPr>
        <w:t>wa</w:t>
      </w:r>
      <w:r w:rsidR="003156F8" w:rsidRPr="2B26F905">
        <w:rPr>
          <w:rFonts w:eastAsiaTheme="minorEastAsia"/>
        </w:rPr>
        <w:t>s</w:t>
      </w:r>
      <w:r w:rsidR="00457380" w:rsidRPr="2B26F905">
        <w:rPr>
          <w:rFonts w:eastAsiaTheme="minorEastAsia"/>
        </w:rPr>
        <w:t xml:space="preserve"> based on buying the paddy rice quickly after harvest, </w:t>
      </w:r>
      <w:r w:rsidR="1AC94EF3" w:rsidRPr="2B26F905">
        <w:rPr>
          <w:rFonts w:eastAsiaTheme="minorEastAsia"/>
        </w:rPr>
        <w:t xml:space="preserve">so </w:t>
      </w:r>
      <w:r w:rsidR="00457380" w:rsidRPr="2B26F905">
        <w:rPr>
          <w:rFonts w:eastAsiaTheme="minorEastAsia"/>
        </w:rPr>
        <w:t xml:space="preserve">delays in the allocation </w:t>
      </w:r>
      <w:r w:rsidR="1BB627A5" w:rsidRPr="2B26F905">
        <w:rPr>
          <w:rFonts w:eastAsiaTheme="minorEastAsia"/>
        </w:rPr>
        <w:t>of</w:t>
      </w:r>
      <w:r w:rsidR="00457380" w:rsidRPr="2B26F905">
        <w:rPr>
          <w:rFonts w:eastAsiaTheme="minorEastAsia"/>
        </w:rPr>
        <w:t xml:space="preserve"> the credit </w:t>
      </w:r>
      <w:r w:rsidR="4DFFF717" w:rsidRPr="2B26F905">
        <w:rPr>
          <w:rFonts w:eastAsiaTheme="minorEastAsia"/>
        </w:rPr>
        <w:t>was</w:t>
      </w:r>
      <w:r w:rsidR="00457380" w:rsidRPr="2B26F905">
        <w:rPr>
          <w:rFonts w:eastAsiaTheme="minorEastAsia"/>
        </w:rPr>
        <w:t xml:space="preserve"> detrime</w:t>
      </w:r>
      <w:r w:rsidR="003156F8" w:rsidRPr="2B26F905">
        <w:rPr>
          <w:rFonts w:eastAsiaTheme="minorEastAsia"/>
        </w:rPr>
        <w:t>n</w:t>
      </w:r>
      <w:r w:rsidR="00457380" w:rsidRPr="2B26F905">
        <w:rPr>
          <w:rFonts w:eastAsiaTheme="minorEastAsia"/>
        </w:rPr>
        <w:t xml:space="preserve">tal to their activities. Moreover, to avoid </w:t>
      </w:r>
      <w:r w:rsidR="003156F8" w:rsidRPr="2B26F905">
        <w:rPr>
          <w:rFonts w:eastAsiaTheme="minorEastAsia"/>
        </w:rPr>
        <w:t xml:space="preserve">the </w:t>
      </w:r>
      <w:r w:rsidR="00457380" w:rsidRPr="2B26F905">
        <w:rPr>
          <w:rFonts w:eastAsiaTheme="minorEastAsia"/>
        </w:rPr>
        <w:t xml:space="preserve">fungibility of the credits, the funds lent to the mills were only to </w:t>
      </w:r>
      <w:r w:rsidR="04CF7B4B" w:rsidRPr="2B26F905">
        <w:rPr>
          <w:rFonts w:eastAsiaTheme="minorEastAsia"/>
        </w:rPr>
        <w:t xml:space="preserve">be used for </w:t>
      </w:r>
      <w:r w:rsidR="00457380" w:rsidRPr="2B26F905">
        <w:rPr>
          <w:rFonts w:eastAsiaTheme="minorEastAsia"/>
        </w:rPr>
        <w:t xml:space="preserve">the purchase of the contracted rice. When farmers failed to meet their </w:t>
      </w:r>
      <w:r w:rsidR="6F8009BE" w:rsidRPr="2B26F905">
        <w:rPr>
          <w:rFonts w:eastAsiaTheme="minorEastAsia"/>
        </w:rPr>
        <w:t xml:space="preserve">delivery </w:t>
      </w:r>
      <w:r w:rsidR="0A88526F" w:rsidRPr="2B26F905">
        <w:rPr>
          <w:rFonts w:eastAsiaTheme="minorEastAsia"/>
        </w:rPr>
        <w:t>quantity commitments</w:t>
      </w:r>
      <w:r w:rsidR="00457380" w:rsidRPr="2B26F905">
        <w:rPr>
          <w:rFonts w:eastAsiaTheme="minorEastAsia"/>
        </w:rPr>
        <w:t xml:space="preserve">, mills found themselves with </w:t>
      </w:r>
      <w:r w:rsidR="4BBA8A0F" w:rsidRPr="2B26F905">
        <w:rPr>
          <w:rFonts w:eastAsiaTheme="minorEastAsia"/>
        </w:rPr>
        <w:t>allocated but unused</w:t>
      </w:r>
      <w:r w:rsidR="00457380" w:rsidRPr="2B26F905">
        <w:rPr>
          <w:rFonts w:eastAsiaTheme="minorEastAsia"/>
        </w:rPr>
        <w:t xml:space="preserve"> credit on which they had to pay interest.</w:t>
      </w:r>
      <w:r w:rsidR="00543B2F">
        <w:rPr>
          <w:rFonts w:eastAsiaTheme="minorEastAsia"/>
        </w:rPr>
        <w:t xml:space="preserve">  </w:t>
      </w:r>
      <w:r w:rsidR="00C41605">
        <w:rPr>
          <w:rFonts w:eastAsiaTheme="minorEastAsia"/>
        </w:rPr>
        <w:t>Overall, t</w:t>
      </w:r>
      <w:r w:rsidR="00457380" w:rsidRPr="2B26F905">
        <w:rPr>
          <w:rFonts w:eastAsiaTheme="minorEastAsia"/>
        </w:rPr>
        <w:t xml:space="preserve">he distribution of </w:t>
      </w:r>
      <w:r w:rsidR="06C27807" w:rsidRPr="2B26F905">
        <w:rPr>
          <w:rFonts w:eastAsiaTheme="minorEastAsia"/>
        </w:rPr>
        <w:t>credit</w:t>
      </w:r>
      <w:r w:rsidR="00457380" w:rsidRPr="2B26F905">
        <w:rPr>
          <w:rFonts w:eastAsiaTheme="minorEastAsia"/>
        </w:rPr>
        <w:t xml:space="preserve"> </w:t>
      </w:r>
      <w:r w:rsidR="73A41E52" w:rsidRPr="2B26F905">
        <w:rPr>
          <w:rFonts w:eastAsiaTheme="minorEastAsia"/>
        </w:rPr>
        <w:t>was</w:t>
      </w:r>
      <w:r w:rsidR="00457380" w:rsidRPr="2B26F905">
        <w:rPr>
          <w:rFonts w:eastAsiaTheme="minorEastAsia"/>
        </w:rPr>
        <w:t xml:space="preserve"> </w:t>
      </w:r>
      <w:r w:rsidR="00543B2F">
        <w:rPr>
          <w:rFonts w:eastAsiaTheme="minorEastAsia"/>
        </w:rPr>
        <w:t xml:space="preserve">far from </w:t>
      </w:r>
      <w:r w:rsidR="00457380" w:rsidRPr="2B26F905">
        <w:rPr>
          <w:rFonts w:eastAsiaTheme="minorEastAsia"/>
        </w:rPr>
        <w:t>perfect</w:t>
      </w:r>
      <w:r w:rsidR="00C41605">
        <w:rPr>
          <w:rFonts w:eastAsiaTheme="minorEastAsia"/>
        </w:rPr>
        <w:t>. Important steps in the right direction were taken, but significant room for improve</w:t>
      </w:r>
      <w:r w:rsidR="0070091D">
        <w:rPr>
          <w:rFonts w:eastAsiaTheme="minorEastAsia"/>
        </w:rPr>
        <w:t xml:space="preserve">ment remains </w:t>
      </w:r>
      <w:r w:rsidR="29A93947" w:rsidRPr="2B26F905">
        <w:rPr>
          <w:rFonts w:eastAsiaTheme="minorEastAsia"/>
        </w:rPr>
        <w:t>(</w:t>
      </w:r>
      <w:r w:rsidR="0A29AD8D" w:rsidRPr="2B26F905">
        <w:rPr>
          <w:rFonts w:eastAsiaTheme="minorEastAsia"/>
        </w:rPr>
        <w:t>as</w:t>
      </w:r>
      <w:r w:rsidR="00457380" w:rsidRPr="2B26F905">
        <w:rPr>
          <w:rFonts w:eastAsiaTheme="minorEastAsia"/>
        </w:rPr>
        <w:t xml:space="preserve"> propose</w:t>
      </w:r>
      <w:r w:rsidR="1C3B5405" w:rsidRPr="2B26F905">
        <w:rPr>
          <w:rFonts w:eastAsiaTheme="minorEastAsia"/>
        </w:rPr>
        <w:t>d</w:t>
      </w:r>
      <w:r w:rsidR="00457380" w:rsidRPr="2B26F905">
        <w:rPr>
          <w:rFonts w:eastAsiaTheme="minorEastAsia"/>
        </w:rPr>
        <w:t xml:space="preserve"> </w:t>
      </w:r>
      <w:r w:rsidR="18DD3B4B" w:rsidRPr="2B26F905">
        <w:rPr>
          <w:rFonts w:eastAsiaTheme="minorEastAsia"/>
        </w:rPr>
        <w:t>in</w:t>
      </w:r>
      <w:r w:rsidR="00457380" w:rsidRPr="2B26F905">
        <w:rPr>
          <w:rFonts w:eastAsiaTheme="minorEastAsia"/>
        </w:rPr>
        <w:t xml:space="preserve"> </w:t>
      </w:r>
      <w:r w:rsidR="0028310D" w:rsidRPr="2B26F905">
        <w:rPr>
          <w:rFonts w:eastAsiaTheme="minorEastAsia"/>
        </w:rPr>
        <w:t>5</w:t>
      </w:r>
      <w:r w:rsidR="00457380" w:rsidRPr="2B26F905">
        <w:rPr>
          <w:rFonts w:eastAsiaTheme="minorEastAsia"/>
        </w:rPr>
        <w:t>.</w:t>
      </w:r>
      <w:r w:rsidR="0070091D">
        <w:rPr>
          <w:rFonts w:eastAsiaTheme="minorEastAsia"/>
        </w:rPr>
        <w:t>4</w:t>
      </w:r>
      <w:r w:rsidR="00457380" w:rsidRPr="2B26F905">
        <w:rPr>
          <w:rFonts w:eastAsiaTheme="minorEastAsia"/>
        </w:rPr>
        <w:t>).</w:t>
      </w:r>
    </w:p>
    <w:p w14:paraId="4D2453AE" w14:textId="560EF37F" w:rsidR="00A550D7" w:rsidRDefault="00A550D7" w:rsidP="00137CF8">
      <w:pPr>
        <w:rPr>
          <w:rFonts w:eastAsiaTheme="minorEastAsia"/>
        </w:rPr>
      </w:pPr>
    </w:p>
    <w:p w14:paraId="4F8AD2B7" w14:textId="14EB07FA" w:rsidR="00457380" w:rsidRDefault="0070091D" w:rsidP="00137CF8">
      <w:pPr>
        <w:pStyle w:val="Heading3"/>
      </w:pPr>
      <w:bookmarkStart w:id="50" w:name="_Toc152263634"/>
      <w:r>
        <w:t>Farmer credit reimbursement</w:t>
      </w:r>
      <w:bookmarkEnd w:id="50"/>
      <w:r>
        <w:t xml:space="preserve"> </w:t>
      </w:r>
    </w:p>
    <w:p w14:paraId="09DBD477" w14:textId="3AA7F895" w:rsidR="0DC9C6ED" w:rsidRDefault="0DC9C6ED" w:rsidP="00137CF8">
      <w:pPr>
        <w:rPr>
          <w:rFonts w:asciiTheme="majorHAnsi" w:eastAsiaTheme="majorEastAsia" w:hAnsiTheme="majorHAnsi" w:cstheme="majorBidi"/>
        </w:rPr>
      </w:pPr>
    </w:p>
    <w:p w14:paraId="4BD9FD78" w14:textId="0225C810" w:rsidR="009F174C" w:rsidRDefault="00457380" w:rsidP="00137CF8">
      <w:pPr>
        <w:pStyle w:val="ListParagraph"/>
        <w:ind w:left="0"/>
        <w:rPr>
          <w:rFonts w:eastAsiaTheme="minorEastAsia"/>
        </w:rPr>
      </w:pPr>
      <w:r w:rsidRPr="505FF597">
        <w:rPr>
          <w:rFonts w:eastAsiaTheme="minorEastAsia"/>
          <w:b/>
          <w:bCs/>
        </w:rPr>
        <w:t xml:space="preserve">The farmers’ rate of reimbursement </w:t>
      </w:r>
      <w:r w:rsidR="00DF45F4" w:rsidRPr="505FF597">
        <w:rPr>
          <w:rFonts w:eastAsiaTheme="minorEastAsia"/>
          <w:b/>
          <w:bCs/>
        </w:rPr>
        <w:t xml:space="preserve">improved </w:t>
      </w:r>
      <w:r w:rsidRPr="505FF597">
        <w:rPr>
          <w:rFonts w:eastAsiaTheme="minorEastAsia"/>
          <w:b/>
          <w:bCs/>
        </w:rPr>
        <w:t xml:space="preserve">considerably </w:t>
      </w:r>
      <w:r w:rsidR="00024DA0" w:rsidRPr="505FF597">
        <w:rPr>
          <w:rFonts w:eastAsiaTheme="minorEastAsia"/>
          <w:b/>
          <w:bCs/>
        </w:rPr>
        <w:t>over the course of the project</w:t>
      </w:r>
      <w:r w:rsidR="00D83ED5" w:rsidRPr="505FF597">
        <w:rPr>
          <w:rFonts w:eastAsiaTheme="minorEastAsia"/>
          <w:b/>
          <w:bCs/>
        </w:rPr>
        <w:t xml:space="preserve">, </w:t>
      </w:r>
      <w:r w:rsidR="00941E49" w:rsidRPr="505FF597">
        <w:rPr>
          <w:rFonts w:eastAsiaTheme="minorEastAsia"/>
          <w:b/>
          <w:bCs/>
        </w:rPr>
        <w:t>driven both by greater reimbursement capacity and greater motivation to comply</w:t>
      </w:r>
      <w:r w:rsidR="00024DA0" w:rsidRPr="505FF597">
        <w:rPr>
          <w:rFonts w:eastAsiaTheme="minorEastAsia"/>
          <w:b/>
          <w:bCs/>
        </w:rPr>
        <w:t xml:space="preserve">. </w:t>
      </w:r>
      <w:r w:rsidR="00596249" w:rsidRPr="505FF597">
        <w:rPr>
          <w:rFonts w:eastAsiaTheme="minorEastAsia"/>
        </w:rPr>
        <w:t>Much less than expected production in u</w:t>
      </w:r>
      <w:r w:rsidR="00024DA0" w:rsidRPr="505FF597">
        <w:rPr>
          <w:rFonts w:eastAsiaTheme="minorEastAsia"/>
        </w:rPr>
        <w:t>pland rice cultivation contributed to substantial</w:t>
      </w:r>
      <w:r w:rsidR="00596249" w:rsidRPr="505FF597">
        <w:rPr>
          <w:rFonts w:eastAsiaTheme="minorEastAsia"/>
        </w:rPr>
        <w:t xml:space="preserve"> credit default during the first year. About half of </w:t>
      </w:r>
      <w:r w:rsidRPr="505FF597">
        <w:rPr>
          <w:rFonts w:eastAsiaTheme="minorEastAsia"/>
        </w:rPr>
        <w:t>the loans were fully reimbursed in the 2020</w:t>
      </w:r>
      <w:r w:rsidR="004144E9" w:rsidRPr="505FF597">
        <w:rPr>
          <w:rFonts w:eastAsiaTheme="minorEastAsia"/>
        </w:rPr>
        <w:t>, to rise to virtually full reimbursement (</w:t>
      </w:r>
      <w:r w:rsidRPr="505FF597">
        <w:rPr>
          <w:rFonts w:eastAsiaTheme="minorEastAsia"/>
        </w:rPr>
        <w:t>97%</w:t>
      </w:r>
      <w:r w:rsidR="004144E9" w:rsidRPr="505FF597">
        <w:rPr>
          <w:rFonts w:eastAsiaTheme="minorEastAsia"/>
        </w:rPr>
        <w:t xml:space="preserve">) </w:t>
      </w:r>
      <w:r w:rsidR="00BD1E1C" w:rsidRPr="505FF597">
        <w:rPr>
          <w:rFonts w:eastAsiaTheme="minorEastAsia"/>
        </w:rPr>
        <w:t xml:space="preserve">in </w:t>
      </w:r>
      <w:r w:rsidRPr="505FF597">
        <w:rPr>
          <w:rFonts w:eastAsiaTheme="minorEastAsia"/>
        </w:rPr>
        <w:t xml:space="preserve">2021. </w:t>
      </w:r>
      <w:r w:rsidR="00E775EA" w:rsidRPr="505FF597">
        <w:rPr>
          <w:rFonts w:eastAsiaTheme="minorEastAsia"/>
        </w:rPr>
        <w:t>Theoretically, the rate of r</w:t>
      </w:r>
      <w:r w:rsidR="0077394E" w:rsidRPr="505FF597">
        <w:rPr>
          <w:rFonts w:eastAsiaTheme="minorEastAsia"/>
        </w:rPr>
        <w:t xml:space="preserve">eimbursement </w:t>
      </w:r>
      <w:r w:rsidR="003A21BB">
        <w:rPr>
          <w:rFonts w:eastAsiaTheme="minorEastAsia"/>
        </w:rPr>
        <w:t xml:space="preserve">can be seen </w:t>
      </w:r>
      <w:proofErr w:type="gramStart"/>
      <w:r w:rsidR="003A21BB">
        <w:rPr>
          <w:rFonts w:eastAsiaTheme="minorEastAsia"/>
        </w:rPr>
        <w:t xml:space="preserve">as </w:t>
      </w:r>
      <w:r w:rsidR="00DE2DC4" w:rsidRPr="505FF597">
        <w:rPr>
          <w:rFonts w:eastAsiaTheme="minorEastAsia"/>
        </w:rPr>
        <w:t xml:space="preserve"> </w:t>
      </w:r>
      <w:r w:rsidR="0077394E" w:rsidRPr="505FF597">
        <w:rPr>
          <w:rFonts w:eastAsiaTheme="minorEastAsia"/>
        </w:rPr>
        <w:t>driven</w:t>
      </w:r>
      <w:proofErr w:type="gramEnd"/>
      <w:r w:rsidR="0077394E" w:rsidRPr="505FF597">
        <w:rPr>
          <w:rFonts w:eastAsiaTheme="minorEastAsia"/>
        </w:rPr>
        <w:t xml:space="preserve"> by two key factors: 1) the </w:t>
      </w:r>
      <w:r w:rsidR="00FD6109" w:rsidRPr="505FF597">
        <w:rPr>
          <w:rFonts w:eastAsiaTheme="minorEastAsia"/>
        </w:rPr>
        <w:t xml:space="preserve">borrower’s </w:t>
      </w:r>
      <w:r w:rsidR="00E13100">
        <w:rPr>
          <w:rFonts w:eastAsiaTheme="minorEastAsia"/>
        </w:rPr>
        <w:t>re</w:t>
      </w:r>
      <w:r w:rsidR="003A21BB">
        <w:rPr>
          <w:rFonts w:eastAsiaTheme="minorEastAsia"/>
        </w:rPr>
        <w:t xml:space="preserve">imbursement </w:t>
      </w:r>
      <w:r w:rsidR="0077394E" w:rsidRPr="505FF597">
        <w:rPr>
          <w:rFonts w:eastAsiaTheme="minorEastAsia"/>
        </w:rPr>
        <w:t xml:space="preserve">capacity and 2) </w:t>
      </w:r>
      <w:r w:rsidR="00E13100">
        <w:rPr>
          <w:rFonts w:eastAsiaTheme="minorEastAsia"/>
        </w:rPr>
        <w:t xml:space="preserve">his </w:t>
      </w:r>
      <w:r w:rsidR="0077394E" w:rsidRPr="505FF597">
        <w:rPr>
          <w:rFonts w:eastAsiaTheme="minorEastAsia"/>
        </w:rPr>
        <w:t xml:space="preserve">willingness </w:t>
      </w:r>
      <w:r w:rsidR="004C5EDA" w:rsidRPr="505FF597">
        <w:rPr>
          <w:rFonts w:eastAsiaTheme="minorEastAsia"/>
        </w:rPr>
        <w:t>to reimburse.</w:t>
      </w:r>
      <w:r w:rsidR="004C5EDA" w:rsidRPr="505FF597">
        <w:rPr>
          <w:rFonts w:eastAsiaTheme="minorEastAsia"/>
          <w:b/>
          <w:bCs/>
        </w:rPr>
        <w:t xml:space="preserve"> </w:t>
      </w:r>
      <w:r w:rsidR="00DE2DC4" w:rsidRPr="505FF597">
        <w:rPr>
          <w:rFonts w:eastAsiaTheme="minorEastAsia"/>
        </w:rPr>
        <w:t xml:space="preserve">Rice yields are </w:t>
      </w:r>
      <w:r w:rsidR="00CC7E41">
        <w:rPr>
          <w:rFonts w:eastAsiaTheme="minorEastAsia"/>
        </w:rPr>
        <w:t xml:space="preserve">likely at </w:t>
      </w:r>
      <w:r w:rsidR="00DE2DC4" w:rsidRPr="505FF597">
        <w:rPr>
          <w:rFonts w:eastAsiaTheme="minorEastAsia"/>
        </w:rPr>
        <w:t xml:space="preserve">the of a farmers’ capacity to reimburse, in addition to </w:t>
      </w:r>
      <w:r w:rsidR="007537BE">
        <w:rPr>
          <w:rFonts w:eastAsiaTheme="minorEastAsia"/>
        </w:rPr>
        <w:t>their i</w:t>
      </w:r>
      <w:r w:rsidR="00DE2DC4" w:rsidRPr="505FF597">
        <w:rPr>
          <w:rFonts w:eastAsiaTheme="minorEastAsia"/>
        </w:rPr>
        <w:t>ncome obtained from other sources</w:t>
      </w:r>
      <w:r w:rsidR="007537BE">
        <w:rPr>
          <w:rFonts w:eastAsiaTheme="minorEastAsia"/>
        </w:rPr>
        <w:t xml:space="preserve"> (</w:t>
      </w:r>
      <w:proofErr w:type="gramStart"/>
      <w:r w:rsidR="007537BE">
        <w:rPr>
          <w:rFonts w:eastAsiaTheme="minorEastAsia"/>
        </w:rPr>
        <w:t>e.g.</w:t>
      </w:r>
      <w:proofErr w:type="gramEnd"/>
      <w:r w:rsidR="007537BE">
        <w:rPr>
          <w:rFonts w:eastAsiaTheme="minorEastAsia"/>
        </w:rPr>
        <w:t xml:space="preserve"> cash crops) and their overall wealth</w:t>
      </w:r>
      <w:r w:rsidR="0010178C" w:rsidRPr="505FF597">
        <w:rPr>
          <w:rFonts w:eastAsiaTheme="minorEastAsia"/>
        </w:rPr>
        <w:t xml:space="preserve">. </w:t>
      </w:r>
      <w:r w:rsidR="003A07AA" w:rsidRPr="505FF597">
        <w:rPr>
          <w:rFonts w:eastAsiaTheme="minorEastAsia"/>
        </w:rPr>
        <w:t xml:space="preserve">To illustrate the importance of reimbursement capacity, </w:t>
      </w:r>
      <w:r w:rsidR="00975C7B">
        <w:rPr>
          <w:rFonts w:eastAsiaTheme="minorEastAsia"/>
        </w:rPr>
        <w:t xml:space="preserve">a simple bivariate comparison suggests that </w:t>
      </w:r>
      <w:r w:rsidR="003A07AA" w:rsidRPr="505FF597">
        <w:rPr>
          <w:rFonts w:eastAsiaTheme="minorEastAsia"/>
        </w:rPr>
        <w:t xml:space="preserve">whenever the ratio of the total value of production was twice the amount to be reimbursed (credit + credit cost), farmers fully reimbursed their </w:t>
      </w:r>
      <w:proofErr w:type="spellStart"/>
      <w:proofErr w:type="gramStart"/>
      <w:r w:rsidR="003A07AA" w:rsidRPr="505FF597">
        <w:rPr>
          <w:rFonts w:eastAsiaTheme="minorEastAsia"/>
        </w:rPr>
        <w:t>credit.</w:t>
      </w:r>
      <w:r w:rsidR="0010178C" w:rsidRPr="505FF597">
        <w:rPr>
          <w:rFonts w:eastAsiaTheme="minorEastAsia"/>
        </w:rPr>
        <w:t>The</w:t>
      </w:r>
      <w:proofErr w:type="spellEnd"/>
      <w:proofErr w:type="gramEnd"/>
      <w:r w:rsidR="0010178C" w:rsidRPr="505FF597">
        <w:rPr>
          <w:rFonts w:eastAsiaTheme="minorEastAsia"/>
        </w:rPr>
        <w:t xml:space="preserve"> interest in </w:t>
      </w:r>
      <w:r w:rsidR="00D93982" w:rsidRPr="505FF597">
        <w:rPr>
          <w:rFonts w:eastAsiaTheme="minorEastAsia"/>
        </w:rPr>
        <w:t xml:space="preserve">prolonged project participation </w:t>
      </w:r>
      <w:r w:rsidR="003A07AA">
        <w:rPr>
          <w:rFonts w:eastAsiaTheme="minorEastAsia"/>
        </w:rPr>
        <w:t xml:space="preserve">as well as the experience with the pilot </w:t>
      </w:r>
      <w:r w:rsidR="007C1870">
        <w:rPr>
          <w:rFonts w:eastAsiaTheme="minorEastAsia"/>
        </w:rPr>
        <w:t xml:space="preserve">are likely factors affecting </w:t>
      </w:r>
      <w:r w:rsidR="00D93982" w:rsidRPr="505FF597">
        <w:rPr>
          <w:rFonts w:eastAsiaTheme="minorEastAsia"/>
        </w:rPr>
        <w:t>the willingness</w:t>
      </w:r>
      <w:r w:rsidR="009F174C" w:rsidRPr="505FF597">
        <w:rPr>
          <w:rFonts w:eastAsiaTheme="minorEastAsia"/>
        </w:rPr>
        <w:t xml:space="preserve"> to comply</w:t>
      </w:r>
      <w:r w:rsidR="007C1870">
        <w:rPr>
          <w:rFonts w:eastAsiaTheme="minorEastAsia"/>
        </w:rPr>
        <w:t xml:space="preserve"> with the reimbursement, controlling for one’s capacity to reimburse </w:t>
      </w:r>
      <w:r w:rsidR="004E7C2A" w:rsidRPr="505FF597">
        <w:rPr>
          <w:rFonts w:eastAsiaTheme="minorEastAsia"/>
        </w:rPr>
        <w:t>.</w:t>
      </w:r>
      <w:r w:rsidR="00A961D5" w:rsidRPr="505FF597">
        <w:rPr>
          <w:rStyle w:val="FootnoteReference"/>
          <w:rFonts w:eastAsiaTheme="minorEastAsia"/>
        </w:rPr>
        <w:footnoteReference w:id="85"/>
      </w:r>
      <w:r w:rsidR="0078152D" w:rsidRPr="505FF597">
        <w:rPr>
          <w:rFonts w:eastAsiaTheme="minorEastAsia"/>
        </w:rPr>
        <w:t xml:space="preserve"> </w:t>
      </w:r>
    </w:p>
    <w:p w14:paraId="1E38F244" w14:textId="77777777" w:rsidR="009F174C" w:rsidRDefault="009F174C" w:rsidP="00137CF8">
      <w:pPr>
        <w:pStyle w:val="ListParagraph"/>
        <w:ind w:left="0"/>
        <w:rPr>
          <w:rFonts w:eastAsiaTheme="minorEastAsia"/>
        </w:rPr>
      </w:pPr>
    </w:p>
    <w:p w14:paraId="505FE5E7" w14:textId="77777777" w:rsidR="00C57C30" w:rsidRDefault="00380EDF" w:rsidP="00137CF8">
      <w:pPr>
        <w:pStyle w:val="ListParagraph"/>
        <w:ind w:left="0"/>
        <w:rPr>
          <w:rFonts w:eastAsiaTheme="minorEastAsia"/>
        </w:rPr>
      </w:pPr>
      <w:r>
        <w:rPr>
          <w:rFonts w:eastAsiaTheme="minorEastAsia"/>
          <w:b/>
          <w:bCs/>
        </w:rPr>
        <w:t>M</w:t>
      </w:r>
      <w:r w:rsidR="00D93982" w:rsidRPr="505FF597">
        <w:rPr>
          <w:rFonts w:eastAsiaTheme="minorEastAsia"/>
          <w:b/>
          <w:bCs/>
        </w:rPr>
        <w:t xml:space="preserve">ultivariate analysis </w:t>
      </w:r>
      <w:r w:rsidR="00FD23D0" w:rsidRPr="505FF597">
        <w:rPr>
          <w:rFonts w:eastAsiaTheme="minorEastAsia"/>
          <w:b/>
          <w:bCs/>
        </w:rPr>
        <w:t xml:space="preserve">confirms the critical importance of sufficiently high </w:t>
      </w:r>
      <w:r w:rsidR="00432D4D">
        <w:rPr>
          <w:rFonts w:eastAsiaTheme="minorEastAsia"/>
          <w:b/>
          <w:bCs/>
        </w:rPr>
        <w:t xml:space="preserve">harvest values </w:t>
      </w:r>
      <w:r w:rsidR="00FD23D0" w:rsidRPr="505FF597">
        <w:rPr>
          <w:rFonts w:eastAsiaTheme="minorEastAsia"/>
          <w:b/>
          <w:bCs/>
        </w:rPr>
        <w:t>for farmer credit reimbursement</w:t>
      </w:r>
      <w:r w:rsidR="0078152D" w:rsidRPr="505FF597">
        <w:rPr>
          <w:rFonts w:eastAsiaTheme="minorEastAsia"/>
          <w:b/>
          <w:bCs/>
        </w:rPr>
        <w:t xml:space="preserve"> (Table 12)</w:t>
      </w:r>
      <w:r w:rsidR="00FD23D0" w:rsidRPr="505FF597">
        <w:rPr>
          <w:rFonts w:eastAsiaTheme="minorEastAsia"/>
          <w:b/>
          <w:bCs/>
        </w:rPr>
        <w:t>.</w:t>
      </w:r>
      <w:r w:rsidR="00FD23D0" w:rsidRPr="505FF597">
        <w:rPr>
          <w:rFonts w:eastAsiaTheme="minorEastAsia"/>
        </w:rPr>
        <w:t xml:space="preserve"> </w:t>
      </w:r>
      <w:r w:rsidR="000232F0" w:rsidRPr="505FF597">
        <w:rPr>
          <w:rFonts w:eastAsiaTheme="minorEastAsia"/>
        </w:rPr>
        <w:t xml:space="preserve">The importance of the value of total </w:t>
      </w:r>
      <w:r w:rsidR="00CB3482">
        <w:rPr>
          <w:rFonts w:eastAsiaTheme="minorEastAsia"/>
        </w:rPr>
        <w:t xml:space="preserve">rice </w:t>
      </w:r>
      <w:r w:rsidR="000232F0" w:rsidRPr="505FF597">
        <w:rPr>
          <w:rFonts w:eastAsiaTheme="minorEastAsia"/>
        </w:rPr>
        <w:t>product</w:t>
      </w:r>
      <w:r w:rsidR="006A2758" w:rsidRPr="505FF597">
        <w:rPr>
          <w:rFonts w:eastAsiaTheme="minorEastAsia"/>
        </w:rPr>
        <w:t xml:space="preserve">ion, which depends on both the </w:t>
      </w:r>
      <w:r w:rsidR="00CB3482">
        <w:rPr>
          <w:rFonts w:eastAsiaTheme="minorEastAsia"/>
        </w:rPr>
        <w:t xml:space="preserve">rice yields </w:t>
      </w:r>
      <w:r w:rsidR="006A2758" w:rsidRPr="505FF597">
        <w:rPr>
          <w:rFonts w:eastAsiaTheme="minorEastAsia"/>
        </w:rPr>
        <w:t xml:space="preserve">as well as the </w:t>
      </w:r>
      <w:r w:rsidR="00CB3482" w:rsidRPr="505FF597">
        <w:rPr>
          <w:rFonts w:eastAsiaTheme="minorEastAsia"/>
        </w:rPr>
        <w:t>sales price</w:t>
      </w:r>
      <w:r w:rsidR="00941225" w:rsidRPr="505FF597">
        <w:rPr>
          <w:rFonts w:eastAsiaTheme="minorEastAsia"/>
        </w:rPr>
        <w:t xml:space="preserve">, is confirmed when controlling for other factors </w:t>
      </w:r>
      <w:r w:rsidR="004C4B4E" w:rsidRPr="505FF597">
        <w:rPr>
          <w:rFonts w:eastAsiaTheme="minorEastAsia"/>
        </w:rPr>
        <w:t xml:space="preserve">such as </w:t>
      </w:r>
      <w:r w:rsidR="00FA469A">
        <w:rPr>
          <w:rFonts w:eastAsiaTheme="minorEastAsia"/>
        </w:rPr>
        <w:t xml:space="preserve">household wealth, </w:t>
      </w:r>
      <w:r w:rsidR="004C4B4E" w:rsidRPr="505FF597">
        <w:rPr>
          <w:rFonts w:eastAsiaTheme="minorEastAsia"/>
        </w:rPr>
        <w:t xml:space="preserve">the size </w:t>
      </w:r>
      <w:r w:rsidR="00602A0F">
        <w:rPr>
          <w:rFonts w:eastAsiaTheme="minorEastAsia"/>
        </w:rPr>
        <w:t xml:space="preserve">and cost structure </w:t>
      </w:r>
      <w:r w:rsidR="004C4B4E" w:rsidRPr="505FF597">
        <w:rPr>
          <w:rFonts w:eastAsiaTheme="minorEastAsia"/>
        </w:rPr>
        <w:t xml:space="preserve">of the credit, </w:t>
      </w:r>
      <w:r w:rsidR="00602A0F">
        <w:rPr>
          <w:rFonts w:eastAsiaTheme="minorEastAsia"/>
        </w:rPr>
        <w:t xml:space="preserve">and other household and </w:t>
      </w:r>
      <w:r w:rsidR="00494935" w:rsidRPr="505FF597">
        <w:rPr>
          <w:rFonts w:eastAsiaTheme="minorEastAsia"/>
        </w:rPr>
        <w:t xml:space="preserve">village characteristics. </w:t>
      </w:r>
      <w:r w:rsidR="009C4058" w:rsidRPr="505FF597">
        <w:rPr>
          <w:rFonts w:eastAsiaTheme="minorEastAsia"/>
        </w:rPr>
        <w:t>Those with a predicted reimbursement capacity greater than one</w:t>
      </w:r>
      <w:r w:rsidR="009B6AD6" w:rsidRPr="505FF597">
        <w:rPr>
          <w:rStyle w:val="FootnoteReference"/>
          <w:rFonts w:eastAsiaTheme="minorEastAsia"/>
        </w:rPr>
        <w:footnoteReference w:id="86"/>
      </w:r>
      <w:r w:rsidR="009C4058" w:rsidRPr="505FF597">
        <w:rPr>
          <w:rFonts w:eastAsiaTheme="minorEastAsia"/>
        </w:rPr>
        <w:t xml:space="preserve"> </w:t>
      </w:r>
      <w:r w:rsidR="00D14533" w:rsidRPr="505FF597">
        <w:rPr>
          <w:rFonts w:eastAsiaTheme="minorEastAsia"/>
        </w:rPr>
        <w:t>are 7</w:t>
      </w:r>
      <w:r w:rsidR="00FE767D">
        <w:rPr>
          <w:rFonts w:eastAsiaTheme="minorEastAsia"/>
        </w:rPr>
        <w:t>5</w:t>
      </w:r>
      <w:r w:rsidR="00D14533" w:rsidRPr="505FF597">
        <w:rPr>
          <w:rFonts w:eastAsiaTheme="minorEastAsia"/>
        </w:rPr>
        <w:t xml:space="preserve"> percent more likely to fully reimburse</w:t>
      </w:r>
      <w:r w:rsidR="00FE767D">
        <w:rPr>
          <w:rFonts w:eastAsiaTheme="minorEastAsia"/>
        </w:rPr>
        <w:t xml:space="preserve"> (Table 12</w:t>
      </w:r>
      <w:r w:rsidR="004C46CC">
        <w:rPr>
          <w:rFonts w:eastAsiaTheme="minorEastAsia"/>
        </w:rPr>
        <w:t>, col 1)</w:t>
      </w:r>
      <w:r w:rsidR="00D14533" w:rsidRPr="505FF597">
        <w:rPr>
          <w:rFonts w:eastAsiaTheme="minorEastAsia"/>
        </w:rPr>
        <w:t>.</w:t>
      </w:r>
      <w:r w:rsidR="0093748A" w:rsidRPr="505FF597">
        <w:rPr>
          <w:rFonts w:eastAsiaTheme="minorEastAsia"/>
        </w:rPr>
        <w:t xml:space="preserve"> Ceteris paribus, wealthier farmers were also more likely to reimburse, </w:t>
      </w:r>
      <w:r w:rsidR="00755461" w:rsidRPr="505FF597">
        <w:rPr>
          <w:rFonts w:eastAsiaTheme="minorEastAsia"/>
        </w:rPr>
        <w:t>highlighting the role of alternative income sources.</w:t>
      </w:r>
      <w:r w:rsidR="0093748A" w:rsidRPr="505FF597">
        <w:rPr>
          <w:rFonts w:eastAsiaTheme="minorEastAsia"/>
        </w:rPr>
        <w:t xml:space="preserve"> </w:t>
      </w:r>
    </w:p>
    <w:p w14:paraId="0BD02EF4" w14:textId="77777777" w:rsidR="00C57C30" w:rsidRDefault="00C57C30" w:rsidP="00137CF8">
      <w:pPr>
        <w:pStyle w:val="ListParagraph"/>
        <w:ind w:left="0"/>
        <w:rPr>
          <w:rFonts w:eastAsiaTheme="minorEastAsia"/>
        </w:rPr>
      </w:pPr>
    </w:p>
    <w:p w14:paraId="32BBEBCB" w14:textId="77777777" w:rsidR="00C57C30" w:rsidRDefault="00C13CBF" w:rsidP="00137CF8">
      <w:pPr>
        <w:pStyle w:val="ListParagraph"/>
        <w:ind w:left="0"/>
        <w:rPr>
          <w:rFonts w:eastAsiaTheme="minorEastAsia"/>
        </w:rPr>
      </w:pPr>
      <w:r w:rsidRPr="00C57C30">
        <w:rPr>
          <w:rFonts w:eastAsiaTheme="minorEastAsia"/>
          <w:b/>
          <w:bCs/>
        </w:rPr>
        <w:t>T</w:t>
      </w:r>
      <w:r w:rsidR="00465B3B" w:rsidRPr="00C57C30">
        <w:rPr>
          <w:rFonts w:eastAsiaTheme="minorEastAsia"/>
          <w:b/>
          <w:bCs/>
        </w:rPr>
        <w:t xml:space="preserve">he cost structure of the loan </w:t>
      </w:r>
      <w:r w:rsidRPr="00C57C30">
        <w:rPr>
          <w:rFonts w:eastAsiaTheme="minorEastAsia"/>
          <w:b/>
          <w:bCs/>
        </w:rPr>
        <w:t>also matters.</w:t>
      </w:r>
      <w:r>
        <w:rPr>
          <w:rFonts w:eastAsiaTheme="minorEastAsia"/>
        </w:rPr>
        <w:t xml:space="preserve"> </w:t>
      </w:r>
      <w:r w:rsidRPr="505FF597">
        <w:rPr>
          <w:rFonts w:eastAsiaTheme="minorEastAsia"/>
        </w:rPr>
        <w:t xml:space="preserve">The amount of credit taken did not affect reimbursement, but the </w:t>
      </w:r>
      <w:r w:rsidR="0042332C">
        <w:rPr>
          <w:rFonts w:eastAsiaTheme="minorEastAsia"/>
        </w:rPr>
        <w:t xml:space="preserve">cost structure as captured by the ratio of the credit cost over the total credit, </w:t>
      </w:r>
      <w:r w:rsidRPr="505FF597">
        <w:rPr>
          <w:rFonts w:eastAsiaTheme="minorEastAsia"/>
        </w:rPr>
        <w:t xml:space="preserve">did. </w:t>
      </w:r>
      <w:r>
        <w:rPr>
          <w:rFonts w:eastAsiaTheme="minorEastAsia"/>
        </w:rPr>
        <w:t>W</w:t>
      </w:r>
      <w:r w:rsidR="001A1F5F" w:rsidRPr="505FF597">
        <w:rPr>
          <w:rFonts w:eastAsiaTheme="minorEastAsia"/>
        </w:rPr>
        <w:t xml:space="preserve">hen the loans are small, </w:t>
      </w:r>
      <w:proofErr w:type="gramStart"/>
      <w:r w:rsidR="001A1F5F" w:rsidRPr="505FF597">
        <w:rPr>
          <w:rFonts w:eastAsiaTheme="minorEastAsia"/>
        </w:rPr>
        <w:t>i.e.</w:t>
      </w:r>
      <w:proofErr w:type="gramEnd"/>
      <w:r w:rsidR="001A1F5F" w:rsidRPr="505FF597">
        <w:rPr>
          <w:rFonts w:eastAsiaTheme="minorEastAsia"/>
        </w:rPr>
        <w:t xml:space="preserve"> when the contracted area is limited, the share of fixed costs for the credit can be substantial</w:t>
      </w:r>
      <w:r w:rsidR="001D7231">
        <w:rPr>
          <w:rFonts w:eastAsiaTheme="minorEastAsia"/>
        </w:rPr>
        <w:t xml:space="preserve"> (see </w:t>
      </w:r>
      <w:r w:rsidR="000E6783">
        <w:rPr>
          <w:rFonts w:eastAsiaTheme="minorEastAsia"/>
        </w:rPr>
        <w:t>Table 10</w:t>
      </w:r>
      <w:r w:rsidR="009A75A9">
        <w:rPr>
          <w:rFonts w:eastAsiaTheme="minorEastAsia"/>
        </w:rPr>
        <w:t>)</w:t>
      </w:r>
      <w:r w:rsidR="001A1F5F" w:rsidRPr="505FF597">
        <w:rPr>
          <w:rFonts w:eastAsiaTheme="minorEastAsia"/>
        </w:rPr>
        <w:t>.</w:t>
      </w:r>
      <w:r w:rsidR="009A75A9">
        <w:rPr>
          <w:rStyle w:val="FootnoteReference"/>
          <w:rFonts w:eastAsiaTheme="minorEastAsia"/>
        </w:rPr>
        <w:footnoteReference w:id="87"/>
      </w:r>
      <w:r w:rsidR="001A1F5F" w:rsidRPr="505FF597">
        <w:rPr>
          <w:rFonts w:eastAsiaTheme="minorEastAsia"/>
        </w:rPr>
        <w:t xml:space="preserve"> This increases the cost of the credit, weighs on the profitability of the rice contract, and </w:t>
      </w:r>
      <w:r w:rsidR="003E7E53" w:rsidRPr="505FF597">
        <w:rPr>
          <w:rFonts w:eastAsiaTheme="minorEastAsia"/>
        </w:rPr>
        <w:t xml:space="preserve">also </w:t>
      </w:r>
      <w:r w:rsidR="001A1F5F" w:rsidRPr="505FF597">
        <w:rPr>
          <w:rFonts w:eastAsiaTheme="minorEastAsia"/>
        </w:rPr>
        <w:t>reduce</w:t>
      </w:r>
      <w:r w:rsidR="003E7E53" w:rsidRPr="505FF597">
        <w:rPr>
          <w:rFonts w:eastAsiaTheme="minorEastAsia"/>
        </w:rPr>
        <w:t>s</w:t>
      </w:r>
      <w:r w:rsidR="001A1F5F" w:rsidRPr="505FF597">
        <w:rPr>
          <w:rFonts w:eastAsiaTheme="minorEastAsia"/>
        </w:rPr>
        <w:t xml:space="preserve"> the rate of reimbursement. </w:t>
      </w:r>
      <w:r w:rsidR="00662541">
        <w:rPr>
          <w:rFonts w:eastAsiaTheme="minorEastAsia"/>
        </w:rPr>
        <w:t xml:space="preserve">It </w:t>
      </w:r>
      <w:r w:rsidR="001A1F5F" w:rsidRPr="505FF597">
        <w:rPr>
          <w:rFonts w:eastAsiaTheme="minorEastAsia"/>
        </w:rPr>
        <w:t>was another reason why the Pilot increasingly insisted that participants contracted at least 0.25 ha of land or grouped land among themselves to reach at least 0.25 ha (the other reason being to reduce transaction costs for the MFI and the mill).</w:t>
      </w:r>
      <w:r w:rsidR="00662541">
        <w:rPr>
          <w:rFonts w:eastAsiaTheme="minorEastAsia"/>
        </w:rPr>
        <w:t xml:space="preserve"> </w:t>
      </w:r>
    </w:p>
    <w:p w14:paraId="696B9D84" w14:textId="77777777" w:rsidR="00C57C30" w:rsidRDefault="00C57C30" w:rsidP="00137CF8">
      <w:pPr>
        <w:pStyle w:val="ListParagraph"/>
        <w:ind w:left="0"/>
        <w:rPr>
          <w:rFonts w:eastAsiaTheme="minorEastAsia"/>
        </w:rPr>
      </w:pPr>
    </w:p>
    <w:p w14:paraId="419A4B16" w14:textId="56D19F7C" w:rsidR="00D43893" w:rsidRDefault="00662541" w:rsidP="00137CF8">
      <w:pPr>
        <w:pStyle w:val="ListParagraph"/>
        <w:ind w:left="0"/>
        <w:rPr>
          <w:rFonts w:eastAsiaTheme="minorEastAsia"/>
        </w:rPr>
      </w:pPr>
      <w:r w:rsidRPr="00C57C30">
        <w:rPr>
          <w:rFonts w:eastAsiaTheme="minorEastAsia"/>
          <w:b/>
          <w:bCs/>
        </w:rPr>
        <w:t>Finally, cash transfer beneficiaries</w:t>
      </w:r>
      <w:r w:rsidR="00700995" w:rsidRPr="00C57C30">
        <w:rPr>
          <w:rFonts w:eastAsiaTheme="minorEastAsia"/>
          <w:b/>
          <w:bCs/>
        </w:rPr>
        <w:t xml:space="preserve"> were systematically about </w:t>
      </w:r>
      <w:r w:rsidR="009279A5" w:rsidRPr="00C57C30">
        <w:rPr>
          <w:rFonts w:eastAsiaTheme="minorEastAsia"/>
          <w:b/>
          <w:bCs/>
        </w:rPr>
        <w:t xml:space="preserve">10 percent </w:t>
      </w:r>
      <w:r w:rsidR="00700995" w:rsidRPr="00C57C30">
        <w:rPr>
          <w:rFonts w:eastAsiaTheme="minorEastAsia"/>
          <w:b/>
          <w:bCs/>
        </w:rPr>
        <w:t>less likely to reimburse their loan</w:t>
      </w:r>
      <w:r w:rsidR="009279A5">
        <w:rPr>
          <w:rFonts w:eastAsiaTheme="minorEastAsia"/>
        </w:rPr>
        <w:t xml:space="preserve"> (Table 12, cols 2 and 3). This </w:t>
      </w:r>
      <w:r w:rsidR="00C57C30">
        <w:rPr>
          <w:rFonts w:eastAsiaTheme="minorEastAsia"/>
        </w:rPr>
        <w:t xml:space="preserve">follows only partly </w:t>
      </w:r>
      <w:r w:rsidR="00063470">
        <w:rPr>
          <w:rFonts w:eastAsiaTheme="minorEastAsia"/>
        </w:rPr>
        <w:t xml:space="preserve">from the lower capacity to reimburse. Controlling for the capacity to reimburse (Table 12, col 2) shows that they are still 9 </w:t>
      </w:r>
      <w:r w:rsidR="00063470">
        <w:rPr>
          <w:rFonts w:eastAsiaTheme="minorEastAsia"/>
        </w:rPr>
        <w:lastRenderedPageBreak/>
        <w:t xml:space="preserve">percent less likely to reimburse, which may suggest a certain reluctance (entitlement) regarding their </w:t>
      </w:r>
      <w:r w:rsidR="00E56499">
        <w:rPr>
          <w:rFonts w:eastAsiaTheme="minorEastAsia"/>
        </w:rPr>
        <w:t>credit obligation.</w:t>
      </w:r>
    </w:p>
    <w:p w14:paraId="48580016" w14:textId="77777777" w:rsidR="00D43893" w:rsidRDefault="00D43893" w:rsidP="00137CF8">
      <w:pPr>
        <w:pStyle w:val="ListParagraph"/>
        <w:ind w:left="0"/>
        <w:rPr>
          <w:rFonts w:eastAsiaTheme="minorEastAsia"/>
        </w:rPr>
      </w:pPr>
    </w:p>
    <w:p w14:paraId="4999DA2C" w14:textId="4E694C5D" w:rsidR="00CA0E1C" w:rsidRDefault="00CA0E1C" w:rsidP="00137CF8">
      <w:pPr>
        <w:pStyle w:val="ListParagraph"/>
        <w:ind w:left="0"/>
        <w:rPr>
          <w:rFonts w:eastAsiaTheme="minorEastAsia"/>
        </w:rPr>
      </w:pPr>
    </w:p>
    <w:p w14:paraId="72731A4A" w14:textId="77777777" w:rsidR="00EF6EB5" w:rsidRPr="00E81794" w:rsidRDefault="00EF6EB5" w:rsidP="00EF6EB5">
      <w:pPr>
        <w:pStyle w:val="Caption"/>
      </w:pPr>
      <w:bookmarkStart w:id="51" w:name="_Toc152178788"/>
      <w:bookmarkStart w:id="52" w:name="_Toc152263532"/>
      <w:r w:rsidRPr="00E81794">
        <w:rPr>
          <w:i w:val="0"/>
          <w:iCs w:val="0"/>
          <w:sz w:val="24"/>
          <w:szCs w:val="24"/>
        </w:rPr>
        <w:t xml:space="preserve">Table </w:t>
      </w:r>
      <w:r w:rsidRPr="00E81794">
        <w:rPr>
          <w:i w:val="0"/>
          <w:iCs w:val="0"/>
          <w:sz w:val="24"/>
          <w:szCs w:val="24"/>
        </w:rPr>
        <w:fldChar w:fldCharType="begin"/>
      </w:r>
      <w:r w:rsidRPr="00E81794">
        <w:rPr>
          <w:i w:val="0"/>
          <w:iCs w:val="0"/>
          <w:sz w:val="24"/>
          <w:szCs w:val="24"/>
        </w:rPr>
        <w:instrText xml:space="preserve"> SEQ Table \* ARABIC </w:instrText>
      </w:r>
      <w:r w:rsidRPr="00E81794">
        <w:rPr>
          <w:i w:val="0"/>
          <w:iCs w:val="0"/>
          <w:sz w:val="24"/>
          <w:szCs w:val="24"/>
        </w:rPr>
        <w:fldChar w:fldCharType="separate"/>
      </w:r>
      <w:r w:rsidRPr="00E81794">
        <w:rPr>
          <w:i w:val="0"/>
          <w:iCs w:val="0"/>
          <w:sz w:val="24"/>
          <w:szCs w:val="24"/>
        </w:rPr>
        <w:t>12</w:t>
      </w:r>
      <w:r w:rsidRPr="00E81794">
        <w:rPr>
          <w:i w:val="0"/>
          <w:iCs w:val="0"/>
          <w:sz w:val="24"/>
          <w:szCs w:val="24"/>
        </w:rPr>
        <w:fldChar w:fldCharType="end"/>
      </w:r>
      <w:r w:rsidRPr="00E81794">
        <w:rPr>
          <w:i w:val="0"/>
          <w:iCs w:val="0"/>
          <w:sz w:val="24"/>
          <w:szCs w:val="24"/>
        </w:rPr>
        <w:t xml:space="preserve"> Facto</w:t>
      </w:r>
      <w:r>
        <w:rPr>
          <w:i w:val="0"/>
          <w:iCs w:val="0"/>
          <w:sz w:val="24"/>
          <w:szCs w:val="24"/>
        </w:rPr>
        <w:t>r</w:t>
      </w:r>
      <w:r w:rsidRPr="00E81794">
        <w:rPr>
          <w:i w:val="0"/>
          <w:iCs w:val="0"/>
          <w:sz w:val="24"/>
          <w:szCs w:val="24"/>
        </w:rPr>
        <w:t xml:space="preserve">s affecting farmer credit </w:t>
      </w:r>
      <w:proofErr w:type="gramStart"/>
      <w:r w:rsidRPr="00E81794">
        <w:rPr>
          <w:i w:val="0"/>
          <w:iCs w:val="0"/>
          <w:sz w:val="24"/>
          <w:szCs w:val="24"/>
        </w:rPr>
        <w:t>reimbursement</w:t>
      </w:r>
      <w:bookmarkEnd w:id="51"/>
      <w:bookmarkEnd w:id="52"/>
      <w:proofErr w:type="gramEnd"/>
    </w:p>
    <w:tbl>
      <w:tblPr>
        <w:tblStyle w:val="PlainTable2"/>
        <w:tblW w:w="9794" w:type="dxa"/>
        <w:tblLook w:val="04A0" w:firstRow="1" w:lastRow="0" w:firstColumn="1" w:lastColumn="0" w:noHBand="0" w:noVBand="1"/>
      </w:tblPr>
      <w:tblGrid>
        <w:gridCol w:w="5130"/>
        <w:gridCol w:w="1514"/>
        <w:gridCol w:w="1514"/>
        <w:gridCol w:w="1636"/>
      </w:tblGrid>
      <w:tr w:rsidR="00E7203E" w:rsidRPr="005437B2" w14:paraId="6C2D994A" w14:textId="3146BE72" w:rsidTr="0084187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30" w:type="dxa"/>
            <w:tcBorders>
              <w:top w:val="single" w:sz="24" w:space="0" w:color="auto"/>
              <w:bottom w:val="single" w:sz="4" w:space="0" w:color="auto"/>
            </w:tcBorders>
            <w:noWrap/>
            <w:hideMark/>
          </w:tcPr>
          <w:p w14:paraId="1D5A9D8B" w14:textId="63D78A9E" w:rsidR="00E7203E" w:rsidRPr="005437B2" w:rsidRDefault="00E7203E" w:rsidP="00E7203E">
            <w:pPr>
              <w:rPr>
                <w:rFonts w:ascii="Calibri" w:eastAsia="Times New Roman" w:hAnsi="Calibri" w:cs="Calibri"/>
                <w:color w:val="000000"/>
                <w:sz w:val="20"/>
                <w:szCs w:val="20"/>
              </w:rPr>
            </w:pPr>
          </w:p>
        </w:tc>
        <w:tc>
          <w:tcPr>
            <w:tcW w:w="1514" w:type="dxa"/>
            <w:tcBorders>
              <w:top w:val="single" w:sz="24" w:space="0" w:color="auto"/>
              <w:bottom w:val="single" w:sz="4" w:space="0" w:color="auto"/>
            </w:tcBorders>
          </w:tcPr>
          <w:p w14:paraId="3B6D464A" w14:textId="3902210C" w:rsidR="00E7203E" w:rsidRPr="00035DDD" w:rsidRDefault="00E7203E" w:rsidP="00E720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35DDD">
              <w:rPr>
                <w:rFonts w:ascii="Calibri" w:eastAsia="Times New Roman" w:hAnsi="Calibri" w:cs="Calibri"/>
                <w:color w:val="000000"/>
                <w:sz w:val="20"/>
                <w:szCs w:val="20"/>
              </w:rPr>
              <w:t>Marginal Effect</w:t>
            </w:r>
          </w:p>
        </w:tc>
        <w:tc>
          <w:tcPr>
            <w:tcW w:w="1514" w:type="dxa"/>
            <w:tcBorders>
              <w:top w:val="single" w:sz="24" w:space="0" w:color="auto"/>
              <w:bottom w:val="single" w:sz="4" w:space="0" w:color="auto"/>
            </w:tcBorders>
            <w:noWrap/>
            <w:hideMark/>
          </w:tcPr>
          <w:p w14:paraId="06670766" w14:textId="4F3B926D" w:rsidR="00E7203E" w:rsidRPr="005437B2" w:rsidRDefault="00E7203E" w:rsidP="00E720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035DDD">
              <w:rPr>
                <w:rFonts w:ascii="Calibri" w:eastAsia="Times New Roman" w:hAnsi="Calibri" w:cs="Calibri"/>
                <w:color w:val="000000"/>
                <w:sz w:val="20"/>
                <w:szCs w:val="20"/>
              </w:rPr>
              <w:t>Marginal Effect</w:t>
            </w:r>
          </w:p>
        </w:tc>
        <w:tc>
          <w:tcPr>
            <w:tcW w:w="1636" w:type="dxa"/>
            <w:tcBorders>
              <w:top w:val="single" w:sz="24" w:space="0" w:color="auto"/>
              <w:bottom w:val="single" w:sz="4" w:space="0" w:color="auto"/>
            </w:tcBorders>
          </w:tcPr>
          <w:p w14:paraId="681481A9" w14:textId="15CE2898" w:rsidR="00E7203E" w:rsidRPr="00C106FE" w:rsidRDefault="00E7203E" w:rsidP="00E7203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0"/>
                <w:szCs w:val="20"/>
              </w:rPr>
            </w:pPr>
            <w:r w:rsidRPr="00C106FE">
              <w:rPr>
                <w:rFonts w:ascii="Calibri" w:eastAsia="Times New Roman" w:hAnsi="Calibri" w:cs="Calibri"/>
                <w:bCs w:val="0"/>
                <w:color w:val="000000"/>
                <w:sz w:val="20"/>
                <w:szCs w:val="20"/>
              </w:rPr>
              <w:t xml:space="preserve">Marginal Effect </w:t>
            </w:r>
          </w:p>
        </w:tc>
      </w:tr>
      <w:tr w:rsidR="00E7203E" w:rsidRPr="005437B2" w14:paraId="5FAE477B" w14:textId="77777777" w:rsidTr="00841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tcPr>
          <w:p w14:paraId="643EEC0B" w14:textId="77777777" w:rsidR="00E7203E" w:rsidRPr="009764FD" w:rsidRDefault="00E7203E" w:rsidP="00E7203E">
            <w:pPr>
              <w:rPr>
                <w:rFonts w:ascii="Calibri" w:eastAsia="Times New Roman" w:hAnsi="Calibri" w:cs="Calibri"/>
                <w:i/>
                <w:iCs/>
                <w:color w:val="000000"/>
                <w:sz w:val="20"/>
                <w:szCs w:val="20"/>
              </w:rPr>
            </w:pPr>
          </w:p>
        </w:tc>
        <w:tc>
          <w:tcPr>
            <w:tcW w:w="1514" w:type="dxa"/>
            <w:tcBorders>
              <w:top w:val="single" w:sz="4" w:space="0" w:color="auto"/>
              <w:bottom w:val="single" w:sz="4" w:space="0" w:color="auto"/>
            </w:tcBorders>
          </w:tcPr>
          <w:p w14:paraId="2F02B305" w14:textId="7D11A6CC" w:rsidR="00E7203E"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4C46CC">
              <w:rPr>
                <w:rFonts w:ascii="Calibri" w:eastAsia="Times New Roman" w:hAnsi="Calibri" w:cs="Calibri"/>
                <w:color w:val="000000"/>
                <w:sz w:val="20"/>
                <w:szCs w:val="20"/>
              </w:rPr>
              <w:t>1</w:t>
            </w:r>
            <w:r>
              <w:rPr>
                <w:rFonts w:ascii="Calibri" w:eastAsia="Times New Roman" w:hAnsi="Calibri" w:cs="Calibri"/>
                <w:color w:val="000000"/>
                <w:sz w:val="20"/>
                <w:szCs w:val="20"/>
              </w:rPr>
              <w:t>)</w:t>
            </w:r>
          </w:p>
        </w:tc>
        <w:tc>
          <w:tcPr>
            <w:tcW w:w="1514" w:type="dxa"/>
            <w:tcBorders>
              <w:top w:val="single" w:sz="4" w:space="0" w:color="auto"/>
              <w:bottom w:val="single" w:sz="4" w:space="0" w:color="auto"/>
            </w:tcBorders>
            <w:noWrap/>
          </w:tcPr>
          <w:p w14:paraId="5CF259A8" w14:textId="61D96EFE"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4C46CC">
              <w:rPr>
                <w:rFonts w:ascii="Calibri" w:eastAsia="Times New Roman" w:hAnsi="Calibri" w:cs="Calibri"/>
                <w:color w:val="000000"/>
                <w:sz w:val="20"/>
                <w:szCs w:val="20"/>
              </w:rPr>
              <w:t>2</w:t>
            </w:r>
            <w:r>
              <w:rPr>
                <w:rFonts w:ascii="Calibri" w:eastAsia="Times New Roman" w:hAnsi="Calibri" w:cs="Calibri"/>
                <w:color w:val="000000"/>
                <w:sz w:val="20"/>
                <w:szCs w:val="20"/>
              </w:rPr>
              <w:t>)</w:t>
            </w:r>
          </w:p>
        </w:tc>
        <w:tc>
          <w:tcPr>
            <w:tcW w:w="1636" w:type="dxa"/>
            <w:tcBorders>
              <w:top w:val="single" w:sz="4" w:space="0" w:color="auto"/>
              <w:bottom w:val="single" w:sz="4" w:space="0" w:color="auto"/>
            </w:tcBorders>
          </w:tcPr>
          <w:p w14:paraId="6A552661" w14:textId="7CE4C0A6"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(3)</w:t>
            </w:r>
          </w:p>
        </w:tc>
      </w:tr>
      <w:tr w:rsidR="00E7203E" w:rsidRPr="005437B2" w14:paraId="48CF54FF" w14:textId="0B2CD7D3" w:rsidTr="00841875">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tcPr>
          <w:p w14:paraId="2E223268" w14:textId="2C61D497" w:rsidR="00E7203E" w:rsidRPr="009764FD" w:rsidRDefault="00E7203E" w:rsidP="00E7203E">
            <w:pPr>
              <w:rPr>
                <w:rFonts w:ascii="Calibri" w:eastAsia="Times New Roman" w:hAnsi="Calibri" w:cs="Calibri"/>
                <w:i/>
                <w:iCs/>
                <w:color w:val="000000"/>
                <w:sz w:val="20"/>
                <w:szCs w:val="20"/>
              </w:rPr>
            </w:pPr>
            <w:r w:rsidRPr="009764FD">
              <w:rPr>
                <w:rFonts w:ascii="Calibri" w:eastAsia="Times New Roman" w:hAnsi="Calibri" w:cs="Calibri"/>
                <w:i/>
                <w:iCs/>
                <w:color w:val="000000"/>
                <w:sz w:val="20"/>
                <w:szCs w:val="20"/>
              </w:rPr>
              <w:t>Reimbursement capacity</w:t>
            </w:r>
          </w:p>
        </w:tc>
        <w:tc>
          <w:tcPr>
            <w:tcW w:w="1514" w:type="dxa"/>
            <w:tcBorders>
              <w:top w:val="single" w:sz="4" w:space="0" w:color="auto"/>
              <w:bottom w:val="nil"/>
            </w:tcBorders>
          </w:tcPr>
          <w:p w14:paraId="35E62CA7" w14:textId="77777777"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514" w:type="dxa"/>
            <w:tcBorders>
              <w:top w:val="single" w:sz="4" w:space="0" w:color="auto"/>
              <w:bottom w:val="nil"/>
            </w:tcBorders>
            <w:noWrap/>
          </w:tcPr>
          <w:p w14:paraId="72C779A8" w14:textId="5D2A2BFB"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c>
          <w:tcPr>
            <w:tcW w:w="1636" w:type="dxa"/>
            <w:tcBorders>
              <w:top w:val="single" w:sz="4" w:space="0" w:color="auto"/>
              <w:bottom w:val="nil"/>
            </w:tcBorders>
          </w:tcPr>
          <w:p w14:paraId="72C34374" w14:textId="77777777"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p>
        </w:tc>
      </w:tr>
      <w:tr w:rsidR="00E7203E" w:rsidRPr="005437B2" w14:paraId="3A4C9E29" w14:textId="77777777"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74EC1E1E"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Reimbursement capacity (1 if total value harvest &gt;=total amount to reimburse)</w:t>
            </w:r>
          </w:p>
        </w:tc>
        <w:tc>
          <w:tcPr>
            <w:tcW w:w="1514" w:type="dxa"/>
            <w:tcBorders>
              <w:top w:val="nil"/>
              <w:bottom w:val="nil"/>
            </w:tcBorders>
          </w:tcPr>
          <w:p w14:paraId="77180400" w14:textId="0CB24A04"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0.75***</w:t>
            </w:r>
          </w:p>
        </w:tc>
        <w:tc>
          <w:tcPr>
            <w:tcW w:w="1514" w:type="dxa"/>
            <w:tcBorders>
              <w:top w:val="nil"/>
              <w:bottom w:val="nil"/>
            </w:tcBorders>
            <w:noWrap/>
            <w:hideMark/>
          </w:tcPr>
          <w:p w14:paraId="214C50CC" w14:textId="1B9F2669"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r w:rsidR="00841875">
              <w:rPr>
                <w:rFonts w:ascii="Calibri" w:eastAsia="Times New Roman" w:hAnsi="Calibri" w:cs="Calibri"/>
                <w:color w:val="000000"/>
                <w:sz w:val="20"/>
                <w:szCs w:val="20"/>
              </w:rPr>
              <w:t>-</w:t>
            </w:r>
          </w:p>
        </w:tc>
        <w:tc>
          <w:tcPr>
            <w:tcW w:w="1636" w:type="dxa"/>
            <w:tcBorders>
              <w:top w:val="nil"/>
              <w:bottom w:val="nil"/>
            </w:tcBorders>
          </w:tcPr>
          <w:p w14:paraId="155007EC" w14:textId="4CEEB7F1" w:rsidR="00E7203E" w:rsidRPr="005437B2" w:rsidRDefault="00841875"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eastAsia="Times New Roman" w:hAnsi="Calibri" w:cs="Calibri"/>
                <w:color w:val="000000"/>
                <w:sz w:val="20"/>
                <w:szCs w:val="20"/>
              </w:rPr>
              <w:t>-</w:t>
            </w:r>
            <w:r w:rsidR="00E7203E" w:rsidRPr="005437B2">
              <w:rPr>
                <w:rFonts w:ascii="Calibri" w:eastAsia="Times New Roman" w:hAnsi="Calibri" w:cs="Calibri"/>
                <w:color w:val="000000"/>
                <w:sz w:val="20"/>
                <w:szCs w:val="20"/>
              </w:rPr>
              <w:t> </w:t>
            </w:r>
          </w:p>
        </w:tc>
      </w:tr>
      <w:tr w:rsidR="00E7203E" w:rsidRPr="005437B2" w14:paraId="561CC661" w14:textId="77777777"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285C51EE"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770B2B26" w14:textId="2ECE238B"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(0.12)</w:t>
            </w:r>
          </w:p>
        </w:tc>
        <w:tc>
          <w:tcPr>
            <w:tcW w:w="1514" w:type="dxa"/>
            <w:tcBorders>
              <w:top w:val="nil"/>
              <w:bottom w:val="nil"/>
            </w:tcBorders>
            <w:noWrap/>
            <w:hideMark/>
          </w:tcPr>
          <w:p w14:paraId="78BFD26D" w14:textId="633B5A7C"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636" w:type="dxa"/>
            <w:tcBorders>
              <w:top w:val="nil"/>
              <w:bottom w:val="nil"/>
            </w:tcBorders>
          </w:tcPr>
          <w:p w14:paraId="69CF7086" w14:textId="77777777"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r>
      <w:tr w:rsidR="00E7203E" w:rsidRPr="005437B2" w14:paraId="471C4A29" w14:textId="77777777" w:rsidTr="00DA79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8D34C2C" w14:textId="77777777" w:rsidR="00E7203E" w:rsidRPr="009764FD" w:rsidRDefault="00E7203E" w:rsidP="00DA7995">
            <w:pPr>
              <w:rPr>
                <w:rFonts w:ascii="Calibri" w:eastAsia="Times New Roman" w:hAnsi="Calibri" w:cs="Calibri"/>
                <w:b w:val="0"/>
                <w:bCs w:val="0"/>
                <w:color w:val="000000"/>
                <w:sz w:val="20"/>
                <w:szCs w:val="20"/>
              </w:rPr>
            </w:pPr>
            <w:proofErr w:type="gramStart"/>
            <w:r w:rsidRPr="009764FD">
              <w:rPr>
                <w:rFonts w:ascii="Calibri" w:eastAsia="Times New Roman" w:hAnsi="Calibri" w:cs="Calibri"/>
                <w:b w:val="0"/>
                <w:bCs w:val="0"/>
                <w:color w:val="000000"/>
                <w:sz w:val="20"/>
                <w:szCs w:val="20"/>
              </w:rPr>
              <w:t>log(</w:t>
            </w:r>
            <w:proofErr w:type="gramEnd"/>
            <w:r w:rsidRPr="009764FD">
              <w:rPr>
                <w:rFonts w:ascii="Calibri" w:eastAsia="Times New Roman" w:hAnsi="Calibri" w:cs="Calibri"/>
                <w:b w:val="0"/>
                <w:bCs w:val="0"/>
                <w:color w:val="000000"/>
                <w:sz w:val="20"/>
                <w:szCs w:val="20"/>
              </w:rPr>
              <w:t>reimbursement capacity ratio)</w:t>
            </w:r>
          </w:p>
        </w:tc>
        <w:tc>
          <w:tcPr>
            <w:tcW w:w="1514" w:type="dxa"/>
            <w:tcBorders>
              <w:top w:val="nil"/>
              <w:bottom w:val="nil"/>
            </w:tcBorders>
          </w:tcPr>
          <w:p w14:paraId="1D1E1445" w14:textId="6186D712" w:rsidR="00E7203E" w:rsidRPr="005437B2" w:rsidRDefault="00E7203E"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r w:rsidR="00841875">
              <w:rPr>
                <w:rFonts w:ascii="Calibri" w:eastAsia="Times New Roman" w:hAnsi="Calibri" w:cs="Calibri"/>
                <w:color w:val="000000"/>
                <w:sz w:val="20"/>
                <w:szCs w:val="20"/>
              </w:rPr>
              <w:t>-</w:t>
            </w:r>
          </w:p>
        </w:tc>
        <w:tc>
          <w:tcPr>
            <w:tcW w:w="1514" w:type="dxa"/>
            <w:tcBorders>
              <w:top w:val="nil"/>
              <w:bottom w:val="nil"/>
            </w:tcBorders>
            <w:noWrap/>
            <w:hideMark/>
          </w:tcPr>
          <w:p w14:paraId="25FC5E34" w14:textId="77777777" w:rsidR="00E7203E" w:rsidRPr="005437B2" w:rsidRDefault="00E7203E"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0.08***</w:t>
            </w:r>
          </w:p>
        </w:tc>
        <w:tc>
          <w:tcPr>
            <w:tcW w:w="1636" w:type="dxa"/>
            <w:tcBorders>
              <w:top w:val="nil"/>
              <w:bottom w:val="nil"/>
            </w:tcBorders>
          </w:tcPr>
          <w:p w14:paraId="5DB6C123" w14:textId="22137469" w:rsidR="00E7203E" w:rsidRPr="005437B2" w:rsidRDefault="00E7203E"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r w:rsidR="00841875">
              <w:rPr>
                <w:rFonts w:ascii="Calibri" w:eastAsia="Times New Roman" w:hAnsi="Calibri" w:cs="Calibri"/>
                <w:color w:val="000000"/>
                <w:sz w:val="20"/>
                <w:szCs w:val="20"/>
              </w:rPr>
              <w:t>-</w:t>
            </w:r>
          </w:p>
        </w:tc>
      </w:tr>
      <w:tr w:rsidR="00E7203E" w:rsidRPr="005437B2" w14:paraId="242BB0BD" w14:textId="77777777" w:rsidTr="00DA7995">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2355D6B2" w14:textId="77777777" w:rsidR="00E7203E" w:rsidRPr="009764FD" w:rsidRDefault="00E7203E" w:rsidP="00DA7995">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2F1A2F4D" w14:textId="77777777" w:rsidR="00E7203E" w:rsidRPr="005437B2" w:rsidRDefault="00E7203E"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514" w:type="dxa"/>
            <w:tcBorders>
              <w:top w:val="nil"/>
              <w:bottom w:val="nil"/>
            </w:tcBorders>
            <w:noWrap/>
            <w:hideMark/>
          </w:tcPr>
          <w:p w14:paraId="1A955F23" w14:textId="77777777" w:rsidR="00E7203E" w:rsidRPr="005437B2" w:rsidRDefault="00E7203E"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(0.03)</w:t>
            </w:r>
          </w:p>
        </w:tc>
        <w:tc>
          <w:tcPr>
            <w:tcW w:w="1636" w:type="dxa"/>
            <w:tcBorders>
              <w:top w:val="nil"/>
              <w:bottom w:val="nil"/>
            </w:tcBorders>
          </w:tcPr>
          <w:p w14:paraId="6F6F8419" w14:textId="77777777" w:rsidR="00E7203E" w:rsidRPr="005437B2" w:rsidRDefault="00E7203E"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r>
      <w:tr w:rsidR="00E7203E" w:rsidRPr="005437B2" w14:paraId="04F9B52A" w14:textId="1D24F23E"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7B21BD91"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Asset and housing index</w:t>
            </w:r>
          </w:p>
        </w:tc>
        <w:tc>
          <w:tcPr>
            <w:tcW w:w="1514" w:type="dxa"/>
            <w:tcBorders>
              <w:top w:val="nil"/>
              <w:bottom w:val="nil"/>
            </w:tcBorders>
          </w:tcPr>
          <w:p w14:paraId="1ADF3F77" w14:textId="353645CB"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514" w:type="dxa"/>
            <w:tcBorders>
              <w:top w:val="nil"/>
              <w:bottom w:val="nil"/>
            </w:tcBorders>
            <w:noWrap/>
            <w:hideMark/>
          </w:tcPr>
          <w:p w14:paraId="388DF38E" w14:textId="5E0903AF"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0.02*</w:t>
            </w:r>
          </w:p>
        </w:tc>
        <w:tc>
          <w:tcPr>
            <w:tcW w:w="1636" w:type="dxa"/>
            <w:tcBorders>
              <w:top w:val="nil"/>
              <w:bottom w:val="nil"/>
            </w:tcBorders>
          </w:tcPr>
          <w:p w14:paraId="0749D861" w14:textId="20F8119C"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0.02**</w:t>
            </w:r>
          </w:p>
        </w:tc>
      </w:tr>
      <w:tr w:rsidR="00E7203E" w:rsidRPr="005437B2" w14:paraId="481A4786" w14:textId="24C7E81E"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7AA7D17D"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31BEBBF1" w14:textId="7E203C5B"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514" w:type="dxa"/>
            <w:tcBorders>
              <w:top w:val="nil"/>
              <w:bottom w:val="nil"/>
            </w:tcBorders>
            <w:noWrap/>
            <w:hideMark/>
          </w:tcPr>
          <w:p w14:paraId="4C8BEBA5" w14:textId="5CD6A682"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636" w:type="dxa"/>
            <w:tcBorders>
              <w:top w:val="nil"/>
              <w:bottom w:val="nil"/>
            </w:tcBorders>
          </w:tcPr>
          <w:p w14:paraId="424AA88A" w14:textId="67C83E99"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r>
      <w:tr w:rsidR="00E7203E" w:rsidRPr="005437B2" w14:paraId="63F1C52B" w14:textId="76744295"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19162370"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Credit obtained (1000 FCFA)</w:t>
            </w:r>
          </w:p>
        </w:tc>
        <w:tc>
          <w:tcPr>
            <w:tcW w:w="1514" w:type="dxa"/>
            <w:tcBorders>
              <w:top w:val="nil"/>
              <w:bottom w:val="nil"/>
            </w:tcBorders>
          </w:tcPr>
          <w:p w14:paraId="0A0CC632" w14:textId="73C0758F"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c>
          <w:tcPr>
            <w:tcW w:w="1514" w:type="dxa"/>
            <w:tcBorders>
              <w:top w:val="nil"/>
              <w:bottom w:val="nil"/>
            </w:tcBorders>
            <w:noWrap/>
            <w:hideMark/>
          </w:tcPr>
          <w:p w14:paraId="7E15F0A8" w14:textId="1B78F2F1"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c>
          <w:tcPr>
            <w:tcW w:w="1636" w:type="dxa"/>
            <w:tcBorders>
              <w:top w:val="nil"/>
              <w:bottom w:val="nil"/>
            </w:tcBorders>
          </w:tcPr>
          <w:p w14:paraId="6AFA8C64" w14:textId="5A2B8A72"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r>
      <w:tr w:rsidR="00E7203E" w:rsidRPr="005437B2" w14:paraId="7E20614E" w14:textId="02A5C92E"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4D26000D"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5BF62A77" w14:textId="396AE603"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c>
          <w:tcPr>
            <w:tcW w:w="1514" w:type="dxa"/>
            <w:tcBorders>
              <w:top w:val="nil"/>
              <w:bottom w:val="nil"/>
            </w:tcBorders>
            <w:noWrap/>
            <w:hideMark/>
          </w:tcPr>
          <w:p w14:paraId="43023D96" w14:textId="60BA08F3"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c>
          <w:tcPr>
            <w:tcW w:w="1636" w:type="dxa"/>
            <w:tcBorders>
              <w:top w:val="nil"/>
              <w:bottom w:val="nil"/>
            </w:tcBorders>
          </w:tcPr>
          <w:p w14:paraId="48F8FCBA" w14:textId="536B2E2D"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(0.00)</w:t>
            </w:r>
          </w:p>
        </w:tc>
      </w:tr>
      <w:tr w:rsidR="00E7203E" w:rsidRPr="005437B2" w14:paraId="7833C050" w14:textId="65C8C5DF"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B41DACF" w14:textId="6ECDB9B0"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Ratio of cost of credit over total credit obtained</w:t>
            </w:r>
          </w:p>
        </w:tc>
        <w:tc>
          <w:tcPr>
            <w:tcW w:w="1514" w:type="dxa"/>
            <w:tcBorders>
              <w:top w:val="nil"/>
              <w:bottom w:val="nil"/>
            </w:tcBorders>
          </w:tcPr>
          <w:p w14:paraId="10FBE313" w14:textId="5506D83B"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0.56**</w:t>
            </w:r>
          </w:p>
        </w:tc>
        <w:tc>
          <w:tcPr>
            <w:tcW w:w="1514" w:type="dxa"/>
            <w:tcBorders>
              <w:top w:val="nil"/>
              <w:bottom w:val="nil"/>
            </w:tcBorders>
            <w:noWrap/>
            <w:hideMark/>
          </w:tcPr>
          <w:p w14:paraId="442C676E" w14:textId="709EA3B9"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0.53***</w:t>
            </w:r>
          </w:p>
        </w:tc>
        <w:tc>
          <w:tcPr>
            <w:tcW w:w="1636" w:type="dxa"/>
            <w:tcBorders>
              <w:top w:val="nil"/>
              <w:bottom w:val="nil"/>
            </w:tcBorders>
          </w:tcPr>
          <w:p w14:paraId="53FB292D" w14:textId="51D74A5D"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0.52**</w:t>
            </w:r>
          </w:p>
        </w:tc>
      </w:tr>
      <w:tr w:rsidR="00E7203E" w:rsidRPr="005437B2" w14:paraId="6B55C0C7" w14:textId="79ACD89E"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7465B6AB" w14:textId="77777777" w:rsidR="00E7203E" w:rsidRPr="005437B2" w:rsidRDefault="00E7203E" w:rsidP="00E7203E">
            <w:pPr>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514" w:type="dxa"/>
            <w:tcBorders>
              <w:top w:val="nil"/>
              <w:bottom w:val="nil"/>
            </w:tcBorders>
          </w:tcPr>
          <w:p w14:paraId="5CD463F1" w14:textId="02A232CB"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(0.23)</w:t>
            </w:r>
          </w:p>
        </w:tc>
        <w:tc>
          <w:tcPr>
            <w:tcW w:w="1514" w:type="dxa"/>
            <w:tcBorders>
              <w:top w:val="nil"/>
              <w:bottom w:val="nil"/>
            </w:tcBorders>
            <w:noWrap/>
            <w:hideMark/>
          </w:tcPr>
          <w:p w14:paraId="77FBD4D4" w14:textId="34AC9B73"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(0.19)</w:t>
            </w:r>
          </w:p>
        </w:tc>
        <w:tc>
          <w:tcPr>
            <w:tcW w:w="1636" w:type="dxa"/>
            <w:tcBorders>
              <w:top w:val="nil"/>
              <w:bottom w:val="nil"/>
            </w:tcBorders>
          </w:tcPr>
          <w:p w14:paraId="558E0918" w14:textId="4B4CBFB4"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(0.26)</w:t>
            </w:r>
          </w:p>
        </w:tc>
      </w:tr>
      <w:tr w:rsidR="00841875" w:rsidRPr="005437B2" w14:paraId="09AFBF5D" w14:textId="77777777" w:rsidTr="00DA799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51D42609" w14:textId="77777777" w:rsidR="00841875" w:rsidRPr="00682E14" w:rsidRDefault="00841875" w:rsidP="00DA7995">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Cash transfer recipient over the past 5 years</w:t>
            </w:r>
          </w:p>
          <w:p w14:paraId="52C3FBCA" w14:textId="77777777" w:rsidR="00841875" w:rsidRPr="009764FD" w:rsidRDefault="00841875" w:rsidP="00DA7995">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xml:space="preserve"> (1=yes; 0 otherwise)</w:t>
            </w:r>
          </w:p>
        </w:tc>
        <w:tc>
          <w:tcPr>
            <w:tcW w:w="1514" w:type="dxa"/>
            <w:tcBorders>
              <w:top w:val="nil"/>
              <w:bottom w:val="nil"/>
            </w:tcBorders>
          </w:tcPr>
          <w:p w14:paraId="439F4A07" w14:textId="77777777" w:rsidR="00841875" w:rsidRPr="005437B2" w:rsidRDefault="00841875"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c>
          <w:tcPr>
            <w:tcW w:w="1514" w:type="dxa"/>
            <w:tcBorders>
              <w:top w:val="nil"/>
              <w:bottom w:val="nil"/>
            </w:tcBorders>
            <w:noWrap/>
            <w:hideMark/>
          </w:tcPr>
          <w:p w14:paraId="50E7B99F" w14:textId="77777777" w:rsidR="00841875" w:rsidRPr="005437B2" w:rsidRDefault="00841875"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-0.09**</w:t>
            </w:r>
          </w:p>
        </w:tc>
        <w:tc>
          <w:tcPr>
            <w:tcW w:w="1636" w:type="dxa"/>
            <w:tcBorders>
              <w:top w:val="nil"/>
              <w:bottom w:val="nil"/>
            </w:tcBorders>
          </w:tcPr>
          <w:p w14:paraId="64C8E2C0" w14:textId="77777777" w:rsidR="00841875" w:rsidRPr="005437B2" w:rsidRDefault="00841875" w:rsidP="00DA799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-0.14***</w:t>
            </w:r>
          </w:p>
        </w:tc>
      </w:tr>
      <w:tr w:rsidR="00841875" w:rsidRPr="005437B2" w14:paraId="23B9C998" w14:textId="77777777" w:rsidTr="00DA7995">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64CFD92" w14:textId="77777777" w:rsidR="00841875" w:rsidRPr="009764FD" w:rsidRDefault="00841875" w:rsidP="00DA7995">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42A89903" w14:textId="77777777" w:rsidR="00841875" w:rsidRPr="005437B2" w:rsidRDefault="00841875"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(0.04)</w:t>
            </w:r>
          </w:p>
        </w:tc>
        <w:tc>
          <w:tcPr>
            <w:tcW w:w="1514" w:type="dxa"/>
            <w:tcBorders>
              <w:top w:val="nil"/>
              <w:bottom w:val="nil"/>
            </w:tcBorders>
            <w:noWrap/>
            <w:hideMark/>
          </w:tcPr>
          <w:p w14:paraId="5902F329" w14:textId="77777777" w:rsidR="00841875" w:rsidRPr="005437B2" w:rsidRDefault="00841875"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(0.05)</w:t>
            </w:r>
          </w:p>
        </w:tc>
        <w:tc>
          <w:tcPr>
            <w:tcW w:w="1636" w:type="dxa"/>
            <w:tcBorders>
              <w:top w:val="nil"/>
              <w:bottom w:val="nil"/>
            </w:tcBorders>
          </w:tcPr>
          <w:p w14:paraId="61375B63" w14:textId="77777777" w:rsidR="00841875" w:rsidRPr="005437B2" w:rsidRDefault="00841875" w:rsidP="00DA799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(0.05)</w:t>
            </w:r>
          </w:p>
        </w:tc>
      </w:tr>
      <w:tr w:rsidR="00E7203E" w:rsidRPr="005437B2" w14:paraId="4D400657" w14:textId="59E01E20"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tcPr>
          <w:p w14:paraId="79D8EFE9" w14:textId="331641A5" w:rsidR="00E7203E" w:rsidRPr="009764FD" w:rsidRDefault="00E7203E" w:rsidP="00E7203E">
            <w:pPr>
              <w:rPr>
                <w:rFonts w:ascii="Calibri" w:eastAsia="Times New Roman" w:hAnsi="Calibri" w:cs="Calibri"/>
                <w:i/>
                <w:iCs/>
                <w:color w:val="000000"/>
                <w:sz w:val="20"/>
                <w:szCs w:val="20"/>
              </w:rPr>
            </w:pPr>
            <w:r w:rsidRPr="009764FD">
              <w:rPr>
                <w:rFonts w:ascii="Calibri" w:eastAsia="Times New Roman" w:hAnsi="Calibri" w:cs="Calibri"/>
                <w:i/>
                <w:iCs/>
                <w:color w:val="000000"/>
                <w:sz w:val="20"/>
                <w:szCs w:val="20"/>
              </w:rPr>
              <w:t>Reimbursement willingness</w:t>
            </w:r>
          </w:p>
        </w:tc>
        <w:tc>
          <w:tcPr>
            <w:tcW w:w="1514" w:type="dxa"/>
            <w:tcBorders>
              <w:top w:val="nil"/>
              <w:bottom w:val="nil"/>
            </w:tcBorders>
          </w:tcPr>
          <w:p w14:paraId="554E735E" w14:textId="77777777"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514" w:type="dxa"/>
            <w:tcBorders>
              <w:top w:val="nil"/>
              <w:bottom w:val="nil"/>
            </w:tcBorders>
            <w:noWrap/>
          </w:tcPr>
          <w:p w14:paraId="3B8591AF" w14:textId="4D79D0DC"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c>
          <w:tcPr>
            <w:tcW w:w="1636" w:type="dxa"/>
            <w:tcBorders>
              <w:top w:val="nil"/>
              <w:bottom w:val="nil"/>
            </w:tcBorders>
          </w:tcPr>
          <w:p w14:paraId="201500C5" w14:textId="77777777"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p>
        </w:tc>
      </w:tr>
      <w:tr w:rsidR="00E7203E" w:rsidRPr="005437B2" w14:paraId="7F0A0B3A" w14:textId="136A378C"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53D18E86"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Issue with the Inputs delivery (1=yes; 0 otherwise)</w:t>
            </w:r>
          </w:p>
        </w:tc>
        <w:tc>
          <w:tcPr>
            <w:tcW w:w="1514" w:type="dxa"/>
            <w:tcBorders>
              <w:top w:val="nil"/>
              <w:bottom w:val="nil"/>
            </w:tcBorders>
          </w:tcPr>
          <w:p w14:paraId="462D479C" w14:textId="238343AE"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-0.10*</w:t>
            </w:r>
          </w:p>
        </w:tc>
        <w:tc>
          <w:tcPr>
            <w:tcW w:w="1514" w:type="dxa"/>
            <w:tcBorders>
              <w:top w:val="nil"/>
              <w:bottom w:val="nil"/>
            </w:tcBorders>
            <w:noWrap/>
            <w:hideMark/>
          </w:tcPr>
          <w:p w14:paraId="51BB2920" w14:textId="7BDC1C0E"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-0.12**</w:t>
            </w:r>
          </w:p>
        </w:tc>
        <w:tc>
          <w:tcPr>
            <w:tcW w:w="1636" w:type="dxa"/>
            <w:tcBorders>
              <w:top w:val="nil"/>
              <w:bottom w:val="nil"/>
            </w:tcBorders>
          </w:tcPr>
          <w:p w14:paraId="262B31C7" w14:textId="732E630E"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-0.10</w:t>
            </w:r>
          </w:p>
        </w:tc>
      </w:tr>
      <w:tr w:rsidR="00E7203E" w:rsidRPr="005437B2" w14:paraId="43A80B4A" w14:textId="22082E69"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F5DAD47"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347D5AF5" w14:textId="7DC82AF3"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514" w:type="dxa"/>
            <w:tcBorders>
              <w:top w:val="nil"/>
              <w:bottom w:val="nil"/>
            </w:tcBorders>
            <w:noWrap/>
            <w:hideMark/>
          </w:tcPr>
          <w:p w14:paraId="68C3F614" w14:textId="69F9F01C"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636" w:type="dxa"/>
            <w:tcBorders>
              <w:top w:val="nil"/>
              <w:bottom w:val="nil"/>
            </w:tcBorders>
          </w:tcPr>
          <w:p w14:paraId="273B8F46" w14:textId="559AF444"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r>
      <w:tr w:rsidR="00E7203E" w:rsidRPr="005437B2" w14:paraId="1B0DE9A4" w14:textId="53FCAE28" w:rsidTr="00841875">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20C5F0EC"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Confidence in the project (scale from 1 (</w:t>
            </w:r>
            <w:proofErr w:type="spellStart"/>
            <w:r w:rsidRPr="009764FD">
              <w:rPr>
                <w:rFonts w:ascii="Calibri" w:eastAsia="Times New Roman" w:hAnsi="Calibri" w:cs="Calibri"/>
                <w:b w:val="0"/>
                <w:bCs w:val="0"/>
                <w:color w:val="000000"/>
                <w:sz w:val="20"/>
                <w:szCs w:val="20"/>
              </w:rPr>
              <w:t>vey</w:t>
            </w:r>
            <w:proofErr w:type="spellEnd"/>
            <w:r w:rsidRPr="009764FD">
              <w:rPr>
                <w:rFonts w:ascii="Calibri" w:eastAsia="Times New Roman" w:hAnsi="Calibri" w:cs="Calibri"/>
                <w:b w:val="0"/>
                <w:bCs w:val="0"/>
                <w:color w:val="000000"/>
                <w:sz w:val="20"/>
                <w:szCs w:val="20"/>
              </w:rPr>
              <w:t xml:space="preserve"> low) to 10 (very high) </w:t>
            </w:r>
          </w:p>
        </w:tc>
        <w:tc>
          <w:tcPr>
            <w:tcW w:w="1514" w:type="dxa"/>
            <w:tcBorders>
              <w:top w:val="nil"/>
              <w:bottom w:val="nil"/>
            </w:tcBorders>
          </w:tcPr>
          <w:p w14:paraId="5912F58B" w14:textId="03249ABA"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514" w:type="dxa"/>
            <w:tcBorders>
              <w:top w:val="nil"/>
              <w:bottom w:val="nil"/>
            </w:tcBorders>
            <w:noWrap/>
            <w:hideMark/>
          </w:tcPr>
          <w:p w14:paraId="0FA6F862" w14:textId="20182367"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636" w:type="dxa"/>
            <w:tcBorders>
              <w:top w:val="nil"/>
              <w:bottom w:val="nil"/>
            </w:tcBorders>
          </w:tcPr>
          <w:p w14:paraId="69260B97" w14:textId="3499A900"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r>
      <w:tr w:rsidR="00E7203E" w:rsidRPr="005437B2" w14:paraId="29D06B82" w14:textId="3B0860C4" w:rsidTr="0084187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7FC8EDC6"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2359C4D1" w14:textId="2E507B28"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514" w:type="dxa"/>
            <w:tcBorders>
              <w:top w:val="nil"/>
              <w:bottom w:val="nil"/>
            </w:tcBorders>
            <w:noWrap/>
            <w:hideMark/>
          </w:tcPr>
          <w:p w14:paraId="4DA1BD6D" w14:textId="6284FFE4"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c>
          <w:tcPr>
            <w:tcW w:w="1636" w:type="dxa"/>
            <w:tcBorders>
              <w:top w:val="nil"/>
              <w:bottom w:val="nil"/>
            </w:tcBorders>
          </w:tcPr>
          <w:p w14:paraId="2EFD7C1D" w14:textId="05F525BE"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(0.01)</w:t>
            </w:r>
          </w:p>
        </w:tc>
      </w:tr>
      <w:tr w:rsidR="00E7203E" w:rsidRPr="005437B2" w14:paraId="0F11A052" w14:textId="3FBEF60D" w:rsidTr="00841875">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1493CA87" w14:textId="77777777" w:rsidR="00E7203E" w:rsidRPr="00C47642" w:rsidRDefault="00E7203E" w:rsidP="00E7203E">
            <w:pPr>
              <w:rPr>
                <w:rFonts w:ascii="Calibri" w:eastAsia="Times New Roman" w:hAnsi="Calibri" w:cs="Calibri"/>
                <w:i/>
                <w:iCs/>
                <w:color w:val="000000"/>
                <w:sz w:val="20"/>
                <w:szCs w:val="20"/>
              </w:rPr>
            </w:pPr>
            <w:r w:rsidRPr="00C47642">
              <w:rPr>
                <w:rFonts w:ascii="Calibri" w:eastAsia="Times New Roman" w:hAnsi="Calibri" w:cs="Calibri"/>
                <w:i/>
                <w:iCs/>
                <w:color w:val="000000"/>
                <w:sz w:val="20"/>
                <w:szCs w:val="20"/>
              </w:rPr>
              <w:t>Rice and market orientation</w:t>
            </w:r>
          </w:p>
        </w:tc>
        <w:tc>
          <w:tcPr>
            <w:tcW w:w="1514" w:type="dxa"/>
            <w:tcBorders>
              <w:top w:val="nil"/>
              <w:bottom w:val="nil"/>
            </w:tcBorders>
          </w:tcPr>
          <w:p w14:paraId="744340D7" w14:textId="6091801A"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514" w:type="dxa"/>
            <w:tcBorders>
              <w:top w:val="nil"/>
              <w:bottom w:val="nil"/>
            </w:tcBorders>
            <w:noWrap/>
            <w:hideMark/>
          </w:tcPr>
          <w:p w14:paraId="534373BD" w14:textId="4AD1F8D1"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636" w:type="dxa"/>
            <w:tcBorders>
              <w:top w:val="nil"/>
              <w:bottom w:val="nil"/>
            </w:tcBorders>
          </w:tcPr>
          <w:p w14:paraId="1BF71A5F" w14:textId="28B59B1A"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r>
      <w:tr w:rsidR="00E7203E" w:rsidRPr="005437B2" w14:paraId="54BE73D4" w14:textId="41B07675"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2402895" w14:textId="77777777" w:rsidR="00E7203E" w:rsidRPr="00682E14"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Commercial rice grower (no cash crop)</w:t>
            </w:r>
          </w:p>
          <w:p w14:paraId="626197D8"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xml:space="preserve"> (1=yes, 0 otherwise)</w:t>
            </w:r>
          </w:p>
        </w:tc>
        <w:tc>
          <w:tcPr>
            <w:tcW w:w="1514" w:type="dxa"/>
            <w:tcBorders>
              <w:top w:val="nil"/>
              <w:bottom w:val="nil"/>
            </w:tcBorders>
          </w:tcPr>
          <w:p w14:paraId="41C81837" w14:textId="48EC5CBB"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c>
          <w:tcPr>
            <w:tcW w:w="1514" w:type="dxa"/>
            <w:tcBorders>
              <w:top w:val="nil"/>
              <w:bottom w:val="nil"/>
            </w:tcBorders>
            <w:noWrap/>
            <w:hideMark/>
          </w:tcPr>
          <w:p w14:paraId="295A3C8C" w14:textId="325D5664"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0.05</w:t>
            </w:r>
          </w:p>
        </w:tc>
        <w:tc>
          <w:tcPr>
            <w:tcW w:w="1636" w:type="dxa"/>
            <w:tcBorders>
              <w:top w:val="nil"/>
              <w:bottom w:val="nil"/>
            </w:tcBorders>
          </w:tcPr>
          <w:p w14:paraId="7304E2AA" w14:textId="5A0C0D4F"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0.17**</w:t>
            </w:r>
          </w:p>
        </w:tc>
      </w:tr>
      <w:tr w:rsidR="00E7203E" w:rsidRPr="005437B2" w14:paraId="706057A7" w14:textId="3019A510"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296E7B36"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5D9780BA" w14:textId="2EAE525E"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514" w:type="dxa"/>
            <w:tcBorders>
              <w:top w:val="nil"/>
              <w:bottom w:val="nil"/>
            </w:tcBorders>
            <w:noWrap/>
            <w:hideMark/>
          </w:tcPr>
          <w:p w14:paraId="687E17A9" w14:textId="44612364"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c>
          <w:tcPr>
            <w:tcW w:w="1636" w:type="dxa"/>
            <w:tcBorders>
              <w:top w:val="nil"/>
              <w:bottom w:val="nil"/>
            </w:tcBorders>
          </w:tcPr>
          <w:p w14:paraId="455DADE7" w14:textId="1B6779E0"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r>
      <w:tr w:rsidR="00E7203E" w:rsidRPr="005437B2" w14:paraId="576CE0C7" w14:textId="695201A0"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B0F9116" w14:textId="77777777" w:rsidR="00E7203E" w:rsidRPr="00682E14"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Commercial cash crop grower</w:t>
            </w:r>
          </w:p>
          <w:p w14:paraId="5F3DD6BA"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xml:space="preserve"> (1=yes; 0 otherwise)</w:t>
            </w:r>
          </w:p>
        </w:tc>
        <w:tc>
          <w:tcPr>
            <w:tcW w:w="1514" w:type="dxa"/>
            <w:tcBorders>
              <w:top w:val="nil"/>
              <w:bottom w:val="nil"/>
            </w:tcBorders>
          </w:tcPr>
          <w:p w14:paraId="796F348C" w14:textId="709AB138"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0.02</w:t>
            </w:r>
          </w:p>
        </w:tc>
        <w:tc>
          <w:tcPr>
            <w:tcW w:w="1514" w:type="dxa"/>
            <w:tcBorders>
              <w:top w:val="nil"/>
              <w:bottom w:val="nil"/>
            </w:tcBorders>
            <w:noWrap/>
            <w:hideMark/>
          </w:tcPr>
          <w:p w14:paraId="1E3ED96E" w14:textId="4B6193C8"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636" w:type="dxa"/>
            <w:tcBorders>
              <w:top w:val="nil"/>
              <w:bottom w:val="nil"/>
            </w:tcBorders>
          </w:tcPr>
          <w:p w14:paraId="55E869A1" w14:textId="6BBB489C"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r>
      <w:tr w:rsidR="00E7203E" w:rsidRPr="005437B2" w14:paraId="4FACFEB7" w14:textId="2D0A41C6"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06F82769"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 </w:t>
            </w:r>
          </w:p>
        </w:tc>
        <w:tc>
          <w:tcPr>
            <w:tcW w:w="1514" w:type="dxa"/>
            <w:tcBorders>
              <w:top w:val="nil"/>
              <w:bottom w:val="nil"/>
            </w:tcBorders>
          </w:tcPr>
          <w:p w14:paraId="262CD208" w14:textId="798D9FB6"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514" w:type="dxa"/>
            <w:tcBorders>
              <w:top w:val="nil"/>
              <w:bottom w:val="nil"/>
            </w:tcBorders>
            <w:noWrap/>
            <w:hideMark/>
          </w:tcPr>
          <w:p w14:paraId="7307BDC5" w14:textId="1844E5B3"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(0.07)</w:t>
            </w:r>
          </w:p>
        </w:tc>
        <w:tc>
          <w:tcPr>
            <w:tcW w:w="1636" w:type="dxa"/>
            <w:tcBorders>
              <w:top w:val="nil"/>
              <w:bottom w:val="nil"/>
            </w:tcBorders>
          </w:tcPr>
          <w:p w14:paraId="308E6670" w14:textId="0ADD7865"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(0.08)</w:t>
            </w:r>
          </w:p>
        </w:tc>
      </w:tr>
      <w:tr w:rsidR="00E7203E" w:rsidRPr="005437B2" w14:paraId="4D683163" w14:textId="28A8D285"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AB49430" w14:textId="77777777" w:rsidR="00E7203E" w:rsidRPr="009764FD" w:rsidRDefault="00E7203E" w:rsidP="00E7203E">
            <w:pPr>
              <w:rPr>
                <w:rFonts w:ascii="Calibri" w:eastAsia="Times New Roman" w:hAnsi="Calibri" w:cs="Calibri"/>
                <w:b w:val="0"/>
                <w:bCs w:val="0"/>
                <w:color w:val="000000"/>
                <w:sz w:val="20"/>
                <w:szCs w:val="20"/>
              </w:rPr>
            </w:pPr>
            <w:r w:rsidRPr="009764FD">
              <w:rPr>
                <w:rFonts w:ascii="Calibri" w:eastAsia="Times New Roman" w:hAnsi="Calibri" w:cs="Calibri"/>
                <w:b w:val="0"/>
                <w:bCs w:val="0"/>
                <w:color w:val="000000"/>
                <w:sz w:val="20"/>
                <w:szCs w:val="20"/>
              </w:rPr>
              <w:t>Commercial farmer (rice &amp; cash crop; 1=yes; 0 otherwise)</w:t>
            </w:r>
          </w:p>
        </w:tc>
        <w:tc>
          <w:tcPr>
            <w:tcW w:w="1514" w:type="dxa"/>
            <w:tcBorders>
              <w:top w:val="nil"/>
              <w:bottom w:val="nil"/>
            </w:tcBorders>
          </w:tcPr>
          <w:p w14:paraId="3BB4D6A4" w14:textId="4934F863"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0.02</w:t>
            </w:r>
          </w:p>
        </w:tc>
        <w:tc>
          <w:tcPr>
            <w:tcW w:w="1514" w:type="dxa"/>
            <w:tcBorders>
              <w:top w:val="nil"/>
              <w:bottom w:val="nil"/>
            </w:tcBorders>
            <w:noWrap/>
            <w:hideMark/>
          </w:tcPr>
          <w:p w14:paraId="3F3EB1C7" w14:textId="5F4380E6"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0.05</w:t>
            </w:r>
          </w:p>
        </w:tc>
        <w:tc>
          <w:tcPr>
            <w:tcW w:w="1636" w:type="dxa"/>
            <w:tcBorders>
              <w:top w:val="nil"/>
              <w:bottom w:val="nil"/>
            </w:tcBorders>
          </w:tcPr>
          <w:p w14:paraId="4243F3EA" w14:textId="6D606792"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0.13**</w:t>
            </w:r>
          </w:p>
        </w:tc>
      </w:tr>
      <w:tr w:rsidR="00E7203E" w:rsidRPr="005437B2" w14:paraId="47C466A2" w14:textId="177385D4" w:rsidTr="00E7203E">
        <w:trPr>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nil"/>
              <w:bottom w:val="nil"/>
            </w:tcBorders>
            <w:noWrap/>
            <w:hideMark/>
          </w:tcPr>
          <w:p w14:paraId="313B8619" w14:textId="77777777" w:rsidR="00E7203E" w:rsidRPr="005437B2" w:rsidRDefault="00E7203E" w:rsidP="00E7203E">
            <w:pPr>
              <w:rPr>
                <w:rFonts w:ascii="Calibri" w:eastAsia="Times New Roman" w:hAnsi="Calibri" w:cs="Calibri"/>
                <w:color w:val="000000"/>
                <w:sz w:val="20"/>
                <w:szCs w:val="20"/>
              </w:rPr>
            </w:pPr>
            <w:r w:rsidRPr="005437B2">
              <w:rPr>
                <w:rFonts w:ascii="Calibri" w:eastAsia="Times New Roman" w:hAnsi="Calibri" w:cs="Calibri"/>
                <w:color w:val="000000"/>
                <w:sz w:val="20"/>
                <w:szCs w:val="20"/>
              </w:rPr>
              <w:t> </w:t>
            </w:r>
          </w:p>
        </w:tc>
        <w:tc>
          <w:tcPr>
            <w:tcW w:w="1514" w:type="dxa"/>
            <w:tcBorders>
              <w:top w:val="nil"/>
              <w:bottom w:val="nil"/>
            </w:tcBorders>
          </w:tcPr>
          <w:p w14:paraId="464DC8FC" w14:textId="1029BDC4"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(0.05)</w:t>
            </w:r>
          </w:p>
        </w:tc>
        <w:tc>
          <w:tcPr>
            <w:tcW w:w="1514" w:type="dxa"/>
            <w:tcBorders>
              <w:top w:val="nil"/>
              <w:bottom w:val="nil"/>
            </w:tcBorders>
            <w:noWrap/>
            <w:hideMark/>
          </w:tcPr>
          <w:p w14:paraId="767AEB0E" w14:textId="7D6928C3"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c>
          <w:tcPr>
            <w:tcW w:w="1636" w:type="dxa"/>
            <w:tcBorders>
              <w:top w:val="nil"/>
              <w:bottom w:val="nil"/>
            </w:tcBorders>
          </w:tcPr>
          <w:p w14:paraId="35C812B3" w14:textId="267244AD" w:rsidR="00E7203E" w:rsidRPr="005437B2" w:rsidRDefault="00E7203E" w:rsidP="00E7203E">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(0.06)</w:t>
            </w:r>
          </w:p>
        </w:tc>
      </w:tr>
      <w:tr w:rsidR="00E7203E" w:rsidRPr="005437B2" w14:paraId="5355CB78" w14:textId="274E0AF4" w:rsidTr="00E7203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130" w:type="dxa"/>
            <w:tcBorders>
              <w:top w:val="single" w:sz="4" w:space="0" w:color="auto"/>
              <w:bottom w:val="single" w:sz="24" w:space="0" w:color="auto"/>
            </w:tcBorders>
            <w:noWrap/>
            <w:hideMark/>
          </w:tcPr>
          <w:p w14:paraId="72B8F11B" w14:textId="77777777" w:rsidR="00E7203E" w:rsidRPr="005437B2" w:rsidRDefault="00E7203E" w:rsidP="00E7203E">
            <w:pPr>
              <w:rPr>
                <w:rFonts w:ascii="Calibri" w:eastAsia="Times New Roman" w:hAnsi="Calibri" w:cs="Calibri"/>
                <w:color w:val="000000"/>
                <w:sz w:val="20"/>
                <w:szCs w:val="20"/>
              </w:rPr>
            </w:pPr>
            <w:r w:rsidRPr="005437B2">
              <w:rPr>
                <w:rFonts w:ascii="Calibri" w:eastAsia="Times New Roman" w:hAnsi="Calibri" w:cs="Calibri"/>
                <w:color w:val="000000"/>
                <w:sz w:val="20"/>
                <w:szCs w:val="20"/>
              </w:rPr>
              <w:t>Observations</w:t>
            </w:r>
          </w:p>
        </w:tc>
        <w:tc>
          <w:tcPr>
            <w:tcW w:w="1514" w:type="dxa"/>
            <w:tcBorders>
              <w:top w:val="single" w:sz="4" w:space="0" w:color="auto"/>
              <w:bottom w:val="single" w:sz="24" w:space="0" w:color="auto"/>
            </w:tcBorders>
          </w:tcPr>
          <w:p w14:paraId="3F3FD2FF" w14:textId="2C61CCD7"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539</w:t>
            </w:r>
          </w:p>
        </w:tc>
        <w:tc>
          <w:tcPr>
            <w:tcW w:w="1514" w:type="dxa"/>
            <w:tcBorders>
              <w:top w:val="single" w:sz="4" w:space="0" w:color="auto"/>
              <w:bottom w:val="single" w:sz="24" w:space="0" w:color="auto"/>
            </w:tcBorders>
            <w:noWrap/>
            <w:hideMark/>
          </w:tcPr>
          <w:p w14:paraId="5FC7CC46" w14:textId="60733832"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539</w:t>
            </w:r>
          </w:p>
        </w:tc>
        <w:tc>
          <w:tcPr>
            <w:tcW w:w="1636" w:type="dxa"/>
            <w:tcBorders>
              <w:top w:val="single" w:sz="4" w:space="0" w:color="auto"/>
              <w:bottom w:val="single" w:sz="24" w:space="0" w:color="auto"/>
            </w:tcBorders>
          </w:tcPr>
          <w:p w14:paraId="5F8B750D" w14:textId="08C16569" w:rsidR="00E7203E" w:rsidRPr="005437B2" w:rsidRDefault="00E7203E" w:rsidP="00E7203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5437B2">
              <w:rPr>
                <w:rFonts w:ascii="Calibri" w:eastAsia="Times New Roman" w:hAnsi="Calibri" w:cs="Calibri"/>
                <w:color w:val="000000"/>
                <w:sz w:val="20"/>
                <w:szCs w:val="20"/>
              </w:rPr>
              <w:t>539</w:t>
            </w:r>
          </w:p>
        </w:tc>
      </w:tr>
    </w:tbl>
    <w:p w14:paraId="2962F59E" w14:textId="6FF8F2CA" w:rsidR="009764FD" w:rsidRPr="009764FD" w:rsidRDefault="00C219E3" w:rsidP="00137CF8">
      <w:pPr>
        <w:pStyle w:val="ListParagraph"/>
        <w:ind w:left="0"/>
        <w:rPr>
          <w:rFonts w:eastAsiaTheme="minorEastAsia"/>
          <w:sz w:val="20"/>
          <w:szCs w:val="20"/>
        </w:rPr>
      </w:pPr>
      <w:r w:rsidRPr="009764FD">
        <w:rPr>
          <w:rFonts w:eastAsiaTheme="minorEastAsia"/>
          <w:sz w:val="20"/>
          <w:szCs w:val="20"/>
        </w:rPr>
        <w:t>Note: Other control variables include</w:t>
      </w:r>
      <w:r w:rsidR="00C07F33" w:rsidRPr="009764FD">
        <w:rPr>
          <w:rFonts w:eastAsiaTheme="minorEastAsia"/>
          <w:sz w:val="20"/>
          <w:szCs w:val="20"/>
        </w:rPr>
        <w:t xml:space="preserve"> gender of household headship, household size (adult equivalents), distance to the city).</w:t>
      </w:r>
      <w:r w:rsidR="005327ED" w:rsidRPr="009764FD">
        <w:rPr>
          <w:rFonts w:eastAsiaTheme="minorEastAsia"/>
          <w:sz w:val="20"/>
          <w:szCs w:val="20"/>
        </w:rPr>
        <w:t xml:space="preserve"> </w:t>
      </w:r>
      <w:r w:rsidR="00106E02" w:rsidRPr="009764FD">
        <w:rPr>
          <w:rFonts w:eastAsiaTheme="minorEastAsia"/>
          <w:sz w:val="20"/>
          <w:szCs w:val="20"/>
        </w:rPr>
        <w:t>There are 4 groups for rice and market orientation</w:t>
      </w:r>
      <w:r w:rsidR="0016650F" w:rsidRPr="009764FD">
        <w:rPr>
          <w:rFonts w:eastAsiaTheme="minorEastAsia"/>
          <w:sz w:val="20"/>
          <w:szCs w:val="20"/>
        </w:rPr>
        <w:t xml:space="preserve"> (see section 3.3 for details)</w:t>
      </w:r>
      <w:r w:rsidR="00106E02" w:rsidRPr="009764FD">
        <w:rPr>
          <w:rFonts w:eastAsiaTheme="minorEastAsia"/>
          <w:sz w:val="20"/>
          <w:szCs w:val="20"/>
        </w:rPr>
        <w:t xml:space="preserve">. </w:t>
      </w:r>
      <w:r w:rsidR="007535AA" w:rsidRPr="009764FD">
        <w:rPr>
          <w:rFonts w:eastAsiaTheme="minorEastAsia"/>
          <w:sz w:val="20"/>
          <w:szCs w:val="20"/>
        </w:rPr>
        <w:t xml:space="preserve">The omitted category </w:t>
      </w:r>
      <w:proofErr w:type="gramStart"/>
      <w:r w:rsidR="00106E02" w:rsidRPr="009764FD">
        <w:rPr>
          <w:rFonts w:eastAsiaTheme="minorEastAsia"/>
          <w:sz w:val="20"/>
          <w:szCs w:val="20"/>
        </w:rPr>
        <w:t>are</w:t>
      </w:r>
      <w:proofErr w:type="gramEnd"/>
      <w:r w:rsidR="00106E02" w:rsidRPr="009764FD">
        <w:rPr>
          <w:rFonts w:eastAsiaTheme="minorEastAsia"/>
          <w:sz w:val="20"/>
          <w:szCs w:val="20"/>
        </w:rPr>
        <w:t xml:space="preserve"> s</w:t>
      </w:r>
      <w:r w:rsidR="007535AA" w:rsidRPr="009764FD">
        <w:rPr>
          <w:sz w:val="20"/>
          <w:szCs w:val="20"/>
        </w:rPr>
        <w:t>ubsistence: farmers that don’t sell their rice and grow no cash crops; Commercial rice: farmers that grow rice for sale, but don’t grow cash crops; Commercial cash crop: farmers that grow cash crops, but don’t sell rice; Commercial farmers: farmers that grow rice and cash crop for sale</w:t>
      </w:r>
      <w:r w:rsidR="0016650F" w:rsidRPr="009764FD">
        <w:rPr>
          <w:sz w:val="20"/>
          <w:szCs w:val="20"/>
        </w:rPr>
        <w:t xml:space="preserve">. Asset index obtained as the first principal component </w:t>
      </w:r>
      <w:r w:rsidR="004C2788" w:rsidRPr="009764FD">
        <w:rPr>
          <w:sz w:val="20"/>
          <w:szCs w:val="20"/>
        </w:rPr>
        <w:t xml:space="preserve">from consumption durables and housing features; </w:t>
      </w:r>
      <w:r w:rsidR="007D42CE" w:rsidRPr="009764FD">
        <w:rPr>
          <w:sz w:val="20"/>
          <w:szCs w:val="20"/>
        </w:rPr>
        <w:t xml:space="preserve">reimbursement capacity ratio equals the total value of the harvest divided by the total </w:t>
      </w:r>
      <w:r w:rsidR="00AD1991" w:rsidRPr="009764FD">
        <w:rPr>
          <w:sz w:val="20"/>
          <w:szCs w:val="20"/>
        </w:rPr>
        <w:t xml:space="preserve">amount to be reimbursed (credit+ credit cost). </w:t>
      </w:r>
      <w:r w:rsidR="005327ED" w:rsidRPr="009764FD">
        <w:rPr>
          <w:rFonts w:eastAsiaTheme="minorEastAsia"/>
          <w:sz w:val="20"/>
          <w:szCs w:val="20"/>
        </w:rPr>
        <w:t>Standard errors</w:t>
      </w:r>
      <w:r w:rsidR="009764FD" w:rsidRPr="009764FD">
        <w:rPr>
          <w:rFonts w:eastAsiaTheme="minorEastAsia"/>
          <w:sz w:val="20"/>
          <w:szCs w:val="20"/>
        </w:rPr>
        <w:t xml:space="preserve"> (in </w:t>
      </w:r>
      <w:proofErr w:type="gramStart"/>
      <w:r w:rsidR="009764FD" w:rsidRPr="009764FD">
        <w:rPr>
          <w:rFonts w:eastAsiaTheme="minorEastAsia"/>
          <w:sz w:val="20"/>
          <w:szCs w:val="20"/>
        </w:rPr>
        <w:t xml:space="preserve">brackets) </w:t>
      </w:r>
      <w:r w:rsidR="005327ED" w:rsidRPr="009764FD">
        <w:rPr>
          <w:rFonts w:eastAsiaTheme="minorEastAsia"/>
          <w:sz w:val="20"/>
          <w:szCs w:val="20"/>
        </w:rPr>
        <w:t xml:space="preserve"> have</w:t>
      </w:r>
      <w:proofErr w:type="gramEnd"/>
      <w:r w:rsidR="005327ED" w:rsidRPr="009764FD">
        <w:rPr>
          <w:rFonts w:eastAsiaTheme="minorEastAsia"/>
          <w:sz w:val="20"/>
          <w:szCs w:val="20"/>
        </w:rPr>
        <w:t xml:space="preserve"> been clustered at village level</w:t>
      </w:r>
      <w:r w:rsidR="009764FD" w:rsidRPr="009764FD">
        <w:rPr>
          <w:rFonts w:eastAsiaTheme="minorEastAsia"/>
          <w:sz w:val="20"/>
          <w:szCs w:val="20"/>
        </w:rPr>
        <w:t>. *** p&lt;0.01, ** p&lt;0.05, * p&lt;0.1</w:t>
      </w:r>
    </w:p>
    <w:p w14:paraId="48D8DC8E" w14:textId="77777777" w:rsidR="009764FD" w:rsidRDefault="009764FD" w:rsidP="009764FD">
      <w:pPr>
        <w:pStyle w:val="ListParagraph"/>
        <w:ind w:left="0"/>
        <w:rPr>
          <w:rFonts w:eastAsiaTheme="minorEastAsia"/>
        </w:rPr>
      </w:pPr>
    </w:p>
    <w:p w14:paraId="20419E64" w14:textId="2137E050" w:rsidR="00CB3482" w:rsidRDefault="00CB3482" w:rsidP="00CB3482">
      <w:pPr>
        <w:pStyle w:val="ListParagraph"/>
        <w:ind w:left="0"/>
        <w:rPr>
          <w:rFonts w:eastAsiaTheme="minorEastAsia"/>
        </w:rPr>
      </w:pPr>
      <w:r w:rsidRPr="00D43893">
        <w:rPr>
          <w:rFonts w:eastAsiaTheme="minorEastAsia"/>
          <w:b/>
          <w:bCs/>
        </w:rPr>
        <w:t xml:space="preserve">For credit providers, knowing beforehand (at the start of the season) who will be more likely to reach the reimbursement capacity threshold is key. </w:t>
      </w:r>
      <w:r>
        <w:rPr>
          <w:rFonts w:eastAsiaTheme="minorEastAsia"/>
        </w:rPr>
        <w:t xml:space="preserve"> Factors associated with a higher likelihood of meeting the reimbursement capacity threshold of 1, include whether rice is transplanted or not, the size of land contracted, and agroecological weather patterns. </w:t>
      </w:r>
      <w:r w:rsidR="004542FF">
        <w:rPr>
          <w:rFonts w:eastAsiaTheme="minorEastAsia"/>
        </w:rPr>
        <w:t>The adoption of transplantation practices affects</w:t>
      </w:r>
      <w:r w:rsidR="0093170C">
        <w:rPr>
          <w:rFonts w:eastAsiaTheme="minorEastAsia"/>
        </w:rPr>
        <w:t xml:space="preserve"> </w:t>
      </w:r>
      <w:proofErr w:type="gramStart"/>
      <w:r w:rsidR="004542FF">
        <w:rPr>
          <w:rFonts w:eastAsiaTheme="minorEastAsia"/>
        </w:rPr>
        <w:t>production,  but</w:t>
      </w:r>
      <w:proofErr w:type="gramEnd"/>
      <w:r w:rsidR="004542FF">
        <w:rPr>
          <w:rFonts w:eastAsiaTheme="minorEastAsia"/>
        </w:rPr>
        <w:t xml:space="preserve"> </w:t>
      </w:r>
      <w:r w:rsidR="0093170C">
        <w:rPr>
          <w:rFonts w:eastAsiaTheme="minorEastAsia"/>
        </w:rPr>
        <w:t xml:space="preserve">could also be a sign of </w:t>
      </w:r>
      <w:r w:rsidR="004542FF">
        <w:rPr>
          <w:rFonts w:eastAsiaTheme="minorEastAsia"/>
        </w:rPr>
        <w:t>rice orientation as it requires extra time</w:t>
      </w:r>
      <w:r w:rsidR="0093170C">
        <w:rPr>
          <w:rFonts w:eastAsiaTheme="minorEastAsia"/>
        </w:rPr>
        <w:t xml:space="preserve">. </w:t>
      </w:r>
      <w:r>
        <w:rPr>
          <w:rFonts w:eastAsiaTheme="minorEastAsia"/>
        </w:rPr>
        <w:t>Commercial rice orientation also mattered</w:t>
      </w:r>
      <w:r w:rsidR="00CE369A">
        <w:rPr>
          <w:rFonts w:eastAsiaTheme="minorEastAsia"/>
        </w:rPr>
        <w:t xml:space="preserve">. To see this, note that </w:t>
      </w:r>
      <w:r>
        <w:rPr>
          <w:rFonts w:eastAsiaTheme="minorEastAsia"/>
        </w:rPr>
        <w:t xml:space="preserve">commercially oriented rice growers (see </w:t>
      </w:r>
      <w:r w:rsidR="0093170C">
        <w:rPr>
          <w:rFonts w:eastAsiaTheme="minorEastAsia"/>
        </w:rPr>
        <w:t>the note below Table 12</w:t>
      </w:r>
      <w:r w:rsidR="00CE369A">
        <w:rPr>
          <w:rFonts w:eastAsiaTheme="minorEastAsia"/>
        </w:rPr>
        <w:t xml:space="preserve"> </w:t>
      </w:r>
      <w:r>
        <w:rPr>
          <w:rFonts w:eastAsiaTheme="minorEastAsia"/>
        </w:rPr>
        <w:t xml:space="preserve">for definitions) </w:t>
      </w:r>
      <w:r w:rsidR="00CE369A">
        <w:rPr>
          <w:rFonts w:eastAsiaTheme="minorEastAsia"/>
        </w:rPr>
        <w:t xml:space="preserve">are </w:t>
      </w:r>
      <w:r w:rsidR="00626AC5">
        <w:rPr>
          <w:rFonts w:eastAsiaTheme="minorEastAsia"/>
        </w:rPr>
        <w:t>13-17 percent more likely to reimburse (</w:t>
      </w:r>
      <w:r w:rsidR="00CE369A">
        <w:rPr>
          <w:rFonts w:eastAsiaTheme="minorEastAsia"/>
        </w:rPr>
        <w:t>Table 12, col 3)</w:t>
      </w:r>
      <w:r w:rsidR="00E20E13">
        <w:rPr>
          <w:rFonts w:eastAsiaTheme="minorEastAsia"/>
        </w:rPr>
        <w:t xml:space="preserve">. Yet, when controlling for the capacity to reimburse (Table 12, cols 1 and 2), the effect of rice and market orientation disappears (the size of the coefficients drops significantly, and the coefficients are no longer statistically significant). </w:t>
      </w:r>
      <w:r w:rsidR="00C6169C">
        <w:rPr>
          <w:rFonts w:eastAsiaTheme="minorEastAsia"/>
        </w:rPr>
        <w:t xml:space="preserve">Put differently, the rice and commercial orientation affects the likelihood of reimbursement through their effect on </w:t>
      </w:r>
      <w:r w:rsidR="003F5ADC">
        <w:rPr>
          <w:rFonts w:eastAsiaTheme="minorEastAsia"/>
        </w:rPr>
        <w:t xml:space="preserve">the reimbursement capacity and not so much </w:t>
      </w:r>
      <w:proofErr w:type="spellStart"/>
      <w:r w:rsidR="003F5ADC">
        <w:rPr>
          <w:rFonts w:eastAsiaTheme="minorEastAsia"/>
        </w:rPr>
        <w:t>throug</w:t>
      </w:r>
      <w:proofErr w:type="spellEnd"/>
      <w:r w:rsidR="003F5ADC">
        <w:rPr>
          <w:rFonts w:eastAsiaTheme="minorEastAsia"/>
        </w:rPr>
        <w:t xml:space="preserve"> their effect on the willingness to reimburse. </w:t>
      </w:r>
      <w:r>
        <w:rPr>
          <w:rFonts w:eastAsiaTheme="minorEastAsia"/>
        </w:rPr>
        <w:t>Developing refined credit scoring models, coupling reimbursement behavior to yield predictions based on information available before planting, is an important area for further development, currently also pursued by IFC in Côte d'Ivoire.</w:t>
      </w:r>
    </w:p>
    <w:p w14:paraId="203F9A4D" w14:textId="77777777" w:rsidR="00CB3482" w:rsidRDefault="00CB3482" w:rsidP="00137CF8">
      <w:pPr>
        <w:pStyle w:val="ListParagraph"/>
        <w:ind w:left="0"/>
        <w:rPr>
          <w:rFonts w:eastAsiaTheme="minorEastAsia"/>
          <w:b/>
          <w:bCs/>
        </w:rPr>
      </w:pPr>
    </w:p>
    <w:p w14:paraId="0D337759" w14:textId="36CE28B9" w:rsidR="00927FB9" w:rsidRDefault="001C1B92" w:rsidP="00137CF8">
      <w:pPr>
        <w:pStyle w:val="ListParagraph"/>
        <w:ind w:left="0"/>
        <w:rPr>
          <w:rFonts w:eastAsiaTheme="minorEastAsia"/>
          <w:b/>
          <w:bCs/>
        </w:rPr>
      </w:pPr>
      <w:r w:rsidRPr="00A56FAA">
        <w:rPr>
          <w:rFonts w:eastAsiaTheme="minorEastAsia"/>
          <w:b/>
          <w:bCs/>
        </w:rPr>
        <w:t xml:space="preserve">In addition to the value of production, other factors, reflecting </w:t>
      </w:r>
      <w:r w:rsidR="00A56FAA" w:rsidRPr="00A56FAA">
        <w:rPr>
          <w:rFonts w:eastAsiaTheme="minorEastAsia"/>
          <w:b/>
          <w:bCs/>
        </w:rPr>
        <w:t>farmers’ incentives to reimburse</w:t>
      </w:r>
      <w:r w:rsidR="00A56FAA">
        <w:rPr>
          <w:rFonts w:eastAsiaTheme="minorEastAsia"/>
          <w:b/>
          <w:bCs/>
        </w:rPr>
        <w:t>, linked to their interest in future participation</w:t>
      </w:r>
      <w:r w:rsidR="00755461">
        <w:rPr>
          <w:rFonts w:eastAsiaTheme="minorEastAsia"/>
          <w:b/>
          <w:bCs/>
        </w:rPr>
        <w:t>,</w:t>
      </w:r>
      <w:r w:rsidR="00A56FAA" w:rsidRPr="00A56FAA">
        <w:rPr>
          <w:rFonts w:eastAsiaTheme="minorEastAsia"/>
          <w:b/>
          <w:bCs/>
        </w:rPr>
        <w:t xml:space="preserve"> also mattered. </w:t>
      </w:r>
      <w:r w:rsidR="00EE108E" w:rsidRPr="00B15263">
        <w:rPr>
          <w:rFonts w:eastAsiaTheme="minorEastAsia"/>
        </w:rPr>
        <w:t xml:space="preserve">Controlling </w:t>
      </w:r>
      <w:r w:rsidR="00242B59" w:rsidRPr="00B15263">
        <w:rPr>
          <w:rFonts w:eastAsiaTheme="minorEastAsia"/>
        </w:rPr>
        <w:t>for reimbursement capacity, h</w:t>
      </w:r>
      <w:r w:rsidR="00EE108E" w:rsidRPr="00B15263">
        <w:rPr>
          <w:rFonts w:eastAsiaTheme="minorEastAsia"/>
        </w:rPr>
        <w:t xml:space="preserve">ouseholds in </w:t>
      </w:r>
      <w:proofErr w:type="spellStart"/>
      <w:r w:rsidR="00EE108E" w:rsidRPr="00B15263">
        <w:rPr>
          <w:rFonts w:eastAsiaTheme="minorEastAsia"/>
        </w:rPr>
        <w:t>villlages</w:t>
      </w:r>
      <w:proofErr w:type="spellEnd"/>
      <w:r w:rsidR="00EE108E" w:rsidRPr="00B15263">
        <w:rPr>
          <w:rFonts w:eastAsiaTheme="minorEastAsia"/>
        </w:rPr>
        <w:t xml:space="preserve"> that experienced issues with input quality for example, were much less likely to reimburse</w:t>
      </w:r>
      <w:r w:rsidR="00242B59" w:rsidRPr="00B15263">
        <w:rPr>
          <w:rFonts w:eastAsiaTheme="minorEastAsia"/>
        </w:rPr>
        <w:t xml:space="preserve">, pointing to issues of trust and </w:t>
      </w:r>
      <w:r w:rsidR="00D52120">
        <w:rPr>
          <w:rFonts w:eastAsiaTheme="minorEastAsia"/>
        </w:rPr>
        <w:t xml:space="preserve">perceived </w:t>
      </w:r>
      <w:r w:rsidR="00242B59" w:rsidRPr="00B15263">
        <w:rPr>
          <w:rFonts w:eastAsiaTheme="minorEastAsia"/>
        </w:rPr>
        <w:t>responsibility</w:t>
      </w:r>
      <w:r w:rsidR="00D52120">
        <w:rPr>
          <w:rFonts w:eastAsiaTheme="minorEastAsia"/>
        </w:rPr>
        <w:t xml:space="preserve"> of ha</w:t>
      </w:r>
      <w:r w:rsidR="00D52120" w:rsidRPr="00ED0ED8">
        <w:rPr>
          <w:rFonts w:eastAsiaTheme="minorEastAsia"/>
        </w:rPr>
        <w:t>rvest failure</w:t>
      </w:r>
      <w:r w:rsidR="00EF6EB5">
        <w:rPr>
          <w:rFonts w:eastAsiaTheme="minorEastAsia"/>
        </w:rPr>
        <w:t xml:space="preserve"> (Table 12, col 2)</w:t>
      </w:r>
      <w:r w:rsidR="00D52120" w:rsidRPr="00ED0ED8">
        <w:rPr>
          <w:rFonts w:eastAsiaTheme="minorEastAsia"/>
        </w:rPr>
        <w:t xml:space="preserve">. </w:t>
      </w:r>
      <w:r w:rsidR="004A4CF2">
        <w:rPr>
          <w:rFonts w:eastAsiaTheme="minorEastAsia"/>
        </w:rPr>
        <w:t>We did however not find a statistically significant effect of c</w:t>
      </w:r>
      <w:r w:rsidR="00242B59" w:rsidRPr="00ED0ED8">
        <w:rPr>
          <w:rFonts w:eastAsiaTheme="minorEastAsia"/>
        </w:rPr>
        <w:t xml:space="preserve">ommercial </w:t>
      </w:r>
      <w:r w:rsidR="00242B59" w:rsidRPr="007F6073">
        <w:rPr>
          <w:rFonts w:eastAsiaTheme="minorEastAsia"/>
        </w:rPr>
        <w:t xml:space="preserve">rice </w:t>
      </w:r>
      <w:r w:rsidR="004A4CF2">
        <w:rPr>
          <w:rFonts w:eastAsiaTheme="minorEastAsia"/>
        </w:rPr>
        <w:t xml:space="preserve">orientation </w:t>
      </w:r>
      <w:r w:rsidR="0098228F">
        <w:rPr>
          <w:rFonts w:eastAsiaTheme="minorEastAsia"/>
        </w:rPr>
        <w:t xml:space="preserve">on the willingness to reimburse, but cash transfer recipients did display a lower inclination to reimburse, controlling for their </w:t>
      </w:r>
      <w:r w:rsidR="002C149D">
        <w:rPr>
          <w:rFonts w:eastAsiaTheme="minorEastAsia"/>
        </w:rPr>
        <w:t xml:space="preserve">reimbursement </w:t>
      </w:r>
      <w:r w:rsidR="0098228F">
        <w:rPr>
          <w:rFonts w:eastAsiaTheme="minorEastAsia"/>
        </w:rPr>
        <w:t>capacity</w:t>
      </w:r>
      <w:r w:rsidR="002C149D">
        <w:rPr>
          <w:rFonts w:eastAsiaTheme="minorEastAsia"/>
        </w:rPr>
        <w:t>.</w:t>
      </w:r>
    </w:p>
    <w:p w14:paraId="60D141F1" w14:textId="77777777" w:rsidR="00927FB9" w:rsidRDefault="00927FB9" w:rsidP="00137CF8">
      <w:pPr>
        <w:pStyle w:val="ListParagraph"/>
        <w:ind w:left="0"/>
        <w:rPr>
          <w:rFonts w:ascii="Times New Roman" w:hAnsi="Times New Roman" w:cs="Times New Roman"/>
        </w:rPr>
      </w:pPr>
    </w:p>
    <w:p w14:paraId="1AEBA250" w14:textId="18296046" w:rsidR="00457380" w:rsidRDefault="2EB0C574" w:rsidP="00137CF8">
      <w:pPr>
        <w:rPr>
          <w:rFonts w:eastAsiaTheme="minorEastAsia"/>
        </w:rPr>
      </w:pPr>
      <w:r w:rsidRPr="000A14DC">
        <w:rPr>
          <w:rFonts w:eastAsiaTheme="minorEastAsia"/>
          <w:b/>
          <w:bCs/>
        </w:rPr>
        <w:t xml:space="preserve">In conclusion, </w:t>
      </w:r>
      <w:r w:rsidR="6BD51EFB" w:rsidRPr="000A14DC">
        <w:rPr>
          <w:rFonts w:eastAsiaTheme="minorEastAsia"/>
          <w:b/>
          <w:bCs/>
        </w:rPr>
        <w:t xml:space="preserve">there was </w:t>
      </w:r>
      <w:r w:rsidRPr="000A14DC">
        <w:rPr>
          <w:rFonts w:eastAsiaTheme="minorEastAsia"/>
          <w:b/>
          <w:bCs/>
        </w:rPr>
        <w:t xml:space="preserve">a large improvement </w:t>
      </w:r>
      <w:r w:rsidR="2DC1CAC5" w:rsidRPr="000A14DC">
        <w:rPr>
          <w:rFonts w:eastAsiaTheme="minorEastAsia"/>
          <w:b/>
          <w:bCs/>
        </w:rPr>
        <w:t>i</w:t>
      </w:r>
      <w:r w:rsidRPr="000A14DC">
        <w:rPr>
          <w:rFonts w:eastAsiaTheme="minorEastAsia"/>
          <w:b/>
          <w:bCs/>
        </w:rPr>
        <w:t>n the reimburs</w:t>
      </w:r>
      <w:r w:rsidR="2DC1CAC5" w:rsidRPr="000A14DC">
        <w:rPr>
          <w:rFonts w:eastAsiaTheme="minorEastAsia"/>
          <w:b/>
          <w:bCs/>
        </w:rPr>
        <w:t>e</w:t>
      </w:r>
      <w:r w:rsidRPr="000A14DC">
        <w:rPr>
          <w:rFonts w:eastAsiaTheme="minorEastAsia"/>
          <w:b/>
          <w:bCs/>
        </w:rPr>
        <w:t>ment of farmers’ credit</w:t>
      </w:r>
      <w:r w:rsidR="000A14DC" w:rsidRPr="000A14DC">
        <w:rPr>
          <w:rFonts w:eastAsiaTheme="minorEastAsia"/>
          <w:b/>
          <w:bCs/>
        </w:rPr>
        <w:t>, though cash tran</w:t>
      </w:r>
      <w:r w:rsidR="000A14DC" w:rsidRPr="00B57792">
        <w:rPr>
          <w:rFonts w:eastAsiaTheme="minorEastAsia"/>
          <w:b/>
          <w:bCs/>
        </w:rPr>
        <w:t xml:space="preserve">sfer receiving households systematically underperformed by 10 </w:t>
      </w:r>
      <w:proofErr w:type="spellStart"/>
      <w:r w:rsidR="000A14DC" w:rsidRPr="00B57792">
        <w:rPr>
          <w:rFonts w:eastAsiaTheme="minorEastAsia"/>
          <w:b/>
          <w:bCs/>
        </w:rPr>
        <w:t>pecentage</w:t>
      </w:r>
      <w:proofErr w:type="spellEnd"/>
      <w:r w:rsidR="000A14DC" w:rsidRPr="00B57792">
        <w:rPr>
          <w:rFonts w:eastAsiaTheme="minorEastAsia"/>
          <w:b/>
          <w:bCs/>
        </w:rPr>
        <w:t xml:space="preserve"> points. </w:t>
      </w:r>
      <w:r w:rsidRPr="00B57792">
        <w:rPr>
          <w:rFonts w:eastAsiaTheme="minorEastAsia"/>
        </w:rPr>
        <w:t xml:space="preserve"> </w:t>
      </w:r>
      <w:r w:rsidR="007F6073" w:rsidRPr="00B57792">
        <w:rPr>
          <w:rFonts w:eastAsiaTheme="minorEastAsia"/>
        </w:rPr>
        <w:t>P</w:t>
      </w:r>
      <w:r w:rsidRPr="00B57792">
        <w:rPr>
          <w:rFonts w:eastAsiaTheme="minorEastAsia"/>
        </w:rPr>
        <w:t xml:space="preserve">art of </w:t>
      </w:r>
      <w:r w:rsidR="7F396792" w:rsidRPr="00B57792">
        <w:rPr>
          <w:rFonts w:eastAsiaTheme="minorEastAsia"/>
        </w:rPr>
        <w:t>th</w:t>
      </w:r>
      <w:r w:rsidR="000A14DC" w:rsidRPr="00B57792">
        <w:rPr>
          <w:rFonts w:eastAsiaTheme="minorEastAsia"/>
        </w:rPr>
        <w:t>e</w:t>
      </w:r>
      <w:r w:rsidR="7F396792" w:rsidRPr="00B57792">
        <w:rPr>
          <w:rFonts w:eastAsiaTheme="minorEastAsia"/>
        </w:rPr>
        <w:t xml:space="preserve"> improvement can</w:t>
      </w:r>
      <w:r w:rsidRPr="00B57792">
        <w:rPr>
          <w:rFonts w:eastAsiaTheme="minorEastAsia"/>
        </w:rPr>
        <w:t xml:space="preserve"> be explained by </w:t>
      </w:r>
      <w:r w:rsidR="00B57792" w:rsidRPr="00B57792">
        <w:rPr>
          <w:rFonts w:eastAsiaTheme="minorEastAsia"/>
        </w:rPr>
        <w:t xml:space="preserve">the </w:t>
      </w:r>
      <w:r w:rsidRPr="00B57792">
        <w:rPr>
          <w:rFonts w:eastAsiaTheme="minorEastAsia"/>
        </w:rPr>
        <w:t xml:space="preserve">large improvement </w:t>
      </w:r>
      <w:r w:rsidR="2DC1CAC5" w:rsidRPr="00B57792">
        <w:rPr>
          <w:rFonts w:eastAsiaTheme="minorEastAsia"/>
        </w:rPr>
        <w:t>in</w:t>
      </w:r>
      <w:r w:rsidRPr="00B57792">
        <w:rPr>
          <w:rFonts w:eastAsiaTheme="minorEastAsia"/>
        </w:rPr>
        <w:t xml:space="preserve"> </w:t>
      </w:r>
      <w:r w:rsidR="00B57792" w:rsidRPr="00B57792">
        <w:rPr>
          <w:rFonts w:eastAsiaTheme="minorEastAsia"/>
        </w:rPr>
        <w:t>rice yields</w:t>
      </w:r>
      <w:r w:rsidR="0090184F">
        <w:rPr>
          <w:rFonts w:eastAsiaTheme="minorEastAsia"/>
        </w:rPr>
        <w:t xml:space="preserve">, partly </w:t>
      </w:r>
      <w:r w:rsidR="0090184F" w:rsidRPr="00485CC1">
        <w:rPr>
          <w:rFonts w:eastAsiaTheme="minorEastAsia"/>
        </w:rPr>
        <w:t>driven by larger commercial rice orientation of the participant</w:t>
      </w:r>
      <w:r w:rsidR="00FE2EBE" w:rsidRPr="00485CC1">
        <w:rPr>
          <w:rFonts w:eastAsiaTheme="minorEastAsia"/>
        </w:rPr>
        <w:t xml:space="preserve">, resulting in increased reimbursement capacity as well as </w:t>
      </w:r>
      <w:r w:rsidR="0090184F" w:rsidRPr="00485CC1">
        <w:rPr>
          <w:rFonts w:eastAsiaTheme="minorEastAsia"/>
        </w:rPr>
        <w:t>better project implementation (timely and quality input delivery)</w:t>
      </w:r>
      <w:r w:rsidRPr="00485CC1">
        <w:rPr>
          <w:rFonts w:eastAsiaTheme="minorEastAsia"/>
        </w:rPr>
        <w:t xml:space="preserve">. This </w:t>
      </w:r>
      <w:r w:rsidR="0BF0061B" w:rsidRPr="00485CC1">
        <w:rPr>
          <w:rFonts w:eastAsiaTheme="minorEastAsia"/>
        </w:rPr>
        <w:t>emphasizes the value of a</w:t>
      </w:r>
      <w:r w:rsidRPr="00485CC1">
        <w:rPr>
          <w:rFonts w:eastAsiaTheme="minorEastAsia"/>
        </w:rPr>
        <w:t xml:space="preserve"> </w:t>
      </w:r>
      <w:r w:rsidR="2D45E556" w:rsidRPr="00485CC1">
        <w:rPr>
          <w:rFonts w:eastAsiaTheme="minorEastAsia"/>
        </w:rPr>
        <w:t>stricter</w:t>
      </w:r>
      <w:r w:rsidRPr="00485CC1">
        <w:rPr>
          <w:rFonts w:eastAsiaTheme="minorEastAsia"/>
        </w:rPr>
        <w:t xml:space="preserve"> selection of farmers</w:t>
      </w:r>
      <w:r w:rsidR="7CB999AA" w:rsidRPr="00485CC1">
        <w:rPr>
          <w:rFonts w:eastAsiaTheme="minorEastAsia"/>
        </w:rPr>
        <w:t xml:space="preserve"> in aiming for a better rate of credit reimbursement</w:t>
      </w:r>
      <w:r w:rsidRPr="00485CC1">
        <w:rPr>
          <w:rFonts w:eastAsiaTheme="minorEastAsia"/>
        </w:rPr>
        <w:t xml:space="preserve">. </w:t>
      </w:r>
      <w:r w:rsidR="00F14165" w:rsidRPr="00485CC1">
        <w:rPr>
          <w:rFonts w:eastAsiaTheme="minorEastAsia"/>
        </w:rPr>
        <w:t xml:space="preserve">The systematically lower reimbursement rates of cash transfer receiving households (controlling for their </w:t>
      </w:r>
      <w:r w:rsidR="00B57792" w:rsidRPr="00485CC1">
        <w:rPr>
          <w:rFonts w:eastAsiaTheme="minorEastAsia"/>
        </w:rPr>
        <w:t xml:space="preserve">reimbursement </w:t>
      </w:r>
      <w:r w:rsidR="00F14165" w:rsidRPr="00485CC1">
        <w:rPr>
          <w:rFonts w:eastAsiaTheme="minorEastAsia"/>
        </w:rPr>
        <w:t>capacity) speaks against preferencing</w:t>
      </w:r>
      <w:r w:rsidR="00B57792" w:rsidRPr="00485CC1">
        <w:rPr>
          <w:rFonts w:eastAsiaTheme="minorEastAsia"/>
        </w:rPr>
        <w:t xml:space="preserve"> them </w:t>
      </w:r>
      <w:r w:rsidR="00F14165" w:rsidRPr="00485CC1">
        <w:rPr>
          <w:rFonts w:eastAsiaTheme="minorEastAsia"/>
        </w:rPr>
        <w:t xml:space="preserve">in farmer selection. </w:t>
      </w:r>
      <w:r w:rsidR="00F867CF" w:rsidRPr="00485CC1">
        <w:rPr>
          <w:rFonts w:eastAsiaTheme="minorEastAsia"/>
        </w:rPr>
        <w:t>More details are in Barzola and Christiaensen (2023).</w:t>
      </w:r>
    </w:p>
    <w:p w14:paraId="04ED2880" w14:textId="0032D965" w:rsidR="00457380" w:rsidRDefault="00457380" w:rsidP="00137CF8">
      <w:pPr>
        <w:rPr>
          <w:rFonts w:eastAsiaTheme="minorEastAsia"/>
        </w:rPr>
      </w:pPr>
    </w:p>
    <w:p w14:paraId="65105C8C" w14:textId="4279444C" w:rsidR="00457380" w:rsidRDefault="19BE611F">
      <w:pPr>
        <w:pStyle w:val="Heading3"/>
      </w:pPr>
      <w:bookmarkStart w:id="53" w:name="_Toc152263635"/>
      <w:r w:rsidRPr="0DC9C6ED">
        <w:t>Millers</w:t>
      </w:r>
      <w:r w:rsidR="002D4788">
        <w:t>’ credit reimbursement</w:t>
      </w:r>
      <w:bookmarkEnd w:id="53"/>
    </w:p>
    <w:p w14:paraId="11E6C3FF" w14:textId="77777777" w:rsidR="002D4788" w:rsidRPr="002D4788" w:rsidRDefault="002D4788" w:rsidP="002D4788"/>
    <w:p w14:paraId="30124F5E" w14:textId="49F6B200" w:rsidR="00457380" w:rsidRDefault="009101E8" w:rsidP="00137CF8">
      <w:pPr>
        <w:rPr>
          <w:rFonts w:eastAsiaTheme="minorEastAsia"/>
        </w:rPr>
      </w:pPr>
      <w:r w:rsidRPr="00C64EF2">
        <w:rPr>
          <w:rFonts w:eastAsiaTheme="minorEastAsia"/>
          <w:b/>
          <w:bCs/>
        </w:rPr>
        <w:t>Mill</w:t>
      </w:r>
      <w:r w:rsidR="008822AB" w:rsidRPr="00C64EF2">
        <w:rPr>
          <w:rFonts w:eastAsiaTheme="minorEastAsia"/>
          <w:b/>
          <w:bCs/>
        </w:rPr>
        <w:t xml:space="preserve">ers’ </w:t>
      </w:r>
      <w:r w:rsidRPr="00C64EF2">
        <w:rPr>
          <w:rFonts w:eastAsiaTheme="minorEastAsia"/>
          <w:b/>
          <w:bCs/>
        </w:rPr>
        <w:t>perf</w:t>
      </w:r>
      <w:r w:rsidR="00B416CF" w:rsidRPr="00C64EF2">
        <w:rPr>
          <w:rFonts w:eastAsiaTheme="minorEastAsia"/>
          <w:b/>
          <w:bCs/>
        </w:rPr>
        <w:t xml:space="preserve">ormance </w:t>
      </w:r>
      <w:r w:rsidR="008822AB" w:rsidRPr="00C64EF2">
        <w:rPr>
          <w:rFonts w:eastAsiaTheme="minorEastAsia"/>
          <w:b/>
          <w:bCs/>
        </w:rPr>
        <w:t>varied substantially over the years</w:t>
      </w:r>
      <w:r w:rsidR="00C64EF2" w:rsidRPr="00C64EF2">
        <w:rPr>
          <w:rFonts w:eastAsiaTheme="minorEastAsia"/>
          <w:b/>
          <w:bCs/>
        </w:rPr>
        <w:t xml:space="preserve">, resulting in quite a bit of </w:t>
      </w:r>
      <w:proofErr w:type="spellStart"/>
      <w:r w:rsidR="00C64EF2" w:rsidRPr="00C64EF2">
        <w:rPr>
          <w:rFonts w:eastAsiaTheme="minorEastAsia"/>
          <w:b/>
          <w:bCs/>
        </w:rPr>
        <w:t>churnover</w:t>
      </w:r>
      <w:proofErr w:type="spellEnd"/>
      <w:r w:rsidR="00C64EF2" w:rsidRPr="00C64EF2">
        <w:rPr>
          <w:rFonts w:eastAsiaTheme="minorEastAsia"/>
          <w:b/>
          <w:bCs/>
        </w:rPr>
        <w:t xml:space="preserve">. </w:t>
      </w:r>
      <w:r w:rsidR="00F37D98" w:rsidRPr="00F37D98">
        <w:rPr>
          <w:rFonts w:eastAsiaTheme="minorEastAsia"/>
        </w:rPr>
        <w:t>F</w:t>
      </w:r>
      <w:r w:rsidR="621E0619" w:rsidRPr="0DC9C6ED">
        <w:rPr>
          <w:rFonts w:eastAsiaTheme="minorEastAsia"/>
        </w:rPr>
        <w:t xml:space="preserve">acilitation </w:t>
      </w:r>
      <w:r w:rsidR="000E3633">
        <w:rPr>
          <w:rFonts w:eastAsiaTheme="minorEastAsia"/>
        </w:rPr>
        <w:t xml:space="preserve">by the pilot </w:t>
      </w:r>
      <w:r w:rsidR="621E0619" w:rsidRPr="0DC9C6ED">
        <w:rPr>
          <w:rFonts w:eastAsiaTheme="minorEastAsia"/>
        </w:rPr>
        <w:t xml:space="preserve">enabled the participating paddy miller to access credit from the financial institution for the purchase of paddy from </w:t>
      </w:r>
      <w:r w:rsidR="7B8D8CB9" w:rsidRPr="0DC9C6ED">
        <w:rPr>
          <w:rFonts w:eastAsiaTheme="minorEastAsia"/>
        </w:rPr>
        <w:t>contracted farmers with the sale of milled rice generating the revenue</w:t>
      </w:r>
      <w:r w:rsidR="54E83198" w:rsidRPr="0DC9C6ED">
        <w:rPr>
          <w:rFonts w:eastAsiaTheme="minorEastAsia"/>
        </w:rPr>
        <w:t xml:space="preserve"> from which the credit could be repaid.</w:t>
      </w:r>
      <w:r w:rsidR="7270C0B8" w:rsidRPr="0DC9C6ED">
        <w:rPr>
          <w:rFonts w:eastAsiaTheme="minorEastAsia"/>
        </w:rPr>
        <w:t xml:space="preserve">  </w:t>
      </w:r>
      <w:r w:rsidR="0820D3CB" w:rsidRPr="0DC9C6ED">
        <w:rPr>
          <w:rFonts w:eastAsiaTheme="minorEastAsia"/>
        </w:rPr>
        <w:t>The very small number of mills involved in the Pilot prevents</w:t>
      </w:r>
      <w:r w:rsidR="2EB0C574" w:rsidRPr="0DC9C6ED">
        <w:rPr>
          <w:rFonts w:eastAsiaTheme="minorEastAsia"/>
        </w:rPr>
        <w:t xml:space="preserve"> any quantitative </w:t>
      </w:r>
      <w:r w:rsidR="5EEE0467" w:rsidRPr="0DC9C6ED">
        <w:rPr>
          <w:rFonts w:eastAsiaTheme="minorEastAsia"/>
        </w:rPr>
        <w:t>econom</w:t>
      </w:r>
      <w:r w:rsidR="614B2471" w:rsidRPr="0DC9C6ED">
        <w:rPr>
          <w:rFonts w:eastAsiaTheme="minorEastAsia"/>
        </w:rPr>
        <w:t>e</w:t>
      </w:r>
      <w:r w:rsidR="5EEE0467" w:rsidRPr="0DC9C6ED">
        <w:rPr>
          <w:rFonts w:eastAsiaTheme="minorEastAsia"/>
        </w:rPr>
        <w:t xml:space="preserve">tric </w:t>
      </w:r>
      <w:r w:rsidR="2EB0C574" w:rsidRPr="0DC9C6ED">
        <w:rPr>
          <w:rFonts w:eastAsiaTheme="minorEastAsia"/>
        </w:rPr>
        <w:t>analysis</w:t>
      </w:r>
      <w:r w:rsidR="0138445C" w:rsidRPr="0DC9C6ED">
        <w:rPr>
          <w:rFonts w:eastAsiaTheme="minorEastAsia"/>
        </w:rPr>
        <w:t>, but</w:t>
      </w:r>
      <w:r w:rsidR="2EB0C574" w:rsidRPr="0DC9C6ED">
        <w:rPr>
          <w:rFonts w:eastAsiaTheme="minorEastAsia"/>
        </w:rPr>
        <w:t xml:space="preserve"> a qualitative </w:t>
      </w:r>
      <w:r w:rsidR="618A911F" w:rsidRPr="0DC9C6ED">
        <w:rPr>
          <w:rFonts w:eastAsiaTheme="minorEastAsia"/>
        </w:rPr>
        <w:t>assessment</w:t>
      </w:r>
      <w:r w:rsidR="2EB0C574" w:rsidRPr="0DC9C6ED">
        <w:rPr>
          <w:rFonts w:eastAsiaTheme="minorEastAsia"/>
        </w:rPr>
        <w:t xml:space="preserve"> of the success and weaknesses of the </w:t>
      </w:r>
      <w:r w:rsidR="4930F929" w:rsidRPr="0DC9C6ED">
        <w:rPr>
          <w:rFonts w:eastAsiaTheme="minorEastAsia"/>
        </w:rPr>
        <w:t>P</w:t>
      </w:r>
      <w:r w:rsidR="2EB0C574" w:rsidRPr="0DC9C6ED">
        <w:rPr>
          <w:rFonts w:eastAsiaTheme="minorEastAsia"/>
        </w:rPr>
        <w:t>ilot intervention for the mills</w:t>
      </w:r>
      <w:r w:rsidR="7739FF84" w:rsidRPr="0DC9C6ED">
        <w:rPr>
          <w:rFonts w:eastAsiaTheme="minorEastAsia"/>
        </w:rPr>
        <w:t xml:space="preserve"> is possible</w:t>
      </w:r>
      <w:r w:rsidR="2EB0C574" w:rsidRPr="0DC9C6ED">
        <w:rPr>
          <w:rFonts w:eastAsiaTheme="minorEastAsia"/>
        </w:rPr>
        <w:t xml:space="preserve">. </w:t>
      </w:r>
      <w:r w:rsidR="5729DD51" w:rsidRPr="0DC9C6ED">
        <w:rPr>
          <w:rFonts w:eastAsiaTheme="minorEastAsia"/>
        </w:rPr>
        <w:t xml:space="preserve"> </w:t>
      </w:r>
      <w:r w:rsidR="00457380" w:rsidRPr="0DC9C6ED">
        <w:rPr>
          <w:rFonts w:eastAsiaTheme="minorEastAsia"/>
        </w:rPr>
        <w:t xml:space="preserve">In </w:t>
      </w:r>
      <w:proofErr w:type="spellStart"/>
      <w:r w:rsidR="00457380" w:rsidRPr="0DC9C6ED">
        <w:rPr>
          <w:rFonts w:eastAsiaTheme="minorEastAsia"/>
        </w:rPr>
        <w:lastRenderedPageBreak/>
        <w:t>Tonkpi</w:t>
      </w:r>
      <w:proofErr w:type="spellEnd"/>
      <w:r w:rsidR="00457380" w:rsidRPr="0DC9C6ED">
        <w:rPr>
          <w:rFonts w:eastAsiaTheme="minorEastAsia"/>
        </w:rPr>
        <w:t xml:space="preserve">, </w:t>
      </w:r>
      <w:r w:rsidR="0013113A">
        <w:rPr>
          <w:rFonts w:eastAsiaTheme="minorEastAsia"/>
        </w:rPr>
        <w:t xml:space="preserve">the </w:t>
      </w:r>
      <w:r w:rsidR="00CD08D0">
        <w:rPr>
          <w:rFonts w:eastAsiaTheme="minorEastAsia"/>
        </w:rPr>
        <w:t>short term, exploitative profit seeking orientation by</w:t>
      </w:r>
      <w:r w:rsidR="00457380" w:rsidRPr="0DC9C6ED">
        <w:rPr>
          <w:rFonts w:eastAsiaTheme="minorEastAsia"/>
        </w:rPr>
        <w:t xml:space="preserve"> the mill </w:t>
      </w:r>
      <w:r w:rsidR="250D0226" w:rsidRPr="0DC9C6ED">
        <w:rPr>
          <w:rFonts w:eastAsiaTheme="minorEastAsia"/>
        </w:rPr>
        <w:t xml:space="preserve">led to its replacement by another mill for </w:t>
      </w:r>
      <w:proofErr w:type="spellStart"/>
      <w:r w:rsidR="00457380" w:rsidRPr="0DC9C6ED">
        <w:rPr>
          <w:rFonts w:eastAsiaTheme="minorEastAsia"/>
        </w:rPr>
        <w:t>he</w:t>
      </w:r>
      <w:proofErr w:type="spellEnd"/>
      <w:r w:rsidR="00457380" w:rsidRPr="0DC9C6ED">
        <w:rPr>
          <w:rFonts w:eastAsiaTheme="minorEastAsia"/>
        </w:rPr>
        <w:t xml:space="preserve"> 2020 and 2021 agricultural seasons. </w:t>
      </w:r>
      <w:r w:rsidR="3E0CB0AF" w:rsidRPr="0DC9C6ED">
        <w:rPr>
          <w:rFonts w:eastAsiaTheme="minorEastAsia"/>
        </w:rPr>
        <w:t xml:space="preserve"> And one of the mills in the other regions of the Pilo</w:t>
      </w:r>
      <w:r w:rsidR="04E3A6E1" w:rsidRPr="0DC9C6ED">
        <w:rPr>
          <w:rFonts w:eastAsiaTheme="minorEastAsia"/>
        </w:rPr>
        <w:t>t</w:t>
      </w:r>
      <w:r w:rsidR="3E0CB0AF" w:rsidRPr="0DC9C6ED">
        <w:rPr>
          <w:rFonts w:eastAsiaTheme="minorEastAsia"/>
        </w:rPr>
        <w:t xml:space="preserve"> could not reimburse its 2019 credit</w:t>
      </w:r>
      <w:r w:rsidR="008E7FA3">
        <w:rPr>
          <w:rFonts w:eastAsiaTheme="minorEastAsia"/>
        </w:rPr>
        <w:t xml:space="preserve"> </w:t>
      </w:r>
      <w:r w:rsidR="00E87BDB">
        <w:rPr>
          <w:rFonts w:eastAsiaTheme="minorEastAsia"/>
        </w:rPr>
        <w:t xml:space="preserve">following a shift of </w:t>
      </w:r>
      <w:r w:rsidR="00A501FC">
        <w:rPr>
          <w:rFonts w:eastAsiaTheme="minorEastAsia"/>
        </w:rPr>
        <w:t xml:space="preserve">some of </w:t>
      </w:r>
      <w:r w:rsidR="00E87BDB">
        <w:rPr>
          <w:rFonts w:eastAsiaTheme="minorEastAsia"/>
        </w:rPr>
        <w:t>the funds to other uses</w:t>
      </w:r>
      <w:r w:rsidR="00A501FC">
        <w:rPr>
          <w:rFonts w:eastAsiaTheme="minorEastAsia"/>
        </w:rPr>
        <w:t>. The mill</w:t>
      </w:r>
      <w:r w:rsidR="3E0CB0AF" w:rsidRPr="0DC9C6ED">
        <w:rPr>
          <w:rFonts w:eastAsiaTheme="minorEastAsia"/>
        </w:rPr>
        <w:t xml:space="preserve"> was excluded from the Pilot (though obtained a loan restructuring)</w:t>
      </w:r>
      <w:r w:rsidR="007F1C11">
        <w:rPr>
          <w:rFonts w:eastAsiaTheme="minorEastAsia"/>
        </w:rPr>
        <w:t xml:space="preserve">. For </w:t>
      </w:r>
      <w:r w:rsidR="00FF75C2">
        <w:rPr>
          <w:rFonts w:eastAsiaTheme="minorEastAsia"/>
        </w:rPr>
        <w:t>2020, the mill was replaced by another mill. In 2021, the mill servi</w:t>
      </w:r>
      <w:r w:rsidR="00253F53">
        <w:rPr>
          <w:rFonts w:eastAsiaTheme="minorEastAsia"/>
        </w:rPr>
        <w:t xml:space="preserve">ng the </w:t>
      </w:r>
      <w:proofErr w:type="spellStart"/>
      <w:r w:rsidR="00944DC2">
        <w:rPr>
          <w:rFonts w:eastAsiaTheme="minorEastAsia"/>
        </w:rPr>
        <w:t>Tchologo</w:t>
      </w:r>
      <w:proofErr w:type="spellEnd"/>
      <w:r w:rsidR="00944DC2">
        <w:rPr>
          <w:rFonts w:eastAsiaTheme="minorEastAsia"/>
        </w:rPr>
        <w:t xml:space="preserve"> region, also took on the participating villages in the </w:t>
      </w:r>
      <w:proofErr w:type="spellStart"/>
      <w:r w:rsidR="00944DC2">
        <w:rPr>
          <w:rFonts w:eastAsiaTheme="minorEastAsia"/>
        </w:rPr>
        <w:t>Poro</w:t>
      </w:r>
      <w:proofErr w:type="spellEnd"/>
      <w:r w:rsidR="00944DC2">
        <w:rPr>
          <w:rFonts w:eastAsiaTheme="minorEastAsia"/>
        </w:rPr>
        <w:t xml:space="preserve"> region, to increase volumes. </w:t>
      </w:r>
    </w:p>
    <w:p w14:paraId="4034D2B9" w14:textId="77777777" w:rsidR="000E43FC" w:rsidRDefault="000E43FC" w:rsidP="00137CF8">
      <w:pPr>
        <w:rPr>
          <w:rFonts w:eastAsiaTheme="minorEastAsia"/>
        </w:rPr>
      </w:pPr>
    </w:p>
    <w:p w14:paraId="4FFAF6ED" w14:textId="18AF1BF8" w:rsidR="00457380" w:rsidRDefault="6CCC77E8" w:rsidP="00137CF8">
      <w:pPr>
        <w:rPr>
          <w:rFonts w:eastAsiaTheme="minorEastAsia"/>
        </w:rPr>
      </w:pPr>
      <w:r w:rsidRPr="00E579A3">
        <w:rPr>
          <w:rFonts w:eastAsiaTheme="minorEastAsia"/>
          <w:b/>
          <w:bCs/>
        </w:rPr>
        <w:t xml:space="preserve">Credits to the mills varied by region as a function of </w:t>
      </w:r>
      <w:r w:rsidR="00401516">
        <w:rPr>
          <w:rFonts w:eastAsiaTheme="minorEastAsia"/>
          <w:b/>
          <w:bCs/>
        </w:rPr>
        <w:t xml:space="preserve">the expected amount of </w:t>
      </w:r>
      <w:r w:rsidRPr="00E579A3">
        <w:rPr>
          <w:rFonts w:eastAsiaTheme="minorEastAsia"/>
          <w:b/>
          <w:bCs/>
        </w:rPr>
        <w:t>paddy deliver</w:t>
      </w:r>
      <w:r w:rsidR="00401516">
        <w:rPr>
          <w:rFonts w:eastAsiaTheme="minorEastAsia"/>
          <w:b/>
          <w:bCs/>
        </w:rPr>
        <w:t>y</w:t>
      </w:r>
      <w:r w:rsidRPr="00E579A3">
        <w:rPr>
          <w:rFonts w:eastAsiaTheme="minorEastAsia"/>
          <w:b/>
          <w:bCs/>
        </w:rPr>
        <w:t>.</w:t>
      </w:r>
      <w:r w:rsidRPr="0DC9C6ED">
        <w:rPr>
          <w:rFonts w:eastAsiaTheme="minorEastAsia"/>
        </w:rPr>
        <w:t xml:space="preserve">  In </w:t>
      </w:r>
      <w:proofErr w:type="spellStart"/>
      <w:r w:rsidRPr="0DC9C6ED">
        <w:rPr>
          <w:rFonts w:eastAsiaTheme="minorEastAsia"/>
        </w:rPr>
        <w:t>Ton</w:t>
      </w:r>
      <w:r w:rsidR="5E53B537" w:rsidRPr="0DC9C6ED">
        <w:rPr>
          <w:rFonts w:eastAsiaTheme="minorEastAsia"/>
        </w:rPr>
        <w:t>kpi</w:t>
      </w:r>
      <w:proofErr w:type="spellEnd"/>
      <w:r w:rsidR="00C741E3">
        <w:rPr>
          <w:rFonts w:eastAsiaTheme="minorEastAsia"/>
        </w:rPr>
        <w:t>,</w:t>
      </w:r>
      <w:r w:rsidR="5E53B537" w:rsidRPr="0DC9C6ED">
        <w:rPr>
          <w:rFonts w:eastAsiaTheme="minorEastAsia"/>
        </w:rPr>
        <w:t xml:space="preserve"> the </w:t>
      </w:r>
      <w:r w:rsidRPr="0DC9C6ED">
        <w:rPr>
          <w:rFonts w:eastAsiaTheme="minorEastAsia"/>
        </w:rPr>
        <w:t xml:space="preserve"> </w:t>
      </w:r>
      <w:r w:rsidR="00457380" w:rsidRPr="0DC9C6ED">
        <w:rPr>
          <w:rFonts w:eastAsiaTheme="minorEastAsia"/>
        </w:rPr>
        <w:t xml:space="preserve"> </w:t>
      </w:r>
      <w:proofErr w:type="gramStart"/>
      <w:r w:rsidR="00457380" w:rsidRPr="0DC9C6ED">
        <w:rPr>
          <w:rFonts w:eastAsiaTheme="minorEastAsia"/>
        </w:rPr>
        <w:t>amounts  lent</w:t>
      </w:r>
      <w:proofErr w:type="gramEnd"/>
      <w:r w:rsidR="00457380" w:rsidRPr="0DC9C6ED">
        <w:rPr>
          <w:rFonts w:eastAsiaTheme="minorEastAsia"/>
        </w:rPr>
        <w:t xml:space="preserve"> to the </w:t>
      </w:r>
      <w:r w:rsidR="0A49095F" w:rsidRPr="0DC9C6ED">
        <w:rPr>
          <w:rFonts w:eastAsiaTheme="minorEastAsia"/>
        </w:rPr>
        <w:t xml:space="preserve">original and replacement </w:t>
      </w:r>
      <w:r w:rsidR="00457380" w:rsidRPr="0DC9C6ED">
        <w:rPr>
          <w:rFonts w:eastAsiaTheme="minorEastAsia"/>
        </w:rPr>
        <w:t>mills were between 20M and 30M FCFA</w:t>
      </w:r>
      <w:r w:rsidR="005E4E93">
        <w:rPr>
          <w:rFonts w:eastAsiaTheme="minorEastAsia"/>
        </w:rPr>
        <w:t xml:space="preserve"> (Figure </w:t>
      </w:r>
      <w:r w:rsidR="00720DFB">
        <w:rPr>
          <w:rFonts w:eastAsiaTheme="minorEastAsia"/>
        </w:rPr>
        <w:t>5</w:t>
      </w:r>
      <w:r w:rsidR="005E4E93">
        <w:rPr>
          <w:rFonts w:eastAsiaTheme="minorEastAsia"/>
        </w:rPr>
        <w:t>)</w:t>
      </w:r>
      <w:r w:rsidR="00457380" w:rsidRPr="0DC9C6ED">
        <w:rPr>
          <w:rFonts w:eastAsiaTheme="minorEastAsia"/>
        </w:rPr>
        <w:t>.</w:t>
      </w:r>
      <w:r w:rsidR="616A7A64" w:rsidRPr="0DC9C6ED">
        <w:rPr>
          <w:rFonts w:eastAsiaTheme="minorEastAsia"/>
        </w:rPr>
        <w:t xml:space="preserve">  </w:t>
      </w:r>
      <w:r w:rsidR="00457380" w:rsidRPr="0DC9C6ED">
        <w:rPr>
          <w:rFonts w:eastAsiaTheme="minorEastAsia"/>
        </w:rPr>
        <w:t xml:space="preserve">In </w:t>
      </w:r>
      <w:proofErr w:type="spellStart"/>
      <w:r w:rsidR="00457380" w:rsidRPr="0DC9C6ED">
        <w:rPr>
          <w:rFonts w:eastAsiaTheme="minorEastAsia"/>
        </w:rPr>
        <w:t>Tchologo</w:t>
      </w:r>
      <w:proofErr w:type="spellEnd"/>
      <w:r w:rsidR="00457380" w:rsidRPr="0DC9C6ED">
        <w:rPr>
          <w:rFonts w:eastAsiaTheme="minorEastAsia"/>
        </w:rPr>
        <w:t xml:space="preserve"> and </w:t>
      </w:r>
      <w:proofErr w:type="spellStart"/>
      <w:r w:rsidR="00457380" w:rsidRPr="0DC9C6ED">
        <w:rPr>
          <w:rFonts w:eastAsiaTheme="minorEastAsia"/>
        </w:rPr>
        <w:t>Poro</w:t>
      </w:r>
      <w:proofErr w:type="spellEnd"/>
      <w:r w:rsidR="00457380" w:rsidRPr="0DC9C6ED">
        <w:rPr>
          <w:rFonts w:eastAsiaTheme="minorEastAsia"/>
        </w:rPr>
        <w:t>, the 2019 mills both received a loan of 70M FCFA</w:t>
      </w:r>
      <w:r w:rsidR="00EC6A61">
        <w:rPr>
          <w:rFonts w:eastAsiaTheme="minorEastAsia"/>
        </w:rPr>
        <w:t xml:space="preserve">, which far exceeded the amount </w:t>
      </w:r>
      <w:r w:rsidR="00FD46A9">
        <w:rPr>
          <w:rFonts w:eastAsiaTheme="minorEastAsia"/>
        </w:rPr>
        <w:t xml:space="preserve">needed to purchase the </w:t>
      </w:r>
      <w:r w:rsidR="00150D39">
        <w:rPr>
          <w:rFonts w:eastAsiaTheme="minorEastAsia"/>
        </w:rPr>
        <w:t>volume of rice t</w:t>
      </w:r>
      <w:r w:rsidR="00EC6A61">
        <w:rPr>
          <w:rFonts w:eastAsiaTheme="minorEastAsia"/>
        </w:rPr>
        <w:t>o be delivered under the contract</w:t>
      </w:r>
      <w:r w:rsidR="00DD103E">
        <w:rPr>
          <w:rFonts w:eastAsiaTheme="minorEastAsia"/>
        </w:rPr>
        <w:t>s</w:t>
      </w:r>
      <w:r w:rsidR="00457380" w:rsidRPr="0DC9C6ED">
        <w:rPr>
          <w:rFonts w:eastAsiaTheme="minorEastAsia"/>
        </w:rPr>
        <w:t xml:space="preserve">. </w:t>
      </w:r>
      <w:r w:rsidR="00AC3943">
        <w:rPr>
          <w:rFonts w:eastAsiaTheme="minorEastAsia"/>
        </w:rPr>
        <w:t xml:space="preserve">Neither mill had reimbursed the total loan by 2020. </w:t>
      </w:r>
      <w:r w:rsidR="0075058C">
        <w:rPr>
          <w:rFonts w:eastAsiaTheme="minorEastAsia"/>
        </w:rPr>
        <w:t>For one</w:t>
      </w:r>
      <w:r w:rsidR="0024773F">
        <w:rPr>
          <w:rFonts w:eastAsiaTheme="minorEastAsia"/>
        </w:rPr>
        <w:t xml:space="preserve"> mill, serving the </w:t>
      </w:r>
      <w:proofErr w:type="spellStart"/>
      <w:r w:rsidR="0024773F">
        <w:rPr>
          <w:rFonts w:eastAsiaTheme="minorEastAsia"/>
        </w:rPr>
        <w:t>Tchologo</w:t>
      </w:r>
      <w:proofErr w:type="spellEnd"/>
      <w:r w:rsidR="0024773F">
        <w:rPr>
          <w:rFonts w:eastAsiaTheme="minorEastAsia"/>
        </w:rPr>
        <w:t xml:space="preserve"> </w:t>
      </w:r>
      <w:proofErr w:type="gramStart"/>
      <w:r w:rsidR="0024773F">
        <w:rPr>
          <w:rFonts w:eastAsiaTheme="minorEastAsia"/>
        </w:rPr>
        <w:t>region,</w:t>
      </w:r>
      <w:r w:rsidR="0075058C">
        <w:rPr>
          <w:rFonts w:eastAsiaTheme="minorEastAsia"/>
        </w:rPr>
        <w:t>,</w:t>
      </w:r>
      <w:proofErr w:type="gramEnd"/>
      <w:r w:rsidR="0075058C">
        <w:rPr>
          <w:rFonts w:eastAsiaTheme="minorEastAsia"/>
        </w:rPr>
        <w:t xml:space="preserve"> the remaining amount got restructured into a new loan of 30 million. The other </w:t>
      </w:r>
      <w:r w:rsidR="00E12113">
        <w:rPr>
          <w:rFonts w:eastAsiaTheme="minorEastAsia"/>
        </w:rPr>
        <w:t xml:space="preserve">(serving the </w:t>
      </w:r>
      <w:proofErr w:type="spellStart"/>
      <w:r w:rsidR="00E12113">
        <w:rPr>
          <w:rFonts w:eastAsiaTheme="minorEastAsia"/>
        </w:rPr>
        <w:t>Poro</w:t>
      </w:r>
      <w:proofErr w:type="spellEnd"/>
      <w:r w:rsidR="00E12113">
        <w:rPr>
          <w:rFonts w:eastAsiaTheme="minorEastAsia"/>
        </w:rPr>
        <w:t xml:space="preserve"> region) </w:t>
      </w:r>
      <w:r w:rsidR="0075058C">
        <w:rPr>
          <w:rFonts w:eastAsiaTheme="minorEastAsia"/>
        </w:rPr>
        <w:t>was dropped from the program and</w:t>
      </w:r>
      <w:r w:rsidR="00E12113">
        <w:rPr>
          <w:rFonts w:eastAsiaTheme="minorEastAsia"/>
        </w:rPr>
        <w:t xml:space="preserve"> </w:t>
      </w:r>
      <w:r w:rsidR="0075058C">
        <w:rPr>
          <w:rFonts w:eastAsiaTheme="minorEastAsia"/>
        </w:rPr>
        <w:t xml:space="preserve">a new mill was brought in which was given a loan of </w:t>
      </w:r>
      <w:r w:rsidR="00457380" w:rsidRPr="0DC9C6ED">
        <w:rPr>
          <w:rFonts w:eastAsiaTheme="minorEastAsia"/>
        </w:rPr>
        <w:t>10M FCFA</w:t>
      </w:r>
      <w:r w:rsidR="00D62D00">
        <w:rPr>
          <w:rFonts w:eastAsiaTheme="minorEastAsia"/>
        </w:rPr>
        <w:t xml:space="preserve">, after which that mill was also replaced in 2021 by the mill serving the </w:t>
      </w:r>
      <w:proofErr w:type="spellStart"/>
      <w:r w:rsidR="00D62D00">
        <w:rPr>
          <w:rFonts w:eastAsiaTheme="minorEastAsia"/>
        </w:rPr>
        <w:t>Tcholog</w:t>
      </w:r>
      <w:r w:rsidR="00E12113">
        <w:rPr>
          <w:rFonts w:eastAsiaTheme="minorEastAsia"/>
        </w:rPr>
        <w:t>o</w:t>
      </w:r>
      <w:proofErr w:type="spellEnd"/>
      <w:r w:rsidR="00D62D00">
        <w:rPr>
          <w:rFonts w:eastAsiaTheme="minorEastAsia"/>
        </w:rPr>
        <w:t xml:space="preserve"> region.</w:t>
      </w:r>
      <w:r w:rsidR="425780E0" w:rsidRPr="0DC9C6ED">
        <w:rPr>
          <w:rFonts w:eastAsiaTheme="minorEastAsia"/>
        </w:rPr>
        <w:t xml:space="preserve"> All these mills were credit-constrained before association with the Pilot, and desired </w:t>
      </w:r>
      <w:r w:rsidR="42C6498A" w:rsidRPr="0DC9C6ED">
        <w:rPr>
          <w:rFonts w:eastAsiaTheme="minorEastAsia"/>
        </w:rPr>
        <w:t xml:space="preserve">larger credits than provided, </w:t>
      </w:r>
      <w:proofErr w:type="gramStart"/>
      <w:r w:rsidR="42C6498A" w:rsidRPr="0DC9C6ED">
        <w:rPr>
          <w:rFonts w:eastAsiaTheme="minorEastAsia"/>
        </w:rPr>
        <w:t>so as to</w:t>
      </w:r>
      <w:proofErr w:type="gramEnd"/>
      <w:r w:rsidR="42C6498A" w:rsidRPr="0DC9C6ED">
        <w:rPr>
          <w:rFonts w:eastAsiaTheme="minorEastAsia"/>
        </w:rPr>
        <w:t xml:space="preserve"> be able to purchase supply outside of the Pilot’s farmer participants.</w:t>
      </w:r>
      <w:r w:rsidR="4E2379C2" w:rsidRPr="0DC9C6ED">
        <w:rPr>
          <w:rFonts w:eastAsiaTheme="minorEastAsia"/>
        </w:rPr>
        <w:t xml:space="preserve">  The credit terms required a one-third repayment </w:t>
      </w:r>
      <w:r w:rsidR="548A1026" w:rsidRPr="0DC9C6ED">
        <w:rPr>
          <w:rFonts w:eastAsiaTheme="minorEastAsia"/>
        </w:rPr>
        <w:t xml:space="preserve">within three months of receiving the loan, and the pressure to finance this through sale of milled rice </w:t>
      </w:r>
      <w:r w:rsidR="6C1AD18C" w:rsidRPr="0DC9C6ED">
        <w:rPr>
          <w:rFonts w:eastAsiaTheme="minorEastAsia"/>
        </w:rPr>
        <w:t xml:space="preserve">meant that mills had reduced latitude to hold stocks in anticipation of the usual seasonal price increase </w:t>
      </w:r>
      <w:r w:rsidR="4172E6D0" w:rsidRPr="0DC9C6ED">
        <w:rPr>
          <w:rFonts w:eastAsiaTheme="minorEastAsia"/>
        </w:rPr>
        <w:t>as time lapsed from the peak harvest season.</w:t>
      </w:r>
      <w:r w:rsidR="001D474E">
        <w:rPr>
          <w:rFonts w:eastAsiaTheme="minorEastAsia"/>
        </w:rPr>
        <w:t xml:space="preserve"> By </w:t>
      </w:r>
      <w:proofErr w:type="spellStart"/>
      <w:r w:rsidR="001D474E">
        <w:rPr>
          <w:rFonts w:eastAsiaTheme="minorEastAsia"/>
        </w:rPr>
        <w:t>mid 2021</w:t>
      </w:r>
      <w:proofErr w:type="spellEnd"/>
      <w:r w:rsidR="001D474E">
        <w:rPr>
          <w:rFonts w:eastAsiaTheme="minorEastAsia"/>
        </w:rPr>
        <w:t>, the mills had reimbursed about 50 percent of their loans</w:t>
      </w:r>
      <w:r w:rsidR="00FB67F5">
        <w:rPr>
          <w:rFonts w:eastAsiaTheme="minorEastAsia"/>
        </w:rPr>
        <w:t>, with about 114 million FCFA still to be reimbursed.</w:t>
      </w:r>
    </w:p>
    <w:p w14:paraId="69DFD077" w14:textId="77777777" w:rsidR="00457380" w:rsidRDefault="00457380" w:rsidP="00137CF8">
      <w:pPr>
        <w:rPr>
          <w:rFonts w:ascii="Times New Roman" w:hAnsi="Times New Roman" w:cs="Times New Roman"/>
        </w:rPr>
      </w:pPr>
    </w:p>
    <w:p w14:paraId="60DD3ED8" w14:textId="1B80FAF1" w:rsidR="00457380" w:rsidRDefault="00457380" w:rsidP="00137CF8">
      <w:pPr>
        <w:rPr>
          <w:rFonts w:ascii="Times New Roman" w:hAnsi="Times New Roman" w:cs="Times New Roman"/>
        </w:rPr>
      </w:pPr>
    </w:p>
    <w:p w14:paraId="51650F20" w14:textId="3131BF62" w:rsidR="00720DFB" w:rsidRPr="006E595D" w:rsidRDefault="00720DFB" w:rsidP="0DAEB4F6">
      <w:pPr>
        <w:pStyle w:val="Caption"/>
        <w:keepNext/>
        <w:spacing w:after="0"/>
        <w:rPr>
          <w:i w:val="0"/>
          <w:iCs w:val="0"/>
          <w:color w:val="auto"/>
        </w:rPr>
      </w:pPr>
      <w:bookmarkStart w:id="54" w:name="_Toc152263539"/>
      <w:r w:rsidRPr="505FF597">
        <w:rPr>
          <w:i w:val="0"/>
          <w:iCs w:val="0"/>
          <w:color w:val="auto"/>
          <w:sz w:val="24"/>
          <w:szCs w:val="24"/>
        </w:rPr>
        <w:t xml:space="preserve">Figure </w:t>
      </w:r>
      <w:r w:rsidRPr="505FF597">
        <w:rPr>
          <w:i w:val="0"/>
          <w:iCs w:val="0"/>
          <w:color w:val="auto"/>
          <w:sz w:val="24"/>
          <w:szCs w:val="24"/>
        </w:rPr>
        <w:fldChar w:fldCharType="begin"/>
      </w:r>
      <w:r w:rsidRPr="505FF597">
        <w:rPr>
          <w:i w:val="0"/>
          <w:iCs w:val="0"/>
          <w:color w:val="auto"/>
          <w:sz w:val="24"/>
          <w:szCs w:val="24"/>
        </w:rPr>
        <w:instrText xml:space="preserve"> SEQ Figure \* ARABIC </w:instrText>
      </w:r>
      <w:r w:rsidRPr="505FF597">
        <w:rPr>
          <w:i w:val="0"/>
          <w:iCs w:val="0"/>
          <w:color w:val="auto"/>
          <w:sz w:val="24"/>
          <w:szCs w:val="24"/>
        </w:rPr>
        <w:fldChar w:fldCharType="separate"/>
      </w:r>
      <w:r w:rsidRPr="505FF597">
        <w:rPr>
          <w:i w:val="0"/>
          <w:iCs w:val="0"/>
          <w:noProof/>
          <w:color w:val="auto"/>
          <w:sz w:val="24"/>
          <w:szCs w:val="24"/>
        </w:rPr>
        <w:t>5</w:t>
      </w:r>
      <w:r w:rsidRPr="505FF597">
        <w:rPr>
          <w:i w:val="0"/>
          <w:iCs w:val="0"/>
          <w:color w:val="auto"/>
          <w:sz w:val="24"/>
          <w:szCs w:val="24"/>
        </w:rPr>
        <w:fldChar w:fldCharType="end"/>
      </w:r>
      <w:r w:rsidRPr="505FF597">
        <w:rPr>
          <w:i w:val="0"/>
          <w:iCs w:val="0"/>
          <w:color w:val="auto"/>
          <w:sz w:val="24"/>
          <w:szCs w:val="24"/>
        </w:rPr>
        <w:t xml:space="preserve"> Evolution of the mills’ financing across years of implementation and per region</w:t>
      </w:r>
      <w:r w:rsidRPr="505FF597">
        <w:rPr>
          <w:rStyle w:val="FootnoteReference"/>
          <w:i w:val="0"/>
          <w:iCs w:val="0"/>
          <w:color w:val="auto"/>
        </w:rPr>
        <w:footnoteReference w:id="88"/>
      </w:r>
      <w:r w:rsidRPr="505FF597">
        <w:rPr>
          <w:i w:val="0"/>
          <w:iCs w:val="0"/>
          <w:color w:val="auto"/>
        </w:rPr>
        <w:t>.</w:t>
      </w:r>
      <w:bookmarkEnd w:id="54"/>
    </w:p>
    <w:p w14:paraId="48772EF5" w14:textId="1B80FAF1" w:rsidR="00720DFB" w:rsidRDefault="00720DFB" w:rsidP="009F69E6">
      <w:pPr>
        <w:pStyle w:val="Caption"/>
        <w:keepNext/>
      </w:pPr>
    </w:p>
    <w:p w14:paraId="434ED3AF" w14:textId="74E0E7D2" w:rsidR="46986629" w:rsidRDefault="46986629" w:rsidP="00137CF8">
      <w:r>
        <w:rPr>
          <w:noProof/>
        </w:rPr>
        <w:drawing>
          <wp:inline distT="0" distB="0" distL="0" distR="0" wp14:anchorId="19F25E20" wp14:editId="7AD188C1">
            <wp:extent cx="5386452" cy="1638380"/>
            <wp:effectExtent l="0" t="0" r="0" b="0"/>
            <wp:docPr id="115238673" name="Picture 11523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386452" cy="1638380"/>
                    </a:xfrm>
                    <a:prstGeom prst="rect">
                      <a:avLst/>
                    </a:prstGeom>
                  </pic:spPr>
                </pic:pic>
              </a:graphicData>
            </a:graphic>
          </wp:inline>
        </w:drawing>
      </w:r>
    </w:p>
    <w:p w14:paraId="5465A34D" w14:textId="297DFC23" w:rsidR="1B70E30A" w:rsidRDefault="1B70E30A" w:rsidP="00137CF8">
      <w:pPr>
        <w:rPr>
          <w:rFonts w:ascii="Times New Roman" w:hAnsi="Times New Roman" w:cs="Times New Roman"/>
        </w:rPr>
      </w:pPr>
    </w:p>
    <w:p w14:paraId="2CD511A3" w14:textId="77777777" w:rsidR="00A9561A" w:rsidRDefault="00A9561A" w:rsidP="00137CF8">
      <w:pPr>
        <w:rPr>
          <w:rFonts w:ascii="Times New Roman" w:hAnsi="Times New Roman" w:cs="Times New Roman"/>
        </w:rPr>
      </w:pPr>
    </w:p>
    <w:p w14:paraId="114FB066" w14:textId="5E576D12" w:rsidR="001A4E9B" w:rsidRDefault="03EBE9D5" w:rsidP="00137CF8">
      <w:pPr>
        <w:rPr>
          <w:rFonts w:eastAsiaTheme="minorEastAsia"/>
        </w:rPr>
      </w:pPr>
      <w:r w:rsidRPr="00F35394">
        <w:rPr>
          <w:rFonts w:eastAsiaTheme="minorEastAsia"/>
          <w:b/>
          <w:bCs/>
        </w:rPr>
        <w:t xml:space="preserve">This </w:t>
      </w:r>
      <w:r w:rsidR="00457380" w:rsidRPr="00F35394">
        <w:rPr>
          <w:rFonts w:eastAsiaTheme="minorEastAsia"/>
          <w:b/>
          <w:bCs/>
        </w:rPr>
        <w:t>implementation</w:t>
      </w:r>
      <w:r w:rsidR="418EDF35" w:rsidRPr="00F35394">
        <w:rPr>
          <w:rFonts w:eastAsiaTheme="minorEastAsia"/>
          <w:b/>
          <w:bCs/>
        </w:rPr>
        <w:t xml:space="preserve"> experience</w:t>
      </w:r>
      <w:r w:rsidR="00457380" w:rsidRPr="00F35394">
        <w:rPr>
          <w:rFonts w:eastAsiaTheme="minorEastAsia"/>
          <w:b/>
          <w:bCs/>
        </w:rPr>
        <w:t xml:space="preserve"> allows identify</w:t>
      </w:r>
      <w:r w:rsidR="1EE9D19B" w:rsidRPr="00F35394">
        <w:rPr>
          <w:rFonts w:eastAsiaTheme="minorEastAsia"/>
          <w:b/>
          <w:bCs/>
        </w:rPr>
        <w:t>ing</w:t>
      </w:r>
      <w:r w:rsidR="00457380" w:rsidRPr="00F35394">
        <w:rPr>
          <w:rFonts w:eastAsiaTheme="minorEastAsia"/>
          <w:b/>
          <w:bCs/>
        </w:rPr>
        <w:t xml:space="preserve"> some elements that contributed to the success or the default of the</w:t>
      </w:r>
      <w:r w:rsidR="24EB33AB" w:rsidRPr="00F35394">
        <w:rPr>
          <w:rFonts w:eastAsiaTheme="minorEastAsia"/>
          <w:b/>
          <w:bCs/>
        </w:rPr>
        <w:t xml:space="preserve"> participating</w:t>
      </w:r>
      <w:r w:rsidR="00457380" w:rsidRPr="00F35394">
        <w:rPr>
          <w:rFonts w:eastAsiaTheme="minorEastAsia"/>
          <w:b/>
          <w:bCs/>
        </w:rPr>
        <w:t xml:space="preserve"> mills.</w:t>
      </w:r>
      <w:r w:rsidR="00457380" w:rsidRPr="0DC9C6ED">
        <w:rPr>
          <w:rFonts w:eastAsiaTheme="minorEastAsia"/>
        </w:rPr>
        <w:t xml:space="preserve"> First, the success of the mills depends on the farmers' </w:t>
      </w:r>
      <w:r w:rsidR="5A99227E" w:rsidRPr="0DC9C6ED">
        <w:rPr>
          <w:rFonts w:eastAsiaTheme="minorEastAsia"/>
        </w:rPr>
        <w:t>performance and</w:t>
      </w:r>
      <w:r w:rsidR="39B5003A" w:rsidRPr="0DC9C6ED">
        <w:rPr>
          <w:rFonts w:eastAsiaTheme="minorEastAsia"/>
        </w:rPr>
        <w:t xml:space="preserve"> on their contractual commitment to deliver</w:t>
      </w:r>
      <w:r w:rsidR="7FE84ACC" w:rsidRPr="0DC9C6ED">
        <w:rPr>
          <w:rFonts w:eastAsiaTheme="minorEastAsia"/>
        </w:rPr>
        <w:t xml:space="preserve"> the agreed quantities of</w:t>
      </w:r>
      <w:r w:rsidR="39B5003A" w:rsidRPr="0DC9C6ED">
        <w:rPr>
          <w:rFonts w:eastAsiaTheme="minorEastAsia"/>
        </w:rPr>
        <w:t xml:space="preserve"> </w:t>
      </w:r>
      <w:r w:rsidR="39B5003A" w:rsidRPr="0DC9C6ED">
        <w:rPr>
          <w:rFonts w:eastAsiaTheme="minorEastAsia"/>
        </w:rPr>
        <w:lastRenderedPageBreak/>
        <w:t>paddy</w:t>
      </w:r>
      <w:r w:rsidR="00457380" w:rsidRPr="0DC9C6ED">
        <w:rPr>
          <w:rFonts w:eastAsiaTheme="minorEastAsia"/>
        </w:rPr>
        <w:t xml:space="preserve">. </w:t>
      </w:r>
      <w:r w:rsidR="00671839">
        <w:rPr>
          <w:rFonts w:eastAsiaTheme="minorEastAsia"/>
        </w:rPr>
        <w:t xml:space="preserve">While the system was set up for the funds not to leave the bank’s accounts so that the farmers could be paid back directly by transferring the money to their </w:t>
      </w:r>
      <w:proofErr w:type="gramStart"/>
      <w:r w:rsidR="00671839">
        <w:rPr>
          <w:rFonts w:eastAsiaTheme="minorEastAsia"/>
        </w:rPr>
        <w:t>accounts ,</w:t>
      </w:r>
      <w:proofErr w:type="gramEnd"/>
      <w:r w:rsidR="00671839">
        <w:rPr>
          <w:rFonts w:eastAsiaTheme="minorEastAsia"/>
        </w:rPr>
        <w:t xml:space="preserve"> in the absence of sufficient paddy, the mills were allowed to</w:t>
      </w:r>
      <w:r w:rsidR="003C7589">
        <w:rPr>
          <w:rFonts w:eastAsiaTheme="minorEastAsia"/>
        </w:rPr>
        <w:t xml:space="preserve"> cash in to purchase paddy on the market, enabling some to use it for other purposes. </w:t>
      </w:r>
      <w:r w:rsidR="00457380" w:rsidRPr="0DC9C6ED">
        <w:rPr>
          <w:rFonts w:eastAsiaTheme="minorEastAsia"/>
        </w:rPr>
        <w:t xml:space="preserve">Second, the </w:t>
      </w:r>
      <w:r w:rsidR="2D732153" w:rsidRPr="0DC9C6ED">
        <w:rPr>
          <w:rFonts w:eastAsiaTheme="minorEastAsia"/>
        </w:rPr>
        <w:t xml:space="preserve">enterprise strength of the mills is a useful anticipatory indicator of success:  the </w:t>
      </w:r>
      <w:r w:rsidR="00457380" w:rsidRPr="0DC9C6ED">
        <w:rPr>
          <w:rFonts w:eastAsiaTheme="minorEastAsia"/>
        </w:rPr>
        <w:t xml:space="preserve">business plan and the bookkeeping of the </w:t>
      </w:r>
      <w:r w:rsidR="2198EF57" w:rsidRPr="0DC9C6ED">
        <w:rPr>
          <w:rFonts w:eastAsiaTheme="minorEastAsia"/>
        </w:rPr>
        <w:t xml:space="preserve">more successful </w:t>
      </w:r>
      <w:r w:rsidR="00457380" w:rsidRPr="0DC9C6ED">
        <w:rPr>
          <w:rFonts w:eastAsiaTheme="minorEastAsia"/>
        </w:rPr>
        <w:t>mills</w:t>
      </w:r>
      <w:r w:rsidR="62083FB7" w:rsidRPr="0DC9C6ED">
        <w:rPr>
          <w:rFonts w:eastAsiaTheme="minorEastAsia"/>
        </w:rPr>
        <w:t xml:space="preserve"> participating in the Pilot</w:t>
      </w:r>
      <w:r w:rsidR="00457380" w:rsidRPr="0DC9C6ED">
        <w:rPr>
          <w:rFonts w:eastAsiaTheme="minorEastAsia"/>
        </w:rPr>
        <w:t xml:space="preserve"> </w:t>
      </w:r>
      <w:proofErr w:type="gramStart"/>
      <w:r w:rsidR="00457380" w:rsidRPr="0DC9C6ED">
        <w:rPr>
          <w:rFonts w:eastAsiaTheme="minorEastAsia"/>
        </w:rPr>
        <w:t>were  better</w:t>
      </w:r>
      <w:proofErr w:type="gramEnd"/>
      <w:r w:rsidR="00457380" w:rsidRPr="0DC9C6ED">
        <w:rPr>
          <w:rFonts w:eastAsiaTheme="minorEastAsia"/>
        </w:rPr>
        <w:t xml:space="preserve"> developed when compared to others. </w:t>
      </w:r>
      <w:r w:rsidR="1ACAC0A7" w:rsidRPr="0DC9C6ED">
        <w:rPr>
          <w:rFonts w:eastAsiaTheme="minorEastAsia"/>
        </w:rPr>
        <w:t xml:space="preserve">Third, design of the credit product provided to the </w:t>
      </w:r>
      <w:proofErr w:type="gramStart"/>
      <w:r w:rsidR="1ACAC0A7" w:rsidRPr="0DC9C6ED">
        <w:rPr>
          <w:rFonts w:eastAsiaTheme="minorEastAsia"/>
        </w:rPr>
        <w:t>mills</w:t>
      </w:r>
      <w:proofErr w:type="gramEnd"/>
      <w:r w:rsidR="1ACAC0A7" w:rsidRPr="0DC9C6ED">
        <w:rPr>
          <w:rFonts w:eastAsiaTheme="minorEastAsia"/>
        </w:rPr>
        <w:t xml:space="preserve"> merits rethinking.  </w:t>
      </w:r>
      <w:r w:rsidR="7852C810" w:rsidRPr="0DC9C6ED">
        <w:rPr>
          <w:rFonts w:eastAsiaTheme="minorEastAsia"/>
        </w:rPr>
        <w:t>A line of credit design that allows the mills to call on credit as farm</w:t>
      </w:r>
      <w:r w:rsidR="538D4196" w:rsidRPr="0DC9C6ED">
        <w:rPr>
          <w:rFonts w:eastAsiaTheme="minorEastAsia"/>
        </w:rPr>
        <w:t>ers’ deliveries become concrete would mean the mills avoid paying interest on unused loan amounts</w:t>
      </w:r>
      <w:r w:rsidR="79A0317B" w:rsidRPr="0DC9C6ED">
        <w:rPr>
          <w:rFonts w:eastAsiaTheme="minorEastAsia"/>
        </w:rPr>
        <w:t>.  And a different rep</w:t>
      </w:r>
      <w:r w:rsidR="0C4FC286" w:rsidRPr="0DC9C6ED">
        <w:rPr>
          <w:rFonts w:eastAsiaTheme="minorEastAsia"/>
        </w:rPr>
        <w:t>ayment profile post-harvest could provide the mills with more scope f</w:t>
      </w:r>
      <w:r w:rsidR="00A000D1">
        <w:rPr>
          <w:rFonts w:eastAsiaTheme="minorEastAsia"/>
        </w:rPr>
        <w:t>or</w:t>
      </w:r>
      <w:r w:rsidR="0C4FC286" w:rsidRPr="0DC9C6ED">
        <w:rPr>
          <w:rFonts w:eastAsiaTheme="minorEastAsia"/>
        </w:rPr>
        <w:t xml:space="preserve"> short term stock management </w:t>
      </w:r>
      <w:proofErr w:type="gramStart"/>
      <w:r w:rsidR="0C4FC286" w:rsidRPr="0DC9C6ED">
        <w:rPr>
          <w:rFonts w:eastAsiaTheme="minorEastAsia"/>
        </w:rPr>
        <w:t>so as to</w:t>
      </w:r>
      <w:proofErr w:type="gramEnd"/>
      <w:r w:rsidR="0C4FC286" w:rsidRPr="0DC9C6ED">
        <w:rPr>
          <w:rFonts w:eastAsiaTheme="minorEastAsia"/>
        </w:rPr>
        <w:t xml:space="preserve"> gain from post-harvest </w:t>
      </w:r>
      <w:r w:rsidR="4D2DDB90" w:rsidRPr="0DC9C6ED">
        <w:rPr>
          <w:rFonts w:eastAsiaTheme="minorEastAsia"/>
        </w:rPr>
        <w:t xml:space="preserve">rice </w:t>
      </w:r>
      <w:r w:rsidR="0C4FC286" w:rsidRPr="0DC9C6ED">
        <w:rPr>
          <w:rFonts w:eastAsiaTheme="minorEastAsia"/>
        </w:rPr>
        <w:t>market price increase</w:t>
      </w:r>
      <w:r w:rsidR="548E4D4F" w:rsidRPr="0DC9C6ED">
        <w:rPr>
          <w:rFonts w:eastAsiaTheme="minorEastAsia"/>
        </w:rPr>
        <w:t>s.</w:t>
      </w:r>
      <w:r w:rsidR="00543518">
        <w:rPr>
          <w:rFonts w:eastAsiaTheme="minorEastAsia"/>
        </w:rPr>
        <w:t xml:space="preserve"> Timely release of the credit is also key to facilitate timely payment of the farmers.</w:t>
      </w:r>
      <w:r w:rsidR="548E4D4F" w:rsidRPr="0DC9C6ED">
        <w:rPr>
          <w:rFonts w:eastAsiaTheme="minorEastAsia"/>
        </w:rPr>
        <w:t xml:space="preserve">  Finally, were the Pilot to have made more progress facilitating the mills’</w:t>
      </w:r>
      <w:r w:rsidR="6ECE63C3" w:rsidRPr="0DC9C6ED">
        <w:rPr>
          <w:rFonts w:eastAsiaTheme="minorEastAsia"/>
        </w:rPr>
        <w:t xml:space="preserve"> strategies for marketing improved rice to the domestic market, this may have entailed mills having contracts for delivery to this market which could serve</w:t>
      </w:r>
      <w:r w:rsidR="776E2E00" w:rsidRPr="0DC9C6ED">
        <w:rPr>
          <w:rFonts w:eastAsiaTheme="minorEastAsia"/>
        </w:rPr>
        <w:t xml:space="preserve"> as collateral for </w:t>
      </w:r>
      <w:r w:rsidR="65B197C2" w:rsidRPr="0DC9C6ED">
        <w:rPr>
          <w:rFonts w:eastAsiaTheme="minorEastAsia"/>
        </w:rPr>
        <w:t>additional credit arrangements with financial intermediaries.</w:t>
      </w:r>
      <w:r w:rsidR="00123217">
        <w:rPr>
          <w:rFonts w:eastAsiaTheme="minorEastAsia"/>
        </w:rPr>
        <w:t xml:space="preserve"> </w:t>
      </w:r>
    </w:p>
    <w:p w14:paraId="58F2A68B" w14:textId="77777777" w:rsidR="001A4E9B" w:rsidRDefault="001A4E9B" w:rsidP="00137CF8">
      <w:pPr>
        <w:rPr>
          <w:rFonts w:ascii="Times New Roman" w:hAnsi="Times New Roman" w:cs="Times New Roman"/>
        </w:rPr>
      </w:pPr>
    </w:p>
    <w:p w14:paraId="0589C64A" w14:textId="36EB07F1" w:rsidR="00C45CDC" w:rsidRPr="00C45CDC" w:rsidRDefault="00053356" w:rsidP="00137CF8">
      <w:pPr>
        <w:pStyle w:val="Heading2"/>
        <w:spacing w:before="0"/>
      </w:pPr>
      <w:bookmarkStart w:id="55" w:name="_Toc152263636"/>
      <w:r>
        <w:t>Towards more effective credit provision</w:t>
      </w:r>
      <w:bookmarkEnd w:id="55"/>
    </w:p>
    <w:p w14:paraId="1188C2ED" w14:textId="77777777" w:rsidR="00C45CDC" w:rsidRDefault="00C45CDC" w:rsidP="00137CF8">
      <w:pPr>
        <w:rPr>
          <w:rFonts w:ascii="Times New Roman" w:hAnsi="Times New Roman" w:cs="Times New Roman"/>
        </w:rPr>
      </w:pPr>
    </w:p>
    <w:p w14:paraId="1FB58BB2" w14:textId="045153C5" w:rsidR="00C45CDC" w:rsidRDefault="0022044E" w:rsidP="00137CF8">
      <w:pPr>
        <w:rPr>
          <w:rFonts w:eastAsiaTheme="minorEastAsia"/>
        </w:rPr>
      </w:pPr>
      <w:r w:rsidRPr="2B26F905">
        <w:rPr>
          <w:rFonts w:eastAsiaTheme="minorEastAsia"/>
        </w:rPr>
        <w:t xml:space="preserve">There are many lessons to be learned from the implementation of this type of financial scheme. </w:t>
      </w:r>
      <w:proofErr w:type="gramStart"/>
      <w:r w:rsidR="00C650EA">
        <w:rPr>
          <w:rFonts w:eastAsiaTheme="minorEastAsia"/>
        </w:rPr>
        <w:t>I</w:t>
      </w:r>
      <w:r w:rsidRPr="7669A913">
        <w:rPr>
          <w:rFonts w:eastAsiaTheme="minorEastAsia"/>
        </w:rPr>
        <w:t xml:space="preserve">t </w:t>
      </w:r>
      <w:r w:rsidR="00C650EA">
        <w:rPr>
          <w:rFonts w:eastAsiaTheme="minorEastAsia"/>
        </w:rPr>
        <w:t>i</w:t>
      </w:r>
      <w:r w:rsidRPr="7669A913">
        <w:rPr>
          <w:rFonts w:eastAsiaTheme="minorEastAsia"/>
        </w:rPr>
        <w:t>s clear that the</w:t>
      </w:r>
      <w:proofErr w:type="gramEnd"/>
      <w:r w:rsidRPr="7669A913">
        <w:rPr>
          <w:rFonts w:eastAsiaTheme="minorEastAsia"/>
        </w:rPr>
        <w:t xml:space="preserve"> pilot project encountered implementation problems that contributed to disappointing results, particularly in terms of reimbursement. In the final year of </w:t>
      </w:r>
      <w:r w:rsidR="00F43388">
        <w:rPr>
          <w:rFonts w:eastAsiaTheme="minorEastAsia"/>
        </w:rPr>
        <w:t>i</w:t>
      </w:r>
      <w:r w:rsidRPr="7669A913">
        <w:rPr>
          <w:rFonts w:eastAsiaTheme="minorEastAsia"/>
        </w:rPr>
        <w:t>mplementation, these problems were largely overcome</w:t>
      </w:r>
      <w:r w:rsidR="00FC156D">
        <w:rPr>
          <w:rFonts w:eastAsiaTheme="minorEastAsia"/>
        </w:rPr>
        <w:t xml:space="preserve"> at farmer level</w:t>
      </w:r>
      <w:r w:rsidRPr="7669A913">
        <w:rPr>
          <w:rFonts w:eastAsiaTheme="minorEastAsia"/>
        </w:rPr>
        <w:t xml:space="preserve">, resulting in a considerable improvement in the </w:t>
      </w:r>
      <w:r w:rsidR="00F43388">
        <w:rPr>
          <w:rFonts w:eastAsiaTheme="minorEastAsia"/>
        </w:rPr>
        <w:t xml:space="preserve">farmer </w:t>
      </w:r>
      <w:r w:rsidRPr="7669A913">
        <w:rPr>
          <w:rFonts w:eastAsiaTheme="minorEastAsia"/>
        </w:rPr>
        <w:t>reimbursement rate</w:t>
      </w:r>
      <w:r w:rsidR="00E319F2">
        <w:rPr>
          <w:rFonts w:eastAsiaTheme="minorEastAsia"/>
        </w:rPr>
        <w:t xml:space="preserve">, though </w:t>
      </w:r>
      <w:r w:rsidR="005268D2">
        <w:rPr>
          <w:rFonts w:eastAsiaTheme="minorEastAsia"/>
        </w:rPr>
        <w:t>s</w:t>
      </w:r>
      <w:r w:rsidR="00FC156D">
        <w:rPr>
          <w:rFonts w:eastAsiaTheme="minorEastAsia"/>
        </w:rPr>
        <w:t xml:space="preserve">ome </w:t>
      </w:r>
      <w:r w:rsidR="005268D2">
        <w:rPr>
          <w:rFonts w:eastAsiaTheme="minorEastAsia"/>
        </w:rPr>
        <w:t>of the mills remained saddled with substantial debts</w:t>
      </w:r>
      <w:r w:rsidRPr="7669A913">
        <w:rPr>
          <w:rFonts w:eastAsiaTheme="minorEastAsia"/>
        </w:rPr>
        <w:t xml:space="preserve">.  </w:t>
      </w:r>
      <w:r w:rsidR="000F44FC">
        <w:rPr>
          <w:rFonts w:eastAsiaTheme="minorEastAsia"/>
        </w:rPr>
        <w:t xml:space="preserve">Following </w:t>
      </w:r>
      <w:r w:rsidR="00C45CDC" w:rsidRPr="5CE6D9DE">
        <w:rPr>
          <w:rFonts w:eastAsiaTheme="minorEastAsia"/>
        </w:rPr>
        <w:t xml:space="preserve">guidelines </w:t>
      </w:r>
      <w:r w:rsidR="0B15958A" w:rsidRPr="5CE6D9DE">
        <w:rPr>
          <w:rFonts w:eastAsiaTheme="minorEastAsia"/>
        </w:rPr>
        <w:t>for achieving improved</w:t>
      </w:r>
      <w:r w:rsidR="00C45CDC" w:rsidRPr="5CE6D9DE">
        <w:rPr>
          <w:rFonts w:eastAsiaTheme="minorEastAsia"/>
        </w:rPr>
        <w:t xml:space="preserve"> allocation, distribution and reimbursement of </w:t>
      </w:r>
      <w:r w:rsidR="4CD86B72" w:rsidRPr="5CE6D9DE">
        <w:rPr>
          <w:rFonts w:eastAsiaTheme="minorEastAsia"/>
        </w:rPr>
        <w:t xml:space="preserve">its </w:t>
      </w:r>
      <w:r w:rsidR="00C45CDC" w:rsidRPr="5CE6D9DE">
        <w:rPr>
          <w:rFonts w:eastAsiaTheme="minorEastAsia"/>
        </w:rPr>
        <w:t>financial intervention</w:t>
      </w:r>
      <w:r w:rsidR="0D526810" w:rsidRPr="5CE6D9DE">
        <w:rPr>
          <w:rFonts w:eastAsiaTheme="minorEastAsia"/>
        </w:rPr>
        <w:t>s</w:t>
      </w:r>
      <w:r w:rsidR="000F44FC">
        <w:rPr>
          <w:rFonts w:eastAsiaTheme="minorEastAsia"/>
        </w:rPr>
        <w:t xml:space="preserve"> emerge</w:t>
      </w:r>
      <w:r w:rsidR="00C45CDC" w:rsidRPr="5CE6D9DE">
        <w:rPr>
          <w:rFonts w:eastAsiaTheme="minorEastAsia"/>
        </w:rPr>
        <w:t xml:space="preserve">.  </w:t>
      </w:r>
    </w:p>
    <w:p w14:paraId="7A97702B" w14:textId="77777777" w:rsidR="00F63AF5" w:rsidRPr="00C67CF0" w:rsidRDefault="00F63AF5" w:rsidP="00137CF8">
      <w:pPr>
        <w:rPr>
          <w:rFonts w:eastAsiaTheme="minorEastAsia"/>
        </w:rPr>
      </w:pPr>
    </w:p>
    <w:p w14:paraId="12BCE1FD" w14:textId="7A3D7F5E" w:rsidR="00C45CDC" w:rsidRDefault="00C45CDC" w:rsidP="00137CF8">
      <w:pPr>
        <w:pStyle w:val="Heading3"/>
        <w:rPr>
          <w:rFonts w:ascii="Times New Roman" w:hAnsi="Times New Roman" w:cs="Times New Roman"/>
        </w:rPr>
      </w:pPr>
      <w:bookmarkStart w:id="56" w:name="_Toc152263637"/>
      <w:r w:rsidRPr="00C67CF0">
        <w:rPr>
          <w:rFonts w:ascii="Times New Roman" w:hAnsi="Times New Roman" w:cs="Times New Roman"/>
        </w:rPr>
        <w:t xml:space="preserve">Digitalization of the </w:t>
      </w:r>
      <w:r w:rsidR="00055AD5">
        <w:rPr>
          <w:rFonts w:ascii="Times New Roman" w:hAnsi="Times New Roman" w:cs="Times New Roman"/>
        </w:rPr>
        <w:t>c</w:t>
      </w:r>
      <w:r w:rsidRPr="00C67CF0">
        <w:rPr>
          <w:rFonts w:ascii="Times New Roman" w:hAnsi="Times New Roman" w:cs="Times New Roman"/>
        </w:rPr>
        <w:t xml:space="preserve">redit </w:t>
      </w:r>
      <w:r w:rsidR="00055AD5">
        <w:rPr>
          <w:rFonts w:ascii="Times New Roman" w:hAnsi="Times New Roman" w:cs="Times New Roman"/>
        </w:rPr>
        <w:t>p</w:t>
      </w:r>
      <w:r w:rsidRPr="00C67CF0">
        <w:rPr>
          <w:rFonts w:ascii="Times New Roman" w:hAnsi="Times New Roman" w:cs="Times New Roman"/>
        </w:rPr>
        <w:t>rocess</w:t>
      </w:r>
      <w:bookmarkEnd w:id="56"/>
      <w:r w:rsidRPr="00C67CF0">
        <w:rPr>
          <w:rFonts w:ascii="Times New Roman" w:hAnsi="Times New Roman" w:cs="Times New Roman"/>
        </w:rPr>
        <w:t xml:space="preserve"> </w:t>
      </w:r>
    </w:p>
    <w:p w14:paraId="733674D5" w14:textId="77777777" w:rsidR="00C45CDC" w:rsidRDefault="00C45CDC" w:rsidP="00137CF8"/>
    <w:p w14:paraId="0B2D0BFD" w14:textId="6547A7F1" w:rsidR="00C45CDC" w:rsidRDefault="00C45CDC" w:rsidP="00137CF8">
      <w:pPr>
        <w:rPr>
          <w:rFonts w:eastAsiaTheme="minorEastAsia"/>
        </w:rPr>
      </w:pPr>
      <w:r w:rsidRPr="5CE6D9DE">
        <w:rPr>
          <w:rFonts w:eastAsiaTheme="minorEastAsia"/>
        </w:rPr>
        <w:t xml:space="preserve">The perspective of digitalization of finance for developing agriculture appears as a way of reaching the objectives of the </w:t>
      </w:r>
      <w:r w:rsidR="551DC710" w:rsidRPr="5CE6D9DE">
        <w:rPr>
          <w:rFonts w:eastAsiaTheme="minorEastAsia"/>
        </w:rPr>
        <w:t>P</w:t>
      </w:r>
      <w:r w:rsidRPr="5CE6D9DE">
        <w:rPr>
          <w:rFonts w:eastAsiaTheme="minorEastAsia"/>
        </w:rPr>
        <w:t xml:space="preserve">ilot in terms of reaching new populations, reducing uncertainty and transaction </w:t>
      </w:r>
      <w:proofErr w:type="gramStart"/>
      <w:r w:rsidRPr="5CE6D9DE">
        <w:rPr>
          <w:rFonts w:eastAsiaTheme="minorEastAsia"/>
        </w:rPr>
        <w:t>costs</w:t>
      </w:r>
      <w:proofErr w:type="gramEnd"/>
      <w:r w:rsidRPr="5CE6D9DE">
        <w:rPr>
          <w:rFonts w:eastAsiaTheme="minorEastAsia"/>
        </w:rPr>
        <w:t xml:space="preserve"> and finally enabling a level-up of the financial system across all the stakeholders of the Rice Value Chain. </w:t>
      </w:r>
    </w:p>
    <w:p w14:paraId="5A319F15" w14:textId="77777777" w:rsidR="00C45CDC" w:rsidRDefault="00C45CDC" w:rsidP="00137CF8">
      <w:pPr>
        <w:rPr>
          <w:rFonts w:eastAsiaTheme="minorEastAsia"/>
        </w:rPr>
      </w:pPr>
    </w:p>
    <w:p w14:paraId="3CB0CEFB" w14:textId="29BED63D" w:rsidR="00C45CDC" w:rsidRPr="001A1A8E" w:rsidRDefault="00C45CDC" w:rsidP="00137CF8">
      <w:pPr>
        <w:rPr>
          <w:rFonts w:eastAsiaTheme="minorEastAsia"/>
        </w:rPr>
      </w:pPr>
      <w:r w:rsidRPr="5CE6D9DE">
        <w:rPr>
          <w:rFonts w:eastAsiaTheme="minorEastAsia"/>
        </w:rPr>
        <w:t xml:space="preserve">First, with minimal infrastructure, digitalization offers access to a large panel of services to excluded populations. Through mobile banking and digital platforms, farmers can access loans, savings accounts, insurance, and electronic payment systems. By </w:t>
      </w:r>
      <w:r w:rsidR="1C62767F" w:rsidRPr="5CE6D9DE">
        <w:rPr>
          <w:rFonts w:eastAsiaTheme="minorEastAsia"/>
        </w:rPr>
        <w:t xml:space="preserve">facilitating </w:t>
      </w:r>
      <w:r w:rsidRPr="5CE6D9DE">
        <w:rPr>
          <w:rFonts w:eastAsiaTheme="minorEastAsia"/>
        </w:rPr>
        <w:t>inclu</w:t>
      </w:r>
      <w:r w:rsidR="18B94616" w:rsidRPr="5CE6D9DE">
        <w:rPr>
          <w:rFonts w:eastAsiaTheme="minorEastAsia"/>
        </w:rPr>
        <w:t>s</w:t>
      </w:r>
      <w:r w:rsidR="77BC5146" w:rsidRPr="5CE6D9DE">
        <w:rPr>
          <w:rFonts w:eastAsiaTheme="minorEastAsia"/>
        </w:rPr>
        <w:t>ion of</w:t>
      </w:r>
      <w:r w:rsidRPr="5CE6D9DE">
        <w:rPr>
          <w:rFonts w:eastAsiaTheme="minorEastAsia"/>
        </w:rPr>
        <w:t xml:space="preserve"> farmers into formal financial services</w:t>
      </w:r>
      <w:r w:rsidR="11E3E708" w:rsidRPr="5CE6D9DE">
        <w:rPr>
          <w:rFonts w:eastAsiaTheme="minorEastAsia"/>
        </w:rPr>
        <w:t>,</w:t>
      </w:r>
      <w:r w:rsidR="2A4F3C83" w:rsidRPr="5CE6D9DE">
        <w:rPr>
          <w:rFonts w:eastAsiaTheme="minorEastAsia"/>
        </w:rPr>
        <w:t xml:space="preserve"> digital platforms allow</w:t>
      </w:r>
      <w:r w:rsidRPr="5CE6D9DE">
        <w:rPr>
          <w:rFonts w:eastAsiaTheme="minorEastAsia"/>
        </w:rPr>
        <w:t xml:space="preserve"> the</w:t>
      </w:r>
      <w:r w:rsidR="34DACB6D" w:rsidRPr="5CE6D9DE">
        <w:rPr>
          <w:rFonts w:eastAsiaTheme="minorEastAsia"/>
        </w:rPr>
        <w:t>m</w:t>
      </w:r>
      <w:r w:rsidRPr="5CE6D9DE">
        <w:rPr>
          <w:rFonts w:eastAsiaTheme="minorEastAsia"/>
        </w:rPr>
        <w:t xml:space="preserve"> </w:t>
      </w:r>
      <w:r w:rsidR="6015EEE7" w:rsidRPr="5CE6D9DE">
        <w:rPr>
          <w:rFonts w:eastAsiaTheme="minorEastAsia"/>
        </w:rPr>
        <w:t>to</w:t>
      </w:r>
      <w:r w:rsidRPr="5CE6D9DE">
        <w:rPr>
          <w:rFonts w:eastAsiaTheme="minorEastAsia"/>
        </w:rPr>
        <w:t xml:space="preserve"> better manage risks, control their reimbursements, and invest in their operations.</w:t>
      </w:r>
    </w:p>
    <w:p w14:paraId="7333906F" w14:textId="6A0165FA" w:rsidR="66CF8E40" w:rsidRDefault="66CF8E40" w:rsidP="00137CF8">
      <w:pPr>
        <w:rPr>
          <w:rFonts w:eastAsiaTheme="minorEastAsia"/>
        </w:rPr>
      </w:pPr>
    </w:p>
    <w:p w14:paraId="5BA6E8D5" w14:textId="606E272F" w:rsidR="00C45CDC" w:rsidRDefault="00C45CDC" w:rsidP="00137CF8">
      <w:pPr>
        <w:rPr>
          <w:rFonts w:eastAsiaTheme="minorEastAsia"/>
        </w:rPr>
      </w:pPr>
      <w:r w:rsidRPr="5CE6D9DE">
        <w:rPr>
          <w:rFonts w:eastAsiaTheme="minorEastAsia"/>
        </w:rPr>
        <w:t>Second, according to the previously described transaction costs, digital payments enable secure and efficient transactions</w:t>
      </w:r>
      <w:r w:rsidR="7405FACC" w:rsidRPr="5CE6D9DE">
        <w:rPr>
          <w:rFonts w:eastAsiaTheme="minorEastAsia"/>
        </w:rPr>
        <w:t xml:space="preserve"> and</w:t>
      </w:r>
      <w:r w:rsidRPr="5CE6D9DE">
        <w:rPr>
          <w:rFonts w:eastAsiaTheme="minorEastAsia"/>
        </w:rPr>
        <w:t xml:space="preserve"> </w:t>
      </w:r>
      <w:r w:rsidR="25D78A86" w:rsidRPr="5CE6D9DE">
        <w:rPr>
          <w:rFonts w:eastAsiaTheme="minorEastAsia"/>
        </w:rPr>
        <w:t>f</w:t>
      </w:r>
      <w:r w:rsidRPr="5CE6D9DE">
        <w:rPr>
          <w:rFonts w:eastAsiaTheme="minorEastAsia"/>
        </w:rPr>
        <w:t>acilitat</w:t>
      </w:r>
      <w:r w:rsidR="3C85011E" w:rsidRPr="5CE6D9DE">
        <w:rPr>
          <w:rFonts w:eastAsiaTheme="minorEastAsia"/>
        </w:rPr>
        <w:t>e</w:t>
      </w:r>
      <w:r w:rsidRPr="5CE6D9DE">
        <w:rPr>
          <w:rFonts w:eastAsiaTheme="minorEastAsia"/>
        </w:rPr>
        <w:t xml:space="preserve"> the exchange of funds </w:t>
      </w:r>
      <w:r w:rsidR="4D0584E4" w:rsidRPr="5CE6D9DE">
        <w:rPr>
          <w:rFonts w:eastAsiaTheme="minorEastAsia"/>
        </w:rPr>
        <w:t>amongst</w:t>
      </w:r>
      <w:r w:rsidRPr="5CE6D9DE">
        <w:rPr>
          <w:rFonts w:eastAsiaTheme="minorEastAsia"/>
        </w:rPr>
        <w:t xml:space="preserve"> farmers, suppliers, and buyers. </w:t>
      </w:r>
      <w:r w:rsidR="6E23968A" w:rsidRPr="5CE6D9DE">
        <w:rPr>
          <w:rFonts w:eastAsiaTheme="minorEastAsia"/>
        </w:rPr>
        <w:t xml:space="preserve">Digital </w:t>
      </w:r>
      <w:r w:rsidR="42E45DDB" w:rsidRPr="5CE6D9DE">
        <w:rPr>
          <w:rFonts w:eastAsiaTheme="minorEastAsia"/>
        </w:rPr>
        <w:t>platforms eliminate</w:t>
      </w:r>
      <w:r w:rsidRPr="5CE6D9DE">
        <w:rPr>
          <w:rFonts w:eastAsiaTheme="minorEastAsia"/>
        </w:rPr>
        <w:t xml:space="preserve"> many traditional administrative and operational costs associated with finance, such as paperwork, travel expenses, and manual record-keeping.</w:t>
      </w:r>
      <w:r w:rsidR="42CE0073" w:rsidRPr="5CE6D9DE">
        <w:rPr>
          <w:rFonts w:eastAsiaTheme="minorEastAsia"/>
        </w:rPr>
        <w:t xml:space="preserve"> </w:t>
      </w:r>
      <w:r w:rsidRPr="5CE6D9DE">
        <w:rPr>
          <w:rFonts w:eastAsiaTheme="minorEastAsia"/>
        </w:rPr>
        <w:t xml:space="preserve">Finally, </w:t>
      </w:r>
      <w:r w:rsidR="5BF837A2" w:rsidRPr="5CE6D9DE">
        <w:rPr>
          <w:rFonts w:eastAsiaTheme="minorEastAsia"/>
        </w:rPr>
        <w:t>d</w:t>
      </w:r>
      <w:r w:rsidRPr="5CE6D9DE">
        <w:rPr>
          <w:rFonts w:eastAsiaTheme="minorEastAsia"/>
        </w:rPr>
        <w:t xml:space="preserve">igital platforms </w:t>
      </w:r>
      <w:r w:rsidR="7B0E7D5A" w:rsidRPr="5CE6D9DE">
        <w:rPr>
          <w:rFonts w:eastAsiaTheme="minorEastAsia"/>
        </w:rPr>
        <w:t xml:space="preserve">can </w:t>
      </w:r>
      <w:r w:rsidRPr="5CE6D9DE">
        <w:rPr>
          <w:rFonts w:eastAsiaTheme="minorEastAsia"/>
        </w:rPr>
        <w:t xml:space="preserve">provide rice farmers with real-time access to market information, </w:t>
      </w:r>
      <w:r w:rsidRPr="5CE6D9DE">
        <w:rPr>
          <w:rFonts w:eastAsiaTheme="minorEastAsia"/>
        </w:rPr>
        <w:lastRenderedPageBreak/>
        <w:t>including prices, demand trends, and market opportunities.</w:t>
      </w:r>
      <w:r w:rsidR="00886592" w:rsidRPr="5CE6D9DE">
        <w:rPr>
          <w:rFonts w:eastAsiaTheme="minorEastAsia"/>
        </w:rPr>
        <w:t xml:space="preserve"> </w:t>
      </w:r>
      <w:r w:rsidRPr="5CE6D9DE">
        <w:rPr>
          <w:rFonts w:eastAsiaTheme="minorEastAsia"/>
        </w:rPr>
        <w:t xml:space="preserve">This would allow a reduction of the uncertainties associated with the market evolutions. </w:t>
      </w:r>
    </w:p>
    <w:p w14:paraId="2D3F19CF" w14:textId="77777777" w:rsidR="00C45CDC" w:rsidRPr="00F13884" w:rsidRDefault="00C45CDC" w:rsidP="00137CF8">
      <w:pPr>
        <w:rPr>
          <w:rFonts w:eastAsiaTheme="minorEastAsia"/>
        </w:rPr>
      </w:pPr>
    </w:p>
    <w:p w14:paraId="68CDD949" w14:textId="77777777" w:rsidR="00C45CDC" w:rsidRPr="00C67CF0" w:rsidRDefault="00C45CDC" w:rsidP="00137CF8">
      <w:pPr>
        <w:pStyle w:val="Heading3"/>
      </w:pPr>
      <w:bookmarkStart w:id="57" w:name="_Toc152263638"/>
      <w:r w:rsidRPr="5CE6D9DE">
        <w:t>Confidence building</w:t>
      </w:r>
      <w:bookmarkEnd w:id="57"/>
    </w:p>
    <w:p w14:paraId="3C15C379" w14:textId="77777777" w:rsidR="00C45CDC" w:rsidRDefault="00C45CDC" w:rsidP="00137CF8">
      <w:pPr>
        <w:rPr>
          <w:rFonts w:ascii="Times New Roman" w:hAnsi="Times New Roman" w:cs="Times New Roman"/>
        </w:rPr>
      </w:pPr>
    </w:p>
    <w:p w14:paraId="29F8DFC3" w14:textId="677C6F6D" w:rsidR="00C45CDC" w:rsidRDefault="00C45CDC" w:rsidP="00137CF8">
      <w:pPr>
        <w:rPr>
          <w:rFonts w:eastAsiaTheme="minorEastAsia"/>
        </w:rPr>
      </w:pPr>
      <w:r w:rsidRPr="2B26F905">
        <w:rPr>
          <w:rFonts w:eastAsiaTheme="minorEastAsia"/>
        </w:rPr>
        <w:t xml:space="preserve">The functioning of the </w:t>
      </w:r>
      <w:r w:rsidR="1D0AB6F0" w:rsidRPr="2B26F905">
        <w:rPr>
          <w:rFonts w:eastAsiaTheme="minorEastAsia"/>
        </w:rPr>
        <w:t>P</w:t>
      </w:r>
      <w:r w:rsidRPr="2B26F905">
        <w:rPr>
          <w:rFonts w:eastAsiaTheme="minorEastAsia"/>
        </w:rPr>
        <w:t xml:space="preserve">ilot </w:t>
      </w:r>
      <w:r w:rsidR="2FEA1B67" w:rsidRPr="2B26F905">
        <w:rPr>
          <w:rFonts w:eastAsiaTheme="minorEastAsia"/>
        </w:rPr>
        <w:t>was</w:t>
      </w:r>
      <w:r w:rsidRPr="2B26F905">
        <w:rPr>
          <w:rFonts w:eastAsiaTheme="minorEastAsia"/>
        </w:rPr>
        <w:t xml:space="preserve"> based on collaborative behaviors, therefore another lesson learned from the program </w:t>
      </w:r>
      <w:r w:rsidR="2D515EBF" w:rsidRPr="2B26F905">
        <w:rPr>
          <w:rFonts w:eastAsiaTheme="minorEastAsia"/>
        </w:rPr>
        <w:t>was</w:t>
      </w:r>
      <w:r w:rsidRPr="2B26F905">
        <w:rPr>
          <w:rFonts w:eastAsiaTheme="minorEastAsia"/>
        </w:rPr>
        <w:t xml:space="preserve"> the importance of building relationship</w:t>
      </w:r>
      <w:r w:rsidR="1FD6827B" w:rsidRPr="2B26F905">
        <w:rPr>
          <w:rFonts w:eastAsiaTheme="minorEastAsia"/>
        </w:rPr>
        <w:t>s</w:t>
      </w:r>
      <w:r w:rsidRPr="2B26F905">
        <w:rPr>
          <w:rFonts w:eastAsiaTheme="minorEastAsia"/>
        </w:rPr>
        <w:t xml:space="preserve"> of confidence </w:t>
      </w:r>
      <w:r w:rsidR="7CAA6DD7" w:rsidRPr="2B26F905">
        <w:rPr>
          <w:rFonts w:eastAsiaTheme="minorEastAsia"/>
        </w:rPr>
        <w:t>amongst</w:t>
      </w:r>
      <w:r w:rsidRPr="2B26F905">
        <w:rPr>
          <w:rFonts w:eastAsiaTheme="minorEastAsia"/>
        </w:rPr>
        <w:t xml:space="preserve"> the stakeholders. </w:t>
      </w:r>
    </w:p>
    <w:p w14:paraId="55FC3D72" w14:textId="02FA1412" w:rsidR="5CE6D9DE" w:rsidRDefault="5CE6D9DE" w:rsidP="00137CF8">
      <w:pPr>
        <w:rPr>
          <w:rFonts w:eastAsiaTheme="minorEastAsia"/>
        </w:rPr>
      </w:pPr>
    </w:p>
    <w:p w14:paraId="2EFD6DA0" w14:textId="4ADB31B9" w:rsidR="0CB80C11" w:rsidRDefault="0CB80C11" w:rsidP="00137CF8">
      <w:pPr>
        <w:rPr>
          <w:rFonts w:eastAsiaTheme="minorEastAsia"/>
        </w:rPr>
      </w:pPr>
      <w:r w:rsidRPr="2B26F905">
        <w:rPr>
          <w:rFonts w:eastAsiaTheme="minorEastAsia"/>
        </w:rPr>
        <w:t xml:space="preserve">The intermediation of </w:t>
      </w:r>
      <w:r w:rsidR="02CE270C" w:rsidRPr="2B26F905">
        <w:rPr>
          <w:rFonts w:eastAsiaTheme="minorEastAsia"/>
        </w:rPr>
        <w:t>P</w:t>
      </w:r>
      <w:r w:rsidRPr="2B26F905">
        <w:rPr>
          <w:rFonts w:eastAsiaTheme="minorEastAsia"/>
        </w:rPr>
        <w:t xml:space="preserve">ilot representatives and loan officers helped create this relationship of trust between participants and offset farmers' intrinsic incentives not to repay their loans and not to meet their contractual rice delivery obligations. In addition, between 2019 and 2020, </w:t>
      </w:r>
      <w:r w:rsidR="009C01CB">
        <w:rPr>
          <w:rFonts w:eastAsiaTheme="minorEastAsia"/>
        </w:rPr>
        <w:t xml:space="preserve">the Pilot </w:t>
      </w:r>
      <w:r w:rsidRPr="2B26F905">
        <w:rPr>
          <w:rFonts w:eastAsiaTheme="minorEastAsia"/>
        </w:rPr>
        <w:t xml:space="preserve">showed leniency to farmers who had attempted to fulfill their production commitments. This led to the inclusion of farmers who had not fully repaid their loans; but it also enabled the creation of a relationship of trust between the participants and the implementation teams. </w:t>
      </w:r>
    </w:p>
    <w:p w14:paraId="46E59529" w14:textId="00AE5F64" w:rsidR="5CE6D9DE" w:rsidRDefault="5CE6D9DE" w:rsidP="00137CF8">
      <w:pPr>
        <w:rPr>
          <w:rFonts w:eastAsiaTheme="minorEastAsia"/>
        </w:rPr>
      </w:pPr>
    </w:p>
    <w:p w14:paraId="459C3A21" w14:textId="4990EF91" w:rsidR="00C45CDC" w:rsidRDefault="004E6EA2" w:rsidP="00137CF8">
      <w:pPr>
        <w:rPr>
          <w:rFonts w:eastAsiaTheme="minorEastAsia"/>
        </w:rPr>
      </w:pPr>
      <w:r w:rsidRPr="00D07EE4">
        <w:rPr>
          <w:rFonts w:eastAsiaTheme="minorEastAsia"/>
        </w:rPr>
        <w:t>M</w:t>
      </w:r>
      <w:r w:rsidR="0AC4CA77" w:rsidRPr="00D07EE4">
        <w:rPr>
          <w:rFonts w:eastAsiaTheme="minorEastAsia"/>
        </w:rPr>
        <w:t>easure</w:t>
      </w:r>
      <w:r w:rsidRPr="00D07EE4">
        <w:rPr>
          <w:rFonts w:eastAsiaTheme="minorEastAsia"/>
        </w:rPr>
        <w:t>s</w:t>
      </w:r>
      <w:r w:rsidR="0AC4CA77" w:rsidRPr="00D07EE4">
        <w:rPr>
          <w:rFonts w:eastAsiaTheme="minorEastAsia"/>
        </w:rPr>
        <w:t xml:space="preserve"> of</w:t>
      </w:r>
      <w:r w:rsidR="408DB7EF" w:rsidRPr="00D07EE4">
        <w:rPr>
          <w:rFonts w:eastAsiaTheme="minorEastAsia"/>
        </w:rPr>
        <w:t xml:space="preserve"> the levels of confidence</w:t>
      </w:r>
      <w:r w:rsidRPr="00D07EE4">
        <w:rPr>
          <w:rFonts w:eastAsiaTheme="minorEastAsia"/>
        </w:rPr>
        <w:t xml:space="preserve"> </w:t>
      </w:r>
      <w:r w:rsidR="00B215EC" w:rsidRPr="00D07EE4">
        <w:rPr>
          <w:rFonts w:eastAsiaTheme="minorEastAsia"/>
        </w:rPr>
        <w:t xml:space="preserve">did indeed </w:t>
      </w:r>
      <w:proofErr w:type="spellStart"/>
      <w:proofErr w:type="gramStart"/>
      <w:r w:rsidRPr="00D07EE4">
        <w:rPr>
          <w:rFonts w:eastAsiaTheme="minorEastAsia"/>
        </w:rPr>
        <w:t>improve</w:t>
      </w:r>
      <w:r w:rsidR="7AFA52C6" w:rsidRPr="00D07EE4">
        <w:rPr>
          <w:rFonts w:eastAsiaTheme="minorEastAsia"/>
        </w:rPr>
        <w:t>,</w:t>
      </w:r>
      <w:r w:rsidR="00A65404">
        <w:rPr>
          <w:rFonts w:eastAsiaTheme="minorEastAsia"/>
        </w:rPr>
        <w:t>with</w:t>
      </w:r>
      <w:proofErr w:type="spellEnd"/>
      <w:proofErr w:type="gramEnd"/>
      <w:r w:rsidR="00A65404">
        <w:rPr>
          <w:rFonts w:eastAsiaTheme="minorEastAsia"/>
        </w:rPr>
        <w:t xml:space="preserve"> farmers becoming more trustful of the mills </w:t>
      </w:r>
      <w:r w:rsidR="408DB7EF" w:rsidRPr="00D07EE4">
        <w:rPr>
          <w:rFonts w:eastAsiaTheme="minorEastAsia"/>
        </w:rPr>
        <w:t>(</w:t>
      </w:r>
      <w:r w:rsidR="00056D9F">
        <w:rPr>
          <w:rFonts w:eastAsiaTheme="minorEastAsia"/>
        </w:rPr>
        <w:t>average trust score increasing from 6.6 in</w:t>
      </w:r>
      <w:r w:rsidR="408DB7EF" w:rsidRPr="00D07EE4">
        <w:rPr>
          <w:rFonts w:eastAsiaTheme="minorEastAsia"/>
        </w:rPr>
        <w:t xml:space="preserve"> 2020 </w:t>
      </w:r>
      <w:r w:rsidR="00056D9F">
        <w:rPr>
          <w:rFonts w:eastAsiaTheme="minorEastAsia"/>
        </w:rPr>
        <w:t xml:space="preserve">to 8.2 in </w:t>
      </w:r>
      <w:r w:rsidR="408DB7EF" w:rsidRPr="00D07EE4">
        <w:rPr>
          <w:rFonts w:eastAsiaTheme="minorEastAsia"/>
        </w:rPr>
        <w:t xml:space="preserve">2021) and the </w:t>
      </w:r>
      <w:r w:rsidR="244A3C8C" w:rsidRPr="00D07EE4">
        <w:rPr>
          <w:rFonts w:eastAsiaTheme="minorEastAsia"/>
        </w:rPr>
        <w:t>Pilot</w:t>
      </w:r>
      <w:r w:rsidR="408DB7EF" w:rsidRPr="00D07EE4">
        <w:rPr>
          <w:rFonts w:eastAsiaTheme="minorEastAsia"/>
        </w:rPr>
        <w:t xml:space="preserve"> representative (</w:t>
      </w:r>
      <w:r w:rsidR="00056D9F">
        <w:rPr>
          <w:rFonts w:eastAsiaTheme="minorEastAsia"/>
        </w:rPr>
        <w:t xml:space="preserve">average trust score increasing </w:t>
      </w:r>
      <w:proofErr w:type="spellStart"/>
      <w:r w:rsidR="00056D9F">
        <w:rPr>
          <w:rFonts w:eastAsiaTheme="minorEastAsia"/>
        </w:rPr>
        <w:t>frm</w:t>
      </w:r>
      <w:proofErr w:type="spellEnd"/>
      <w:r w:rsidR="00056D9F">
        <w:rPr>
          <w:rFonts w:eastAsiaTheme="minorEastAsia"/>
        </w:rPr>
        <w:t xml:space="preserve"> </w:t>
      </w:r>
      <w:r w:rsidR="408DB7EF" w:rsidRPr="00D07EE4">
        <w:rPr>
          <w:rFonts w:eastAsiaTheme="minorEastAsia"/>
        </w:rPr>
        <w:t>7.8</w:t>
      </w:r>
      <w:r w:rsidR="00056D9F">
        <w:rPr>
          <w:rFonts w:eastAsiaTheme="minorEastAsia"/>
        </w:rPr>
        <w:t xml:space="preserve"> in 2020 to 9.4 in </w:t>
      </w:r>
      <w:r w:rsidR="408DB7EF" w:rsidRPr="00D07EE4">
        <w:rPr>
          <w:rFonts w:eastAsiaTheme="minorEastAsia"/>
        </w:rPr>
        <w:t xml:space="preserve">2021), </w:t>
      </w:r>
      <w:r w:rsidR="00B215EC" w:rsidRPr="00D07EE4">
        <w:rPr>
          <w:rFonts w:eastAsiaTheme="minorEastAsia"/>
        </w:rPr>
        <w:t xml:space="preserve">even though  </w:t>
      </w:r>
      <w:r w:rsidR="408DB7EF" w:rsidRPr="00D07EE4">
        <w:rPr>
          <w:rFonts w:eastAsiaTheme="minorEastAsia"/>
        </w:rPr>
        <w:t>the effects of th</w:t>
      </w:r>
      <w:r w:rsidR="0A957800" w:rsidRPr="00D07EE4">
        <w:rPr>
          <w:rFonts w:eastAsiaTheme="minorEastAsia"/>
        </w:rPr>
        <w:t>is measure</w:t>
      </w:r>
      <w:r w:rsidR="408DB7EF" w:rsidRPr="00D07EE4">
        <w:rPr>
          <w:rFonts w:eastAsiaTheme="minorEastAsia"/>
        </w:rPr>
        <w:t xml:space="preserve"> are not significant </w:t>
      </w:r>
      <w:r w:rsidR="521BC3CC" w:rsidRPr="00D07EE4">
        <w:rPr>
          <w:rFonts w:eastAsiaTheme="minorEastAsia"/>
        </w:rPr>
        <w:t xml:space="preserve">as </w:t>
      </w:r>
      <w:r w:rsidR="408DB7EF" w:rsidRPr="00D07EE4">
        <w:rPr>
          <w:rFonts w:eastAsiaTheme="minorEastAsia"/>
        </w:rPr>
        <w:t>predictors of reimburs</w:t>
      </w:r>
      <w:r w:rsidR="2DC1CAC5" w:rsidRPr="00D07EE4">
        <w:rPr>
          <w:rFonts w:eastAsiaTheme="minorEastAsia"/>
        </w:rPr>
        <w:t>e</w:t>
      </w:r>
      <w:r w:rsidR="408DB7EF" w:rsidRPr="00D07EE4">
        <w:rPr>
          <w:rFonts w:eastAsiaTheme="minorEastAsia"/>
        </w:rPr>
        <w:t>ment</w:t>
      </w:r>
      <w:r w:rsidR="00B215EC" w:rsidRPr="00D07EE4">
        <w:rPr>
          <w:rFonts w:eastAsiaTheme="minorEastAsia"/>
        </w:rPr>
        <w:t xml:space="preserve"> (ceteris paribus)</w:t>
      </w:r>
      <w:r w:rsidR="408DB7EF" w:rsidRPr="00D07EE4">
        <w:rPr>
          <w:rFonts w:eastAsiaTheme="minorEastAsia"/>
        </w:rPr>
        <w:t xml:space="preserve">.  </w:t>
      </w:r>
      <w:r w:rsidR="00CD4C58" w:rsidRPr="00D07EE4">
        <w:rPr>
          <w:rFonts w:eastAsiaTheme="minorEastAsia"/>
        </w:rPr>
        <w:t xml:space="preserve">Yet, as illustrated by </w:t>
      </w:r>
      <w:r w:rsidR="00C86811">
        <w:rPr>
          <w:rFonts w:eastAsiaTheme="minorEastAsia"/>
        </w:rPr>
        <w:t xml:space="preserve">the </w:t>
      </w:r>
      <w:r w:rsidR="00CD4C58" w:rsidRPr="00D07EE4">
        <w:rPr>
          <w:rFonts w:eastAsiaTheme="minorEastAsia"/>
        </w:rPr>
        <w:t xml:space="preserve">negative effect of </w:t>
      </w:r>
      <w:r w:rsidR="408DB7EF" w:rsidRPr="00D07EE4">
        <w:rPr>
          <w:rFonts w:eastAsiaTheme="minorEastAsia"/>
        </w:rPr>
        <w:t xml:space="preserve">the </w:t>
      </w:r>
      <w:r w:rsidR="003E0F4B">
        <w:rPr>
          <w:rFonts w:eastAsiaTheme="minorEastAsia"/>
        </w:rPr>
        <w:t xml:space="preserve">negative </w:t>
      </w:r>
      <w:r w:rsidR="00DB3F49" w:rsidRPr="00D07EE4">
        <w:rPr>
          <w:rFonts w:eastAsiaTheme="minorEastAsia"/>
        </w:rPr>
        <w:t xml:space="preserve">experience with </w:t>
      </w:r>
      <w:r w:rsidR="003E0F4B">
        <w:rPr>
          <w:rFonts w:eastAsiaTheme="minorEastAsia"/>
        </w:rPr>
        <w:t>the Pilot’s</w:t>
      </w:r>
      <w:r w:rsidR="00DB3F49" w:rsidRPr="00D07EE4">
        <w:rPr>
          <w:rFonts w:eastAsiaTheme="minorEastAsia"/>
        </w:rPr>
        <w:t xml:space="preserve"> </w:t>
      </w:r>
      <w:r w:rsidR="408DB7EF" w:rsidRPr="00D07EE4">
        <w:rPr>
          <w:rFonts w:eastAsiaTheme="minorEastAsia"/>
        </w:rPr>
        <w:t xml:space="preserve">delivery of inputs </w:t>
      </w:r>
      <w:r w:rsidR="001F4141" w:rsidRPr="00D07EE4">
        <w:rPr>
          <w:rFonts w:eastAsiaTheme="minorEastAsia"/>
        </w:rPr>
        <w:t>on reimbursement rates</w:t>
      </w:r>
      <w:r w:rsidR="00D07EE4" w:rsidRPr="00D07EE4">
        <w:rPr>
          <w:rFonts w:eastAsiaTheme="minorEastAsia"/>
        </w:rPr>
        <w:t xml:space="preserve"> (controlling for reimbursement capacity)</w:t>
      </w:r>
      <w:r w:rsidR="001F4141" w:rsidRPr="00D07EE4">
        <w:rPr>
          <w:rFonts w:eastAsiaTheme="minorEastAsia"/>
        </w:rPr>
        <w:t>, taking responsibility</w:t>
      </w:r>
      <w:r w:rsidR="001F4141">
        <w:rPr>
          <w:rFonts w:eastAsiaTheme="minorEastAsia"/>
        </w:rPr>
        <w:t xml:space="preserve"> </w:t>
      </w:r>
      <w:r w:rsidR="00D07EE4">
        <w:rPr>
          <w:rFonts w:eastAsiaTheme="minorEastAsia"/>
        </w:rPr>
        <w:t xml:space="preserve">matters for trust building </w:t>
      </w:r>
      <w:r w:rsidR="001F4141">
        <w:rPr>
          <w:rFonts w:eastAsiaTheme="minorEastAsia"/>
        </w:rPr>
        <w:t xml:space="preserve">and </w:t>
      </w:r>
      <w:r w:rsidR="003E0F4B">
        <w:rPr>
          <w:rFonts w:eastAsiaTheme="minorEastAsia"/>
        </w:rPr>
        <w:t xml:space="preserve">farmers’ </w:t>
      </w:r>
      <w:r w:rsidR="408DB7EF" w:rsidRPr="2B26F905">
        <w:rPr>
          <w:rFonts w:eastAsiaTheme="minorEastAsia"/>
        </w:rPr>
        <w:t xml:space="preserve">willingness to comply with their engagement. </w:t>
      </w:r>
    </w:p>
    <w:p w14:paraId="156EECAB" w14:textId="77777777" w:rsidR="00C45CDC" w:rsidRDefault="00C45CDC" w:rsidP="00137CF8">
      <w:pPr>
        <w:rPr>
          <w:rFonts w:ascii="Times New Roman" w:hAnsi="Times New Roman" w:cs="Times New Roman"/>
        </w:rPr>
      </w:pPr>
    </w:p>
    <w:p w14:paraId="5B7A0614" w14:textId="3E6A12EE" w:rsidR="00C45CDC" w:rsidRPr="00C67CF0" w:rsidRDefault="00C45CDC" w:rsidP="00137CF8">
      <w:pPr>
        <w:pStyle w:val="Heading3"/>
      </w:pPr>
      <w:bookmarkStart w:id="58" w:name="_Toc152263639"/>
      <w:r w:rsidRPr="5CE6D9DE">
        <w:t>Loan composition</w:t>
      </w:r>
      <w:bookmarkEnd w:id="58"/>
      <w:r w:rsidRPr="5CE6D9DE">
        <w:t xml:space="preserve"> </w:t>
      </w:r>
    </w:p>
    <w:p w14:paraId="734822AD" w14:textId="77777777" w:rsidR="00C45CDC" w:rsidRDefault="00C45CDC" w:rsidP="00137CF8">
      <w:pPr>
        <w:rPr>
          <w:rFonts w:ascii="Times New Roman" w:hAnsi="Times New Roman" w:cs="Times New Roman"/>
        </w:rPr>
      </w:pPr>
    </w:p>
    <w:p w14:paraId="5FFE47FC" w14:textId="4D8ABCDB" w:rsidR="00C45CDC" w:rsidRDefault="10787590" w:rsidP="00137CF8">
      <w:pPr>
        <w:rPr>
          <w:rFonts w:eastAsiaTheme="minorEastAsia"/>
        </w:rPr>
      </w:pPr>
      <w:r w:rsidRPr="2B26F905">
        <w:rPr>
          <w:rFonts w:eastAsiaTheme="minorEastAsia"/>
        </w:rPr>
        <w:t>T</w:t>
      </w:r>
      <w:r w:rsidR="00C45CDC" w:rsidRPr="2B26F905">
        <w:rPr>
          <w:rFonts w:eastAsiaTheme="minorEastAsia"/>
        </w:rPr>
        <w:t xml:space="preserve">he </w:t>
      </w:r>
      <w:r w:rsidR="00F3438D" w:rsidRPr="2B26F905">
        <w:rPr>
          <w:rFonts w:eastAsiaTheme="minorEastAsia"/>
        </w:rPr>
        <w:t>uses and structure of the loan</w:t>
      </w:r>
      <w:r w:rsidR="36DFD3EA" w:rsidRPr="2B26F905">
        <w:rPr>
          <w:rFonts w:eastAsiaTheme="minorEastAsia"/>
        </w:rPr>
        <w:t xml:space="preserve"> </w:t>
      </w:r>
      <w:r w:rsidR="00C45CDC" w:rsidRPr="2B26F905">
        <w:rPr>
          <w:rFonts w:eastAsiaTheme="minorEastAsia"/>
        </w:rPr>
        <w:t>play role</w:t>
      </w:r>
      <w:r w:rsidR="09D73F7D" w:rsidRPr="2B26F905">
        <w:rPr>
          <w:rFonts w:eastAsiaTheme="minorEastAsia"/>
        </w:rPr>
        <w:t>s</w:t>
      </w:r>
      <w:r w:rsidR="00C45CDC" w:rsidRPr="2B26F905">
        <w:rPr>
          <w:rFonts w:eastAsiaTheme="minorEastAsia"/>
        </w:rPr>
        <w:t xml:space="preserve"> in its efficiencies both in terms of agricultural results and in terms of reimbursement. In terms of agricultural results, </w:t>
      </w:r>
      <w:r w:rsidR="1D7373D2" w:rsidRPr="2B26F905">
        <w:rPr>
          <w:rFonts w:eastAsiaTheme="minorEastAsia"/>
        </w:rPr>
        <w:t xml:space="preserve">in retrospect greater flexibility in the use of credits to </w:t>
      </w:r>
      <w:r w:rsidR="00C45CDC" w:rsidRPr="2B26F905">
        <w:rPr>
          <w:rFonts w:eastAsiaTheme="minorEastAsia"/>
        </w:rPr>
        <w:t>farmers</w:t>
      </w:r>
      <w:r w:rsidR="76CE18B0" w:rsidRPr="2B26F905">
        <w:rPr>
          <w:rFonts w:eastAsiaTheme="minorEastAsia"/>
        </w:rPr>
        <w:t xml:space="preserve"> for their acquisition of mechanized services</w:t>
      </w:r>
      <w:r w:rsidR="7F6DE2ED" w:rsidRPr="2B26F905">
        <w:rPr>
          <w:rFonts w:eastAsiaTheme="minorEastAsia"/>
        </w:rPr>
        <w:t xml:space="preserve"> – for land preparation and especially for threshing - </w:t>
      </w:r>
      <w:r w:rsidR="76CE18B0" w:rsidRPr="2B26F905">
        <w:rPr>
          <w:rFonts w:eastAsiaTheme="minorEastAsia"/>
        </w:rPr>
        <w:t>could have provided a significant boost to ri</w:t>
      </w:r>
      <w:r w:rsidR="3B68ACC2" w:rsidRPr="2B26F905">
        <w:rPr>
          <w:rFonts w:eastAsiaTheme="minorEastAsia"/>
        </w:rPr>
        <w:t>c</w:t>
      </w:r>
      <w:r w:rsidR="76CE18B0" w:rsidRPr="2B26F905">
        <w:rPr>
          <w:rFonts w:eastAsiaTheme="minorEastAsia"/>
        </w:rPr>
        <w:t xml:space="preserve">e production quantities and quality.  </w:t>
      </w:r>
      <w:r w:rsidR="00C45CDC" w:rsidRPr="2B26F905">
        <w:rPr>
          <w:rFonts w:eastAsiaTheme="minorEastAsia"/>
        </w:rPr>
        <w:t xml:space="preserve"> </w:t>
      </w:r>
    </w:p>
    <w:p w14:paraId="5AEFA4D5" w14:textId="72F197C7" w:rsidR="2B26F905" w:rsidRDefault="2B26F905" w:rsidP="00137CF8">
      <w:pPr>
        <w:rPr>
          <w:rFonts w:eastAsiaTheme="minorEastAsia"/>
        </w:rPr>
      </w:pPr>
    </w:p>
    <w:p w14:paraId="391C817D" w14:textId="51154625" w:rsidR="00C45CDC" w:rsidRDefault="00C45CDC" w:rsidP="00137CF8">
      <w:pPr>
        <w:rPr>
          <w:rFonts w:eastAsiaTheme="minorEastAsia"/>
        </w:rPr>
      </w:pPr>
      <w:r w:rsidRPr="2B26F905">
        <w:rPr>
          <w:rFonts w:eastAsiaTheme="minorEastAsia"/>
        </w:rPr>
        <w:t>In terms of the financial composition of the loan, the introduction of a mandatory deposit of 10% of the value of the loan correlated with the better results presented in 2021. However, no causal link can be identified</w:t>
      </w:r>
      <w:r w:rsidR="20FA358B" w:rsidRPr="2B26F905">
        <w:rPr>
          <w:rFonts w:eastAsiaTheme="minorEastAsia"/>
        </w:rPr>
        <w:t xml:space="preserve"> econometrically since</w:t>
      </w:r>
      <w:r w:rsidRPr="2B26F905">
        <w:rPr>
          <w:rFonts w:eastAsiaTheme="minorEastAsia"/>
        </w:rPr>
        <w:t xml:space="preserve"> the entire effect is captured by the year</w:t>
      </w:r>
      <w:r w:rsidR="00886592" w:rsidRPr="2B26F905">
        <w:rPr>
          <w:rFonts w:eastAsiaTheme="minorEastAsia"/>
        </w:rPr>
        <w:t>-</w:t>
      </w:r>
      <w:r w:rsidRPr="2B26F905">
        <w:rPr>
          <w:rFonts w:eastAsiaTheme="minorEastAsia"/>
        </w:rPr>
        <w:t xml:space="preserve">fixed effect. </w:t>
      </w:r>
    </w:p>
    <w:p w14:paraId="2BE3E546" w14:textId="3823B0E0" w:rsidR="2B26F905" w:rsidRDefault="2B26F905" w:rsidP="00137CF8">
      <w:pPr>
        <w:rPr>
          <w:rFonts w:eastAsiaTheme="minorEastAsia"/>
        </w:rPr>
      </w:pPr>
    </w:p>
    <w:p w14:paraId="15A06451" w14:textId="6EC6019D" w:rsidR="00C45CDC" w:rsidRDefault="541224F7" w:rsidP="00137CF8">
      <w:pPr>
        <w:rPr>
          <w:rFonts w:eastAsiaTheme="minorEastAsia"/>
        </w:rPr>
      </w:pPr>
      <w:r w:rsidRPr="5CE6D9DE">
        <w:rPr>
          <w:rFonts w:eastAsiaTheme="minorEastAsia"/>
        </w:rPr>
        <w:t xml:space="preserve">According to the literature on credit insurance, </w:t>
      </w:r>
      <w:r w:rsidR="5EF37240" w:rsidRPr="5CE6D9DE">
        <w:rPr>
          <w:rFonts w:eastAsiaTheme="minorEastAsia"/>
        </w:rPr>
        <w:t>i</w:t>
      </w:r>
      <w:r w:rsidR="00C45CDC" w:rsidRPr="5CE6D9DE">
        <w:rPr>
          <w:rFonts w:eastAsiaTheme="minorEastAsia"/>
        </w:rPr>
        <w:t xml:space="preserve">t seems important to include other financial </w:t>
      </w:r>
      <w:r w:rsidR="46108C80" w:rsidRPr="5CE6D9DE">
        <w:rPr>
          <w:rFonts w:eastAsiaTheme="minorEastAsia"/>
        </w:rPr>
        <w:t>products such</w:t>
      </w:r>
      <w:r w:rsidR="00C45CDC" w:rsidRPr="5CE6D9DE">
        <w:rPr>
          <w:rFonts w:eastAsiaTheme="minorEastAsia"/>
        </w:rPr>
        <w:t xml:space="preserve"> as insurance to cover farmers</w:t>
      </w:r>
      <w:r w:rsidR="00CB4925">
        <w:rPr>
          <w:rFonts w:eastAsiaTheme="minorEastAsia"/>
        </w:rPr>
        <w:t xml:space="preserve">, </w:t>
      </w:r>
      <w:proofErr w:type="gramStart"/>
      <w:r w:rsidR="00C45CDC" w:rsidRPr="5CE6D9DE">
        <w:rPr>
          <w:rFonts w:eastAsiaTheme="minorEastAsia"/>
        </w:rPr>
        <w:t>mills</w:t>
      </w:r>
      <w:proofErr w:type="gramEnd"/>
      <w:r w:rsidR="00C45CDC" w:rsidRPr="5CE6D9DE">
        <w:rPr>
          <w:rFonts w:eastAsiaTheme="minorEastAsia"/>
        </w:rPr>
        <w:t xml:space="preserve"> and the MFI for the risk of null production</w:t>
      </w:r>
      <w:r w:rsidR="00CB4925">
        <w:rPr>
          <w:rFonts w:eastAsiaTheme="minorEastAsia"/>
        </w:rPr>
        <w:t xml:space="preserve"> (beyond </w:t>
      </w:r>
      <w:r w:rsidR="001A1ABE">
        <w:rPr>
          <w:rFonts w:eastAsiaTheme="minorEastAsia"/>
        </w:rPr>
        <w:t>life insurance which was included)</w:t>
      </w:r>
      <w:r w:rsidR="00C45CDC" w:rsidRPr="5CE6D9DE">
        <w:rPr>
          <w:rFonts w:eastAsiaTheme="minorEastAsia"/>
        </w:rPr>
        <w:t xml:space="preserve">. </w:t>
      </w:r>
    </w:p>
    <w:p w14:paraId="6B1321F8" w14:textId="77777777" w:rsidR="00F019E8" w:rsidRPr="00367EB4" w:rsidRDefault="00F019E8" w:rsidP="5CE6D9DE">
      <w:pPr>
        <w:pStyle w:val="Bibliography"/>
        <w:rPr>
          <w:rFonts w:eastAsiaTheme="minorEastAsia"/>
          <w:color w:val="2F5496" w:themeColor="accent1" w:themeShade="BF"/>
          <w:sz w:val="20"/>
          <w:szCs w:val="20"/>
        </w:rPr>
      </w:pPr>
    </w:p>
    <w:p w14:paraId="308CC75C" w14:textId="77777777" w:rsidR="00F019E8" w:rsidRDefault="00F019E8" w:rsidP="00F019E8">
      <w:pPr>
        <w:pStyle w:val="Heading1"/>
        <w:numPr>
          <w:ilvl w:val="0"/>
          <w:numId w:val="0"/>
        </w:numPr>
        <w:rPr>
          <w:highlight w:val="lightGray"/>
        </w:rPr>
      </w:pPr>
      <w:r>
        <w:rPr>
          <w:highlight w:val="lightGray"/>
        </w:rPr>
        <w:br w:type="page"/>
      </w:r>
    </w:p>
    <w:p w14:paraId="65E3EB9D" w14:textId="3FF18BCB" w:rsidR="00FD2DAC" w:rsidRPr="00FD2DAC" w:rsidRDefault="00FD2DAC" w:rsidP="00F019E8">
      <w:pPr>
        <w:pStyle w:val="Heading1"/>
      </w:pPr>
      <w:bookmarkStart w:id="59" w:name="_Toc152263640"/>
      <w:r>
        <w:lastRenderedPageBreak/>
        <w:t>Institutions and Coordination</w:t>
      </w:r>
      <w:bookmarkEnd w:id="59"/>
    </w:p>
    <w:p w14:paraId="73D2E423" w14:textId="77777777" w:rsidR="00FD2DAC" w:rsidRDefault="00FD2DAC" w:rsidP="00FD2DAC"/>
    <w:p w14:paraId="7C870773" w14:textId="77777777" w:rsidR="00FD2DAC" w:rsidRPr="00701132" w:rsidRDefault="00FD2DAC" w:rsidP="00FD2DAC">
      <w:pPr>
        <w:pStyle w:val="Heading2"/>
      </w:pPr>
      <w:bookmarkStart w:id="60" w:name="_Toc152263641"/>
      <w:r w:rsidRPr="00701132">
        <w:t>Conceptual and National Contexts for Establishing Capacity for Value Chain Coordination</w:t>
      </w:r>
      <w:bookmarkEnd w:id="60"/>
    </w:p>
    <w:p w14:paraId="6335C6FA" w14:textId="77777777" w:rsidR="00FD2DAC" w:rsidRDefault="00FD2DAC" w:rsidP="00FD2DAC"/>
    <w:p w14:paraId="211F5CEF" w14:textId="6CDA5BDB" w:rsidR="00FD2DAC" w:rsidRDefault="00FD2DAC" w:rsidP="009E1B45">
      <w:r w:rsidRPr="00854CAB">
        <w:rPr>
          <w:b/>
          <w:bCs/>
        </w:rPr>
        <w:t>Value chain institutional structures exist in different general forms to achieve a level of coordination that through collective action across stakeholders aims for better outcomes than each stakeholder could attain acting independently.</w:t>
      </w:r>
      <w:r>
        <w:t xml:space="preserve">  These outcomes </w:t>
      </w:r>
      <w:r w:rsidR="00B57155">
        <w:t xml:space="preserve">vary and </w:t>
      </w:r>
      <w:proofErr w:type="gramStart"/>
      <w:r>
        <w:t>span</w:t>
      </w:r>
      <w:proofErr w:type="gramEnd"/>
      <w:r>
        <w:t xml:space="preserve"> </w:t>
      </w:r>
    </w:p>
    <w:p w14:paraId="1C34EF9C" w14:textId="509D8306" w:rsidR="00FD2DAC" w:rsidRPr="009F5AB0" w:rsidRDefault="00FD2DAC" w:rsidP="2B26F905">
      <w:pPr>
        <w:rPr>
          <w:rFonts w:eastAsia="Calibri"/>
        </w:rPr>
      </w:pPr>
      <w:r>
        <w:t>cost reduction, investment synchronization, risk reduction, innovation enhancement, and quality improvement</w:t>
      </w:r>
      <w:r w:rsidR="005200BF">
        <w:t>. C</w:t>
      </w:r>
      <w:r>
        <w:t>ollectively</w:t>
      </w:r>
      <w:r w:rsidR="005200BF">
        <w:t>,</w:t>
      </w:r>
      <w:r>
        <w:t xml:space="preserve"> </w:t>
      </w:r>
      <w:r w:rsidR="005200BF">
        <w:t xml:space="preserve">they </w:t>
      </w:r>
      <w:r>
        <w:t>increase the value chain product(s)’s competitiveness, profitability, and potential for growth.</w:t>
      </w:r>
      <w:r w:rsidR="11BA9797">
        <w:t xml:space="preserve">  </w:t>
      </w:r>
      <w:r w:rsidRPr="2B26F905">
        <w:rPr>
          <w:rFonts w:eastAsia="Calibri"/>
        </w:rPr>
        <w:t xml:space="preserve">For value chain stakeholders to organize cooperation around shared objectives, </w:t>
      </w:r>
      <w:r w:rsidR="6129183A" w:rsidRPr="2B26F905">
        <w:rPr>
          <w:rFonts w:eastAsia="Calibri"/>
        </w:rPr>
        <w:t>these need to be articulated along with responsibilities, agreement on an imple</w:t>
      </w:r>
      <w:r w:rsidR="0672D0D7" w:rsidRPr="2B26F905">
        <w:rPr>
          <w:rFonts w:eastAsia="Calibri"/>
        </w:rPr>
        <w:t>mentable plan of actions, and mechanisms for accountability amongst the partners.</w:t>
      </w:r>
    </w:p>
    <w:p w14:paraId="348056BF" w14:textId="6B9D1672" w:rsidR="00FD2DAC" w:rsidRPr="009F5AB0" w:rsidRDefault="0672D0D7" w:rsidP="2B26F905">
      <w:pPr>
        <w:rPr>
          <w:rFonts w:eastAsia="Calibri"/>
        </w:rPr>
      </w:pPr>
      <w:r w:rsidRPr="2B26F905">
        <w:rPr>
          <w:rFonts w:eastAsia="Calibri"/>
        </w:rPr>
        <w:t xml:space="preserve">  </w:t>
      </w:r>
      <w:r w:rsidR="00FD2DAC" w:rsidRPr="2B26F905">
        <w:rPr>
          <w:rFonts w:eastAsia="Calibri"/>
        </w:rPr>
        <w:t xml:space="preserve">  </w:t>
      </w:r>
    </w:p>
    <w:p w14:paraId="3A8CA9AA" w14:textId="2160FECD" w:rsidR="00FD2DAC" w:rsidRDefault="00FD2DAC" w:rsidP="009E1B45">
      <w:r w:rsidRPr="00854CAB">
        <w:rPr>
          <w:b/>
          <w:bCs/>
        </w:rPr>
        <w:t xml:space="preserve">Designing and launching the Pilot occurred in the context of </w:t>
      </w:r>
      <w:r w:rsidR="00707287">
        <w:rPr>
          <w:b/>
          <w:bCs/>
        </w:rPr>
        <w:t>Côte</w:t>
      </w:r>
      <w:r w:rsidRPr="00854CAB">
        <w:rPr>
          <w:b/>
          <w:bCs/>
        </w:rPr>
        <w:t xml:space="preserve"> d’Ivoire’s national supportive environment for the operationalization of value chain coordination, applicable across agricultural commodities.</w:t>
      </w:r>
      <w:r>
        <w:t xml:space="preserve">  This environment is regulated by a framework law, an </w:t>
      </w:r>
      <w:proofErr w:type="spellStart"/>
      <w:r>
        <w:t>interministerial</w:t>
      </w:r>
      <w:proofErr w:type="spellEnd"/>
      <w:r>
        <w:t xml:space="preserve"> decree and a presidential ordinance.</w:t>
      </w:r>
      <w:r w:rsidR="100411E2">
        <w:t xml:space="preserve"> </w:t>
      </w:r>
      <w:r>
        <w:rPr>
          <w:rStyle w:val="FootnoteReference"/>
        </w:rPr>
        <w:footnoteReference w:id="89"/>
      </w:r>
      <w:r>
        <w:t xml:space="preserve">  These legal texts define the role of the State and actors in the promotion of agricultural value chains, the composition and objectives of value chain organizations (</w:t>
      </w:r>
      <w:proofErr w:type="spellStart"/>
      <w:r w:rsidRPr="505FF597">
        <w:rPr>
          <w:i/>
          <w:iCs/>
        </w:rPr>
        <w:t>interprofessions</w:t>
      </w:r>
      <w:proofErr w:type="spellEnd"/>
      <w:r>
        <w:t>), as well as the conditions for their creation and functioning</w:t>
      </w:r>
      <w:r w:rsidR="00B913C9">
        <w:t xml:space="preserve"> (</w:t>
      </w:r>
      <w:r w:rsidR="000326C8">
        <w:t xml:space="preserve">Box </w:t>
      </w:r>
      <w:proofErr w:type="gramStart"/>
      <w:r w:rsidR="00A05325">
        <w:t>1</w:t>
      </w:r>
      <w:r w:rsidR="000326C8">
        <w:t xml:space="preserve"> </w:t>
      </w:r>
      <w:r w:rsidR="00B913C9">
        <w:t>)</w:t>
      </w:r>
      <w:proofErr w:type="gramEnd"/>
      <w:r>
        <w:t>.</w:t>
      </w:r>
    </w:p>
    <w:p w14:paraId="4155B526" w14:textId="77777777" w:rsidR="00FD2DAC" w:rsidRDefault="00FD2DAC" w:rsidP="009E1B45"/>
    <w:p w14:paraId="10135D35" w14:textId="07A66785" w:rsidR="00FD2DAC" w:rsidRDefault="00FD2DAC" w:rsidP="009E1B45">
      <w:r w:rsidRPr="00854CAB">
        <w:rPr>
          <w:b/>
          <w:bCs/>
        </w:rPr>
        <w:t>At the time the Pilot was being designed (circa 2018), efforts were underway at the national level but still in a planning stage to create a rice value chain association (</w:t>
      </w:r>
      <w:proofErr w:type="spellStart"/>
      <w:r w:rsidR="001D6B8F" w:rsidRPr="00854CAB">
        <w:rPr>
          <w:b/>
          <w:bCs/>
        </w:rPr>
        <w:t>O</w:t>
      </w:r>
      <w:r w:rsidR="001D6B8F" w:rsidRPr="00854CAB">
        <w:rPr>
          <w:b/>
          <w:bCs/>
          <w:i/>
          <w:iCs/>
        </w:rPr>
        <w:t>rganisation</w:t>
      </w:r>
      <w:proofErr w:type="spellEnd"/>
      <w:r w:rsidR="001D6B8F" w:rsidRPr="00854CAB">
        <w:rPr>
          <w:b/>
          <w:bCs/>
          <w:i/>
          <w:iCs/>
        </w:rPr>
        <w:t xml:space="preserve"> </w:t>
      </w:r>
      <w:proofErr w:type="spellStart"/>
      <w:r w:rsidRPr="00854CAB">
        <w:rPr>
          <w:b/>
          <w:bCs/>
          <w:i/>
          <w:iCs/>
        </w:rPr>
        <w:t>Interprofession</w:t>
      </w:r>
      <w:r w:rsidR="1EF5090B" w:rsidRPr="00854CAB">
        <w:rPr>
          <w:b/>
          <w:bCs/>
          <w:i/>
          <w:iCs/>
        </w:rPr>
        <w:t>elle</w:t>
      </w:r>
      <w:proofErr w:type="spellEnd"/>
      <w:r w:rsidRPr="00854CAB">
        <w:rPr>
          <w:b/>
          <w:bCs/>
          <w:i/>
          <w:iCs/>
        </w:rPr>
        <w:t xml:space="preserve"> </w:t>
      </w:r>
      <w:proofErr w:type="spellStart"/>
      <w:r w:rsidRPr="00854CAB">
        <w:rPr>
          <w:b/>
          <w:bCs/>
          <w:i/>
          <w:iCs/>
        </w:rPr>
        <w:t>Riz</w:t>
      </w:r>
      <w:proofErr w:type="spellEnd"/>
      <w:r w:rsidRPr="00854CAB">
        <w:rPr>
          <w:b/>
          <w:bCs/>
        </w:rPr>
        <w:t xml:space="preserve"> or OIA-</w:t>
      </w:r>
      <w:proofErr w:type="spellStart"/>
      <w:r w:rsidRPr="00854CAB">
        <w:rPr>
          <w:b/>
          <w:bCs/>
        </w:rPr>
        <w:t>Riz</w:t>
      </w:r>
      <w:proofErr w:type="spellEnd"/>
      <w:r w:rsidRPr="00854CAB">
        <w:rPr>
          <w:b/>
          <w:bCs/>
        </w:rPr>
        <w:t>).</w:t>
      </w:r>
      <w:r>
        <w:t xml:space="preserve">  By the end of the Pilot in 2021 progress was made over the course of several constituent assemblies, and a governance structure elected (President, Board), but a formal launch of the OIA-</w:t>
      </w:r>
      <w:proofErr w:type="spellStart"/>
      <w:r>
        <w:t>Riz</w:t>
      </w:r>
      <w:proofErr w:type="spellEnd"/>
      <w:r>
        <w:t xml:space="preserve"> still not achieved for lack of identification of a financing mechanism for the agreed priority activities.</w:t>
      </w:r>
    </w:p>
    <w:p w14:paraId="51EB6B08" w14:textId="77777777" w:rsidR="00FD2DAC" w:rsidRDefault="00FD2DAC" w:rsidP="009E1B45"/>
    <w:p w14:paraId="47455EF5" w14:textId="094322B4" w:rsidR="00A05325" w:rsidRDefault="00FD2DAC" w:rsidP="009E1B45">
      <w:r w:rsidRPr="00E24156">
        <w:rPr>
          <w:b/>
          <w:bCs/>
        </w:rPr>
        <w:t>In this context, the Pilot opted for a coordination model aiming to strengthen a “triangle of confidence” built on three poles:  farmers – mills – credit institution.</w:t>
      </w:r>
      <w:r>
        <w:t xml:space="preserve">  The Pilot developed activities for coordination across these three which parallel those envisioned in the national regulatory framework for value chain organizations, albeit more informal and primarily at the local level.  In a sense, the Pilot aimed to test a minimum viable ecosystem, and in the process, draw lessons pertinent to potential scaling up, or for implementation by the OIA-</w:t>
      </w:r>
      <w:proofErr w:type="spellStart"/>
      <w:r>
        <w:t>Riz</w:t>
      </w:r>
      <w:proofErr w:type="spellEnd"/>
      <w:r>
        <w:t xml:space="preserve"> of its plan of activities at a national level. </w:t>
      </w:r>
    </w:p>
    <w:p w14:paraId="6F97013F" w14:textId="77777777" w:rsidR="00A05325" w:rsidRDefault="00A05325">
      <w:r>
        <w:br w:type="page"/>
      </w:r>
    </w:p>
    <w:p w14:paraId="286BA2C2" w14:textId="77777777" w:rsidR="00C24393" w:rsidRPr="00C24393" w:rsidRDefault="00C24393" w:rsidP="00C24393">
      <w:pPr>
        <w:pStyle w:val="Caption"/>
        <w:pBdr>
          <w:top w:val="single" w:sz="4" w:space="1" w:color="auto"/>
          <w:left w:val="single" w:sz="4" w:space="1" w:color="auto"/>
          <w:bottom w:val="single" w:sz="4" w:space="1" w:color="auto"/>
          <w:right w:val="single" w:sz="4" w:space="1" w:color="auto"/>
        </w:pBdr>
        <w:rPr>
          <w:rFonts w:cstheme="minorHAnsi"/>
          <w:i w:val="0"/>
          <w:iCs w:val="0"/>
          <w:sz w:val="20"/>
          <w:szCs w:val="20"/>
        </w:rPr>
      </w:pPr>
      <w:bookmarkStart w:id="61" w:name="_Toc152263432"/>
      <w:bookmarkStart w:id="62" w:name="_Toc152263541"/>
      <w:r w:rsidRPr="00C24393">
        <w:rPr>
          <w:rFonts w:cstheme="minorHAnsi"/>
          <w:i w:val="0"/>
          <w:iCs w:val="0"/>
          <w:sz w:val="20"/>
          <w:szCs w:val="20"/>
        </w:rPr>
        <w:lastRenderedPageBreak/>
        <w:t xml:space="preserve">Box </w:t>
      </w:r>
      <w:r w:rsidRPr="00C24393">
        <w:rPr>
          <w:rFonts w:cstheme="minorHAnsi"/>
          <w:i w:val="0"/>
          <w:iCs w:val="0"/>
          <w:sz w:val="20"/>
          <w:szCs w:val="20"/>
        </w:rPr>
        <w:fldChar w:fldCharType="begin"/>
      </w:r>
      <w:r w:rsidRPr="00C24393">
        <w:rPr>
          <w:rFonts w:cstheme="minorHAnsi"/>
          <w:i w:val="0"/>
          <w:iCs w:val="0"/>
          <w:sz w:val="20"/>
          <w:szCs w:val="20"/>
        </w:rPr>
        <w:instrText xml:space="preserve"> SEQ Box \* ARABIC </w:instrText>
      </w:r>
      <w:r w:rsidRPr="00C24393">
        <w:rPr>
          <w:rFonts w:cstheme="minorHAnsi"/>
          <w:i w:val="0"/>
          <w:iCs w:val="0"/>
          <w:sz w:val="20"/>
          <w:szCs w:val="20"/>
        </w:rPr>
        <w:fldChar w:fldCharType="separate"/>
      </w:r>
      <w:r w:rsidRPr="00C24393">
        <w:rPr>
          <w:rFonts w:cstheme="minorHAnsi"/>
          <w:i w:val="0"/>
          <w:iCs w:val="0"/>
          <w:noProof/>
          <w:sz w:val="20"/>
          <w:szCs w:val="20"/>
        </w:rPr>
        <w:t>1</w:t>
      </w:r>
      <w:r w:rsidRPr="00C24393">
        <w:rPr>
          <w:rFonts w:cstheme="minorHAnsi"/>
          <w:i w:val="0"/>
          <w:iCs w:val="0"/>
          <w:sz w:val="20"/>
          <w:szCs w:val="20"/>
        </w:rPr>
        <w:fldChar w:fldCharType="end"/>
      </w:r>
      <w:r w:rsidRPr="00C24393">
        <w:rPr>
          <w:rFonts w:cstheme="minorHAnsi"/>
          <w:i w:val="0"/>
          <w:iCs w:val="0"/>
          <w:sz w:val="20"/>
          <w:szCs w:val="20"/>
        </w:rPr>
        <w:t>: The Enabling Environment for Agricultural Value Chain Coordination in Côte d’Ivoire.</w:t>
      </w:r>
      <w:bookmarkEnd w:id="61"/>
      <w:bookmarkEnd w:id="62"/>
      <w:r w:rsidRPr="00C24393">
        <w:rPr>
          <w:rFonts w:cstheme="minorHAnsi"/>
          <w:i w:val="0"/>
          <w:iCs w:val="0"/>
          <w:sz w:val="20"/>
          <w:szCs w:val="20"/>
        </w:rPr>
        <w:t xml:space="preserve"> </w:t>
      </w:r>
    </w:p>
    <w:p w14:paraId="1D853FF3" w14:textId="77777777" w:rsidR="00C24393" w:rsidRDefault="00C24393" w:rsidP="00C24393">
      <w:pPr>
        <w:pStyle w:val="Caption"/>
        <w:pBdr>
          <w:top w:val="single" w:sz="4" w:space="1" w:color="auto"/>
          <w:left w:val="single" w:sz="4" w:space="1" w:color="auto"/>
          <w:bottom w:val="single" w:sz="4" w:space="1" w:color="auto"/>
          <w:right w:val="single" w:sz="4" w:space="1" w:color="auto"/>
        </w:pBdr>
        <w:rPr>
          <w:rFonts w:cstheme="minorHAnsi"/>
          <w:sz w:val="20"/>
          <w:szCs w:val="20"/>
          <w:shd w:val="clear" w:color="auto" w:fill="F4F5F7"/>
        </w:rPr>
      </w:pPr>
      <w:r w:rsidRPr="006D7C8D">
        <w:rPr>
          <w:rFonts w:cstheme="minorHAnsi"/>
          <w:sz w:val="20"/>
          <w:szCs w:val="20"/>
          <w:shd w:val="clear" w:color="auto" w:fill="F4F5F7"/>
        </w:rPr>
        <w:t xml:space="preserve">The agricultural </w:t>
      </w:r>
      <w:proofErr w:type="spellStart"/>
      <w:r w:rsidRPr="00A64C94">
        <w:rPr>
          <w:rFonts w:cstheme="minorHAnsi"/>
          <w:sz w:val="20"/>
          <w:szCs w:val="20"/>
          <w:shd w:val="clear" w:color="auto" w:fill="F4F5F7"/>
        </w:rPr>
        <w:t>interprofessions</w:t>
      </w:r>
      <w:proofErr w:type="spellEnd"/>
      <w:r w:rsidRPr="00A64C94">
        <w:rPr>
          <w:rFonts w:cstheme="minorHAnsi"/>
          <w:sz w:val="20"/>
          <w:szCs w:val="20"/>
          <w:shd w:val="clear" w:color="auto" w:fill="F4F5F7"/>
        </w:rPr>
        <w:t xml:space="preserve"> (IA) have the following 7 characteristics in common:</w:t>
      </w:r>
    </w:p>
    <w:p w14:paraId="6205FA34"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A64C94">
        <w:rPr>
          <w:rFonts w:cstheme="minorHAnsi"/>
          <w:sz w:val="20"/>
          <w:szCs w:val="20"/>
          <w:shd w:val="clear" w:color="auto" w:fill="F4F5F7"/>
        </w:rPr>
        <w:t xml:space="preserve"> </w:t>
      </w:r>
      <w:r w:rsidRPr="00C7611C">
        <w:rPr>
          <w:rFonts w:cstheme="minorHAnsi"/>
          <w:sz w:val="20"/>
          <w:szCs w:val="20"/>
          <w:shd w:val="clear" w:color="auto" w:fill="F4F5F7"/>
        </w:rPr>
        <w:t>Each of the main stakeholder groups is organized as a chamber, with its own members and its own internal governance, and they are generally created for: (i) farmers; (ii) processing companies (private and state-owned); (iii) Government. These chambers meet, agree on a strategy, develop annual work plans with identified financing mechanisms, and implement them to enable the realization of an annual budget.</w:t>
      </w:r>
    </w:p>
    <w:p w14:paraId="439C726C"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shd w:val="clear" w:color="auto" w:fill="F4F5F7"/>
        </w:rPr>
        <w:t xml:space="preserve">The establishment of an administrative unit and capacity by the executing agency to facilitate the implementation of the strategy, annual work plans, and the execution of the budget decided by all the chambers of the </w:t>
      </w:r>
      <w:proofErr w:type="spellStart"/>
      <w:r w:rsidRPr="00C24393">
        <w:rPr>
          <w:rFonts w:cstheme="minorHAnsi"/>
          <w:sz w:val="20"/>
          <w:szCs w:val="20"/>
          <w:shd w:val="clear" w:color="auto" w:fill="F4F5F7"/>
        </w:rPr>
        <w:t>interprofession</w:t>
      </w:r>
      <w:proofErr w:type="spellEnd"/>
      <w:r w:rsidRPr="00C24393">
        <w:rPr>
          <w:rFonts w:cstheme="minorHAnsi"/>
          <w:sz w:val="20"/>
          <w:szCs w:val="20"/>
          <w:shd w:val="clear" w:color="auto" w:fill="F4F5F7"/>
        </w:rPr>
        <w:t>.</w:t>
      </w:r>
    </w:p>
    <w:p w14:paraId="07667CA3"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shd w:val="clear" w:color="auto" w:fill="F4F5F7"/>
        </w:rPr>
        <w:t>Secondary participants in the value chain are generally considered service providers - for example, production inputs, financial services, transportation, and storage - and may be associated as observers but generally do not have voting rights in the IA and its annual meetings.</w:t>
      </w:r>
    </w:p>
    <w:p w14:paraId="17299607"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shd w:val="clear" w:color="auto" w:fill="F4F5F7"/>
        </w:rPr>
        <w:t xml:space="preserve">The executing agency, if it has adequate financial means, can also </w:t>
      </w:r>
      <w:proofErr w:type="gramStart"/>
      <w:r w:rsidRPr="00C24393">
        <w:rPr>
          <w:rFonts w:cstheme="minorHAnsi"/>
          <w:sz w:val="20"/>
          <w:szCs w:val="20"/>
          <w:shd w:val="clear" w:color="auto" w:fill="F4F5F7"/>
        </w:rPr>
        <w:t>mobilize</w:t>
      </w:r>
      <w:proofErr w:type="gramEnd"/>
      <w:r w:rsidRPr="00C24393">
        <w:rPr>
          <w:rFonts w:cstheme="minorHAnsi"/>
          <w:sz w:val="20"/>
          <w:szCs w:val="20"/>
          <w:shd w:val="clear" w:color="auto" w:fill="F4F5F7"/>
        </w:rPr>
        <w:t xml:space="preserve"> and manage a variety of value chain services through its administrative unit, such as extension and capacity-building technical assistance of collective interest, laboratory quality testing, market development, etc.</w:t>
      </w:r>
    </w:p>
    <w:p w14:paraId="68F03E80"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shd w:val="clear" w:color="auto" w:fill="F4F5F7"/>
        </w:rPr>
        <w:t xml:space="preserve">The legal status of the IA. This status is supported by national legislation on agricultural and commercial organizations and generally operates at the national level of operations with an organizational structure reaching the local level and that of farmer members. Coronel and </w:t>
      </w:r>
      <w:proofErr w:type="spellStart"/>
      <w:r w:rsidRPr="00C24393">
        <w:rPr>
          <w:rFonts w:cstheme="minorHAnsi"/>
          <w:sz w:val="20"/>
          <w:szCs w:val="20"/>
          <w:shd w:val="clear" w:color="auto" w:fill="F4F5F7"/>
        </w:rPr>
        <w:t>Liagre</w:t>
      </w:r>
      <w:proofErr w:type="spellEnd"/>
      <w:r w:rsidRPr="00C24393">
        <w:rPr>
          <w:rFonts w:cstheme="minorHAnsi"/>
          <w:sz w:val="20"/>
          <w:szCs w:val="20"/>
          <w:shd w:val="clear" w:color="auto" w:fill="F4F5F7"/>
        </w:rPr>
        <w:t xml:space="preserve"> (2006) and </w:t>
      </w:r>
      <w:proofErr w:type="spellStart"/>
      <w:r w:rsidRPr="00C24393">
        <w:rPr>
          <w:rFonts w:cstheme="minorHAnsi"/>
          <w:sz w:val="20"/>
          <w:szCs w:val="20"/>
          <w:shd w:val="clear" w:color="auto" w:fill="F4F5F7"/>
        </w:rPr>
        <w:t>Zoma</w:t>
      </w:r>
      <w:proofErr w:type="spellEnd"/>
      <w:r w:rsidRPr="00C24393">
        <w:rPr>
          <w:rFonts w:cstheme="minorHAnsi"/>
          <w:sz w:val="20"/>
          <w:szCs w:val="20"/>
          <w:shd w:val="clear" w:color="auto" w:fill="F4F5F7"/>
        </w:rPr>
        <w:t xml:space="preserve"> (2006) have identified the provision of a clear legal status as an essential characteristic of </w:t>
      </w:r>
      <w:proofErr w:type="spellStart"/>
      <w:r w:rsidRPr="00C24393">
        <w:rPr>
          <w:rFonts w:cstheme="minorHAnsi"/>
          <w:sz w:val="20"/>
          <w:szCs w:val="20"/>
          <w:shd w:val="clear" w:color="auto" w:fill="F4F5F7"/>
        </w:rPr>
        <w:t>interprofessions</w:t>
      </w:r>
      <w:proofErr w:type="spellEnd"/>
      <w:r w:rsidRPr="00C24393">
        <w:rPr>
          <w:rFonts w:cstheme="minorHAnsi"/>
          <w:sz w:val="20"/>
          <w:szCs w:val="20"/>
          <w:shd w:val="clear" w:color="auto" w:fill="F4F5F7"/>
        </w:rPr>
        <w:t>.</w:t>
      </w:r>
    </w:p>
    <w:p w14:paraId="20677479" w14:textId="77777777" w:rsid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shd w:val="clear" w:color="auto" w:fill="F4F5F7"/>
        </w:rPr>
        <w:t>The logic that characterizes them. This logic consists of selectively undertaking activities that require coordination and cooperation among the chambers of stakeholders. Each chamber can independently undertake activities that exclusively interest its members and have autonomous operational and budgetary responsibility for these activities.</w:t>
      </w:r>
    </w:p>
    <w:p w14:paraId="17486321" w14:textId="3D2DC83C" w:rsidR="00C24393" w:rsidRPr="00C24393" w:rsidRDefault="00C24393" w:rsidP="00492347">
      <w:pPr>
        <w:pStyle w:val="Caption"/>
        <w:numPr>
          <w:ilvl w:val="0"/>
          <w:numId w:val="6"/>
        </w:numPr>
        <w:pBdr>
          <w:top w:val="single" w:sz="4" w:space="1" w:color="auto"/>
          <w:left w:val="single" w:sz="4" w:space="1" w:color="auto"/>
          <w:bottom w:val="single" w:sz="4" w:space="1" w:color="auto"/>
          <w:right w:val="single" w:sz="4" w:space="1" w:color="auto"/>
        </w:pBdr>
        <w:ind w:left="360"/>
        <w:rPr>
          <w:rFonts w:cstheme="minorHAnsi"/>
          <w:sz w:val="20"/>
          <w:szCs w:val="20"/>
          <w:shd w:val="clear" w:color="auto" w:fill="F4F5F7"/>
        </w:rPr>
      </w:pPr>
      <w:r w:rsidRPr="00C24393">
        <w:rPr>
          <w:rFonts w:cstheme="minorHAnsi"/>
          <w:sz w:val="20"/>
          <w:szCs w:val="20"/>
        </w:rPr>
        <w:t xml:space="preserve">The general observation is that IA has been more effective and sustainable for agricultural products that are largely export-oriented, cash crops (cotton, rubber, palm oil, coffee) than for staple food commodities. Two reasons for this could be that a reliable financing mechanism for IA is available for administration as a tax on export volumes, and the value chain processing segment tends to be more concentrated and professional, facilitating the internal governance of this </w:t>
      </w:r>
      <w:proofErr w:type="gramStart"/>
      <w:r w:rsidRPr="00C24393">
        <w:rPr>
          <w:rFonts w:cstheme="minorHAnsi"/>
          <w:sz w:val="20"/>
          <w:szCs w:val="20"/>
        </w:rPr>
        <w:t>chamber</w:t>
      </w:r>
      <w:proofErr w:type="gramEnd"/>
    </w:p>
    <w:p w14:paraId="7E7AD712" w14:textId="77777777" w:rsidR="002B4F01" w:rsidRDefault="002B4F01"/>
    <w:p w14:paraId="2668536C" w14:textId="77777777" w:rsidR="00FD2DAC" w:rsidRPr="00701132" w:rsidRDefault="00FD2DAC" w:rsidP="00FD2DAC">
      <w:pPr>
        <w:pStyle w:val="Heading2"/>
      </w:pPr>
      <w:bookmarkStart w:id="63" w:name="_Toc152263642"/>
      <w:r w:rsidRPr="00701132">
        <w:t xml:space="preserve">Coordination </w:t>
      </w:r>
      <w:r>
        <w:t>Roles Under</w:t>
      </w:r>
      <w:r w:rsidRPr="00701132">
        <w:t xml:space="preserve"> the Pilot</w:t>
      </w:r>
      <w:bookmarkEnd w:id="63"/>
    </w:p>
    <w:p w14:paraId="0B55122E" w14:textId="77777777" w:rsidR="00FD2DAC" w:rsidRDefault="00FD2DAC" w:rsidP="00FD2DAC">
      <w:pPr>
        <w:pStyle w:val="ListParagraph"/>
        <w:ind w:left="0"/>
      </w:pPr>
    </w:p>
    <w:p w14:paraId="59A72E2D" w14:textId="5D657E36" w:rsidR="00FD2DAC" w:rsidRDefault="00FD2DAC" w:rsidP="009E1B45">
      <w:r>
        <w:t xml:space="preserve">The Pilot’s institutional structure was built around </w:t>
      </w:r>
      <w:proofErr w:type="gramStart"/>
      <w:r>
        <w:t>a number of</w:t>
      </w:r>
      <w:proofErr w:type="gramEnd"/>
      <w:r>
        <w:t xml:space="preserve"> core elements, with some modest modification of these over the three years of implementation.</w:t>
      </w:r>
    </w:p>
    <w:p w14:paraId="10C67E8B" w14:textId="0B35AD09" w:rsidR="00FD2DAC" w:rsidRDefault="00FD2DAC" w:rsidP="2B26F905"/>
    <w:p w14:paraId="29F1553E" w14:textId="515E06EA" w:rsidR="00FD2DAC" w:rsidRDefault="00FD2DAC" w:rsidP="009E1B45">
      <w:r w:rsidRPr="1F165236">
        <w:rPr>
          <w:u w:val="single"/>
        </w:rPr>
        <w:t>National coordinator</w:t>
      </w:r>
      <w:r>
        <w:t xml:space="preserve">.  Overall </w:t>
      </w:r>
      <w:r w:rsidRPr="006E5C2F">
        <w:t xml:space="preserve">supervision of the pilot’s activities in its three regions, along with support to the three regional coordinators was the </w:t>
      </w:r>
      <w:r w:rsidR="4F108F5F" w:rsidRPr="006E5C2F">
        <w:t>focus</w:t>
      </w:r>
      <w:r w:rsidRPr="006E5C2F">
        <w:t xml:space="preserve"> of the national coordinator, who was accountable to the World Bank team leader.  Responsibilities also included overall management of data collection for monitoring and evaluation, and assurance</w:t>
      </w:r>
      <w:r>
        <w:t xml:space="preserve"> of pilot reporting.  Liaison with government actors and stakeholders in the rice value chain was an additional role.</w:t>
      </w:r>
    </w:p>
    <w:p w14:paraId="2A5FEE96" w14:textId="77777777" w:rsidR="00FD2DAC" w:rsidRDefault="00FD2DAC" w:rsidP="009E1B45"/>
    <w:p w14:paraId="5CF3AD21" w14:textId="42A810CA" w:rsidR="00FD2DAC" w:rsidRDefault="00FD2DAC" w:rsidP="2B26F905">
      <w:r w:rsidRPr="2B26F905">
        <w:rPr>
          <w:u w:val="single"/>
        </w:rPr>
        <w:t>Regional coordinators</w:t>
      </w:r>
      <w:r>
        <w:t xml:space="preserve">.  One coordinator was recruited by the Pilot for each of the three Regions to provide administrative outreach and coordination on all the Pilot’s activities.  </w:t>
      </w:r>
      <w:r w:rsidR="772D5062">
        <w:t>The</w:t>
      </w:r>
      <w:r>
        <w:t xml:space="preserve"> </w:t>
      </w:r>
      <w:r>
        <w:lastRenderedPageBreak/>
        <w:t>coordinators</w:t>
      </w:r>
      <w:r w:rsidR="56CBDE06">
        <w:t>’ main</w:t>
      </w:r>
      <w:r w:rsidR="46522A3A">
        <w:t xml:space="preserve"> </w:t>
      </w:r>
      <w:r>
        <w:t xml:space="preserve">tasks </w:t>
      </w:r>
      <w:r w:rsidR="7B916480">
        <w:t>were s</w:t>
      </w:r>
      <w:r>
        <w:t xml:space="preserve">upporting the coordination amongst the Pilot stakeholders through presence at all the key activities, assuring clarity of communications on and understanding of </w:t>
      </w:r>
      <w:r w:rsidR="638291E9">
        <w:t>procedures, supervising</w:t>
      </w:r>
      <w:r>
        <w:t xml:space="preserve"> activities to ensure they proceeded transparently and according to plan</w:t>
      </w:r>
      <w:r w:rsidR="533F9822">
        <w:t>, especially respect of contractual agreements.</w:t>
      </w:r>
      <w:r w:rsidR="55414323">
        <w:t xml:space="preserve">  In add</w:t>
      </w:r>
      <w:r w:rsidR="2879B374">
        <w:t>i</w:t>
      </w:r>
      <w:r w:rsidR="55414323">
        <w:t>tion, they</w:t>
      </w:r>
    </w:p>
    <w:p w14:paraId="103BEF60" w14:textId="2089D3FA" w:rsidR="00FD2DAC" w:rsidRDefault="00FD2DAC" w:rsidP="2B26F905">
      <w:r>
        <w:t>assist</w:t>
      </w:r>
      <w:r w:rsidR="78BBF711">
        <w:t>ed</w:t>
      </w:r>
      <w:r>
        <w:t xml:space="preserve"> to resolve conflicts that might emerge within </w:t>
      </w:r>
      <w:r w:rsidR="3188465B">
        <w:t>CIG and</w:t>
      </w:r>
      <w:r w:rsidR="768BD9A2">
        <w:t xml:space="preserve"> </w:t>
      </w:r>
      <w:r w:rsidR="57A96F5A">
        <w:t>c</w:t>
      </w:r>
      <w:r>
        <w:t>ommunicat</w:t>
      </w:r>
      <w:r w:rsidR="57FAF05E">
        <w:t>ed</w:t>
      </w:r>
      <w:r>
        <w:t xml:space="preserve"> upward to the National Coordinator on the status of Pilot activities at the regional level</w:t>
      </w:r>
      <w:r w:rsidR="79907339">
        <w:t>.</w:t>
      </w:r>
    </w:p>
    <w:p w14:paraId="24601B98" w14:textId="4066E8BC" w:rsidR="2B26F905" w:rsidRDefault="2B26F905" w:rsidP="2B26F905"/>
    <w:p w14:paraId="665AF869" w14:textId="3E579EC9" w:rsidR="00FD2DAC" w:rsidRPr="005C4DB8" w:rsidRDefault="00FD2DAC" w:rsidP="009E1B45">
      <w:r>
        <w:t xml:space="preserve">Over the course of the Pilot, some problematic aspects of implementation arose that required additional attention from the regional coordinators, with three </w:t>
      </w:r>
      <w:proofErr w:type="gramStart"/>
      <w:r>
        <w:t>in particular leading</w:t>
      </w:r>
      <w:proofErr w:type="gramEnd"/>
      <w:r>
        <w:t xml:space="preserve"> to adjustments in work plans.  In the first year, farmers’ plot sizes were overestimated, leading to excessive input and related credit amounts, as well as contractual commitments to deliver paddy to the mill.  Each of these overestimations contributed to underperformance by farmers, and the response in the subsequent two years was much more presence by regional coordinators in the villages with farm visits to ensure more realistic subscription of farmers’ intended plot size as the basis for related production and marketing commitments.  Second, low-land plots varied considerably in the adequacy of their water management hence productive potential, and after the first implementation year, the regional coordinators used their greater village presence to assist the Pilot partners to avoid signing up farmers with poor quality lowlands.  Third, the first Pilot year’s harvest was accompanied by an unsustainable level of farmer paddy deliveries, and </w:t>
      </w:r>
      <w:proofErr w:type="gramStart"/>
      <w:r>
        <w:t>as a consequence</w:t>
      </w:r>
      <w:proofErr w:type="gramEnd"/>
      <w:r>
        <w:t xml:space="preserve">, under-reimbursement of input credits.  Active participation by the regional coordinators and engagement with individual farmers sought to clarify obligations and rescheduling options </w:t>
      </w:r>
      <w:proofErr w:type="gramStart"/>
      <w:r>
        <w:t>so as to</w:t>
      </w:r>
      <w:proofErr w:type="gramEnd"/>
      <w:r>
        <w:t xml:space="preserve"> get improved performance on credit repayment.</w:t>
      </w:r>
    </w:p>
    <w:p w14:paraId="4AF8B95F" w14:textId="77777777" w:rsidR="00FD2DAC" w:rsidRPr="005C4DB8" w:rsidRDefault="00FD2DAC" w:rsidP="009E1B45"/>
    <w:p w14:paraId="42EC5A90" w14:textId="77777777" w:rsidR="00FD2DAC" w:rsidRDefault="00FD2DAC" w:rsidP="009E1B45">
      <w:r w:rsidRPr="00A41240">
        <w:rPr>
          <w:u w:val="single"/>
        </w:rPr>
        <w:t>Credit institution agents</w:t>
      </w:r>
      <w:r w:rsidRPr="00A41240">
        <w:t>.  The Pilot provided finance to the Credit Institution to hire a credit agent for each of the three Regions to facilitate the credit activities in support of participating farmers and milling units.  The credit agents’ numerous functions included communicating the availability of credit to potential participants, establishing account dossier for participants, assessing rice input cost estimates by farmers, joining the Credit Institution’s credit provision decision on farmers’ and millers’ dossiers, observing the organized delivery</w:t>
      </w:r>
      <w:r>
        <w:t xml:space="preserve"> of farmer rice to the milling units which provided the basis for farmer reimbursement of their input credit, and for millers’ reimbursement of commercial credit received from the Credit Institution.</w:t>
      </w:r>
    </w:p>
    <w:p w14:paraId="005B131E" w14:textId="77777777" w:rsidR="00FD2DAC" w:rsidRDefault="00FD2DAC" w:rsidP="009E1B45"/>
    <w:p w14:paraId="1F59DF78" w14:textId="3CFCC261" w:rsidR="00FD2DAC" w:rsidRDefault="00FD2DAC" w:rsidP="009E1B45">
      <w:r>
        <w:t xml:space="preserve">The credit agents also managed information flows for Pilot implementation.  Credit reimbursement non-performance was communicated both to the Credit Institution and Pilot coordinators for follow-up, along with regular monitoring reports.  Credit agents’ functions were modified during Pilot implementation with regards rice input mobilization and farmer credit dossier management.   Credit agents had the major responsibility at the outset of the Pilot for inputs – validation of farmers’ requests, aggregation, and financing the contract with input suppliers – but this ran into implementation difficulties on delivery timing and product quality.  Based on this experience of the first two implementation years the Pilot changed the input procurement arrangements such that the credit agents no longer had a central role in selection of input suppliers and procurement, other than enabling the underpinning credit arrangements.  Farmer credit dossier management at the outset of the Pilot required farmers </w:t>
      </w:r>
      <w:r>
        <w:lastRenderedPageBreak/>
        <w:t>to travel to the Credit Institution’s local branch office, and this proved burdensome to farmers and resulted in delays in credit approvals and input procurement, with the remedy that the credit agents were instructed by the final Pilot year to undertake the process of farmer credit dossier establishment in the villages.</w:t>
      </w:r>
    </w:p>
    <w:p w14:paraId="55DEC480" w14:textId="77777777" w:rsidR="00FD2DAC" w:rsidRDefault="00FD2DAC" w:rsidP="009E1B45"/>
    <w:p w14:paraId="5E254E65" w14:textId="77777777" w:rsidR="00FD2DAC" w:rsidRDefault="00FD2DAC" w:rsidP="009E1B45">
      <w:r w:rsidRPr="00E84408">
        <w:rPr>
          <w:u w:val="single"/>
        </w:rPr>
        <w:t>Village-level Commercial Interest Group (CIG)</w:t>
      </w:r>
      <w:r>
        <w:t xml:space="preserve">.  The Pilot relied on, and provided capacity-building support to, informal rice farmer groups (CIG) as the vehicle for working with farmers, in the general absence of functioning rice farmer cooperatives in the Pilot regions.  The CIG chose their members and </w:t>
      </w:r>
      <w:proofErr w:type="gramStart"/>
      <w:r>
        <w:t>President, and</w:t>
      </w:r>
      <w:proofErr w:type="gramEnd"/>
      <w:r>
        <w:t xml:space="preserve"> were relied upon by the Pilot for receiving and distributing input deliveries, organizing test plots to assure the germination quality of procured seed, agreeing on arrangements for demonstration plots for crop technology extension activities, organizing harvest aggregation for delivery to the miller, and facilitation of interaction with Pilot management and partners on communications, workshops, and data collection.</w:t>
      </w:r>
    </w:p>
    <w:p w14:paraId="583D681C" w14:textId="77777777" w:rsidR="00FD2DAC" w:rsidRPr="00E84408" w:rsidRDefault="00FD2DAC" w:rsidP="009E1B45">
      <w:pPr>
        <w:rPr>
          <w:highlight w:val="yellow"/>
        </w:rPr>
      </w:pPr>
    </w:p>
    <w:p w14:paraId="46CFD7D5" w14:textId="77777777" w:rsidR="00FD2DAC" w:rsidRDefault="00FD2DAC" w:rsidP="009E1B45">
      <w:r>
        <w:t xml:space="preserve">The Pilot also supported the establishment in each region of an </w:t>
      </w:r>
      <w:r w:rsidRPr="00E84408">
        <w:t>inter-</w:t>
      </w:r>
      <w:r>
        <w:t>CIG, whose members were the Presidents of the village-level CIGs, who in turn elected one of their members to be inter-CIG President.  The intent was that this inter-CIG would provide farmers with greater institutional weight in negotiating with input providers on price, with the Credit Institution on conditions of credit provision, and with the miller on price and other contract provisions.</w:t>
      </w:r>
    </w:p>
    <w:p w14:paraId="2E97E22B" w14:textId="77777777" w:rsidR="00FD2DAC" w:rsidRDefault="00FD2DAC" w:rsidP="009E1B45"/>
    <w:p w14:paraId="572AEB7B" w14:textId="436CF7E1" w:rsidR="00FD2DAC" w:rsidRDefault="00FD2DAC" w:rsidP="009E1B45">
      <w:r>
        <w:t xml:space="preserve">The CIG and especially their Presidents were important in reducing the transaction costs of reaching and communicating with individual farmers.  CIG and regional inter-CIG played a significant role in selection of inputs, aggregation of the purchase lots which helped on price and managing logistics of timely acquisition.  Over the course of Pilot implementation, the CIG also beneficially increased their involvement in selection of participating farmers with farm parcels with appropriate soil and water control characteristics for rice production, and in the regional negotiations on input procurement.  </w:t>
      </w:r>
    </w:p>
    <w:p w14:paraId="2762F016" w14:textId="3FE082FA" w:rsidR="00FD2DAC" w:rsidRDefault="00FD2DAC" w:rsidP="009E1B45"/>
    <w:p w14:paraId="13CC52A8" w14:textId="3F395464" w:rsidR="00FD2DAC" w:rsidRDefault="2A9CAE00" w:rsidP="009E1B45">
      <w:r>
        <w:t>The Pilot’s aim in capacity building with the CIG and regional inter-CIG was operational</w:t>
      </w:r>
      <w:r w:rsidR="00D25498">
        <w:t xml:space="preserve"> functionality and </w:t>
      </w:r>
      <w:r w:rsidR="0E0E4A0A">
        <w:t xml:space="preserve">did </w:t>
      </w:r>
      <w:r w:rsidR="00D25498">
        <w:t>not</w:t>
      </w:r>
      <w:r w:rsidR="48900995">
        <w:t xml:space="preserve"> commit</w:t>
      </w:r>
      <w:r w:rsidR="00D25498">
        <w:t xml:space="preserve"> to move these farmer organizations to the more formal status that would </w:t>
      </w:r>
      <w:r w:rsidR="31793D6C">
        <w:t xml:space="preserve">make sense to </w:t>
      </w:r>
      <w:r w:rsidR="5C212828">
        <w:t>target</w:t>
      </w:r>
      <w:r w:rsidR="1F4DDE84">
        <w:t xml:space="preserve"> more</w:t>
      </w:r>
      <w:r w:rsidR="5C212828">
        <w:t xml:space="preserve"> downstream in </w:t>
      </w:r>
      <w:r w:rsidR="6DF82D49">
        <w:t xml:space="preserve">the process of </w:t>
      </w:r>
      <w:r w:rsidR="5C212828">
        <w:t>value chain strengthening.</w:t>
      </w:r>
      <w:r w:rsidR="76B0CADF">
        <w:t xml:space="preserve"> Formalizing the roles of President, Treasurer, and Secretary, </w:t>
      </w:r>
      <w:r w:rsidR="26233D92">
        <w:t>and internal governance by-laws</w:t>
      </w:r>
      <w:r w:rsidR="5C212828">
        <w:t xml:space="preserve"> </w:t>
      </w:r>
      <w:r w:rsidR="49FCF99E">
        <w:t>would make sense to pursue within a consistent policy and support cont</w:t>
      </w:r>
      <w:r w:rsidR="20310A98">
        <w:t>ex</w:t>
      </w:r>
      <w:r w:rsidR="49FCF99E">
        <w:t xml:space="preserve">t as may eventually be provided by the national </w:t>
      </w:r>
      <w:r w:rsidR="48D42E37">
        <w:t>OIA-</w:t>
      </w:r>
      <w:proofErr w:type="spellStart"/>
      <w:r w:rsidR="49FCF99E">
        <w:t>Riz</w:t>
      </w:r>
      <w:proofErr w:type="spellEnd"/>
      <w:r w:rsidR="1DF96C5D">
        <w:t>.  The Pilot period, though, was characterized by considerable evol</w:t>
      </w:r>
      <w:r w:rsidR="20B6D258">
        <w:t xml:space="preserve">ution in criteria for farmer participation, and consequently in CIG membership, and </w:t>
      </w:r>
      <w:r w:rsidR="52A3F439">
        <w:t>this contributed to the</w:t>
      </w:r>
      <w:r w:rsidR="49FCF99E">
        <w:t xml:space="preserve"> </w:t>
      </w:r>
      <w:r w:rsidR="00021493">
        <w:t xml:space="preserve">Pilot </w:t>
      </w:r>
      <w:r w:rsidR="48A88777">
        <w:t>period being</w:t>
      </w:r>
      <w:r w:rsidR="00021493">
        <w:t xml:space="preserve"> considered a premature stage for focusing on </w:t>
      </w:r>
      <w:r w:rsidR="0F6904C4">
        <w:t>a</w:t>
      </w:r>
      <w:r w:rsidR="00021493">
        <w:t xml:space="preserve"> level of institutional formalization</w:t>
      </w:r>
      <w:r w:rsidR="127C75F8">
        <w:t xml:space="preserve"> that will, sequentially, become appropriate</w:t>
      </w:r>
      <w:r w:rsidR="00021493">
        <w:t>.</w:t>
      </w:r>
      <w:r w:rsidR="5C212828">
        <w:t xml:space="preserve"> </w:t>
      </w:r>
      <w:r w:rsidR="1FF59F3D">
        <w:t xml:space="preserve">In the interim, it is true that </w:t>
      </w:r>
      <w:r w:rsidR="00FD2DAC">
        <w:t>CIG farmer members’ confidence in their President was an underlying issue, with nearly 40 percent of members in the third Pilot year expressing lack of trust in their President, which correlated with lower extent of respect of delivery terms in their contracts with millers.</w:t>
      </w:r>
    </w:p>
    <w:p w14:paraId="208BB201" w14:textId="77777777" w:rsidR="00FD2DAC" w:rsidRDefault="00FD2DAC" w:rsidP="009E1B45"/>
    <w:p w14:paraId="2A3881F8" w14:textId="037D48E6" w:rsidR="00FD2DAC" w:rsidRDefault="00FD2DAC" w:rsidP="009E1B45">
      <w:r w:rsidRPr="1F165236">
        <w:rPr>
          <w:u w:val="single"/>
        </w:rPr>
        <w:t>Production Officer of Mills</w:t>
      </w:r>
      <w:r>
        <w:t xml:space="preserve">.  Under the Pilot, a technical officer was mobilized for each of the three regional mills whose activities and communications established an important point of </w:t>
      </w:r>
      <w:r>
        <w:lastRenderedPageBreak/>
        <w:t>contact between the mills and the farmers contracted to deliver rice to them.  The Production Officer worked directly with farmers through their CIG, providing technical and commercial assistance, including field visits to check that farmers were following good agricultural practices, advising on harvest and post-harvest means to attain contracted quality levels, organizing farmers’ harvest aggregation for village delivery to mills, and communicating to the mills and Credit Agent each farmers’ deliveries as the basis for financial posting to credit and individual bank accounts.</w:t>
      </w:r>
    </w:p>
    <w:p w14:paraId="54DEC402" w14:textId="77777777" w:rsidR="00FD2DAC" w:rsidRDefault="00FD2DAC" w:rsidP="009E1B45"/>
    <w:p w14:paraId="0112746C" w14:textId="77777777" w:rsidR="00FD2DAC" w:rsidRDefault="00FD2DAC" w:rsidP="009E1B45">
      <w:r>
        <w:t>For the first two years of the Pilot, the mills were required to cover the costs of the Production Officer, but because of general financial stress compounded by Pilot farmers’ shortfalls in delivering contracted quantities of paddy, the Production Officers’ costs were covered directly from the Pilot’s budget.  The importance of Production Officers doing their job well and earning the trust of farmers with whom their mills had contracted emerges quite clearly from Pilot monitoring data.  Regular village visits by Production Officers helped reinforce understanding of contract terms (quantity, quality, price), improve appropriate use of purchased inputs, and reduce side-selling.</w:t>
      </w:r>
    </w:p>
    <w:p w14:paraId="3C08F1BB" w14:textId="77777777" w:rsidR="00FD2DAC" w:rsidRDefault="00FD2DAC" w:rsidP="009E1B45"/>
    <w:p w14:paraId="3A251C3A" w14:textId="1B08A66D" w:rsidR="00FD2DAC" w:rsidRDefault="00FD2DAC" w:rsidP="009E1B45">
      <w:r w:rsidRPr="2B26F905">
        <w:rPr>
          <w:u w:val="single"/>
        </w:rPr>
        <w:t>Technical assistance provider</w:t>
      </w:r>
      <w:r>
        <w:t xml:space="preserve"> (TAP).  Technical assistance provision and administrative functions were provided by a firm contracted using the Pilot’s budget.  The TAP provided technical support to all the institutional components of the Pilot, with a particular focus on the millers and CIGs.    Continuous technical assistance accompaniment </w:t>
      </w:r>
      <w:r w:rsidR="63291346">
        <w:t xml:space="preserve">of the mills </w:t>
      </w:r>
      <w:r>
        <w:t>by the TAP focused on financial management, accounting and servicing of the credit received by the mills from the Credit Agency to finance paddy procurement under the contracts with farmers as well as equipment and process upgrades to mill a higher quality rice.</w:t>
      </w:r>
      <w:r w:rsidR="427B85DF">
        <w:t xml:space="preserve">  </w:t>
      </w:r>
      <w:r>
        <w:t>Further, the TAP facilitated the establishment of an extension plan through which farmers were provided with support on improved techniques of rice production, harvesting, and storage.</w:t>
      </w:r>
      <w:r w:rsidR="7880A0D3">
        <w:t xml:space="preserve">  </w:t>
      </w:r>
      <w:r w:rsidR="05386424">
        <w:t>Also,</w:t>
      </w:r>
      <w:r w:rsidR="7880A0D3">
        <w:t xml:space="preserve"> in support of coordination, </w:t>
      </w:r>
      <w:r w:rsidR="6A82A476">
        <w:t>the TAP</w:t>
      </w:r>
      <w:r>
        <w:t xml:space="preserve"> also established a range of documents and protocols for Pilot administration as well as studies on rice production economics in the Pilot regions that underpinned adjustments in farmer targeting criteria.  The organization of meetings and stakeholder workshops at regional and Pilot-wide levels was also assured by the TAP.  </w:t>
      </w:r>
    </w:p>
    <w:p w14:paraId="56CB5FA9" w14:textId="219B21E1" w:rsidR="00FD2DAC" w:rsidRDefault="00FD2DAC" w:rsidP="00A1426B">
      <w:pPr>
        <w:ind w:firstLine="720"/>
      </w:pPr>
    </w:p>
    <w:p w14:paraId="5321CAD5" w14:textId="77777777" w:rsidR="00FD2DAC" w:rsidRPr="00C10AF9" w:rsidRDefault="00FD2DAC" w:rsidP="00FD2DAC">
      <w:pPr>
        <w:pStyle w:val="Heading2"/>
      </w:pPr>
      <w:bookmarkStart w:id="64" w:name="_Toc152263643"/>
      <w:r w:rsidRPr="00C10AF9">
        <w:t>Coordination Activities</w:t>
      </w:r>
      <w:r>
        <w:t xml:space="preserve"> Under the Pilot</w:t>
      </w:r>
      <w:bookmarkEnd w:id="64"/>
    </w:p>
    <w:p w14:paraId="526F318F" w14:textId="77777777" w:rsidR="00FD2DAC" w:rsidRDefault="00FD2DAC" w:rsidP="00FD2DAC"/>
    <w:p w14:paraId="0ECD0F2C" w14:textId="377DF898" w:rsidR="00FD2DAC" w:rsidRDefault="00FD2DAC" w:rsidP="009E1B45">
      <w:r w:rsidRPr="00E0120B">
        <w:rPr>
          <w:b/>
          <w:bCs/>
        </w:rPr>
        <w:t xml:space="preserve">The coordination challenge of the Pilot was to synchronize the interests and capacities of the key stakeholders – farmers, </w:t>
      </w:r>
      <w:proofErr w:type="gramStart"/>
      <w:r w:rsidRPr="00E0120B">
        <w:rPr>
          <w:b/>
          <w:bCs/>
        </w:rPr>
        <w:t>millers</w:t>
      </w:r>
      <w:proofErr w:type="gramEnd"/>
      <w:r w:rsidRPr="00E0120B">
        <w:rPr>
          <w:b/>
          <w:bCs/>
        </w:rPr>
        <w:t xml:space="preserve"> and credit provider – on agreed objectives the attainment of which required cooperation.</w:t>
      </w:r>
      <w:r>
        <w:t xml:space="preserve">  Coordination activities occurred </w:t>
      </w:r>
      <w:r w:rsidRPr="2B26F905">
        <w:rPr>
          <w:u w:val="single"/>
        </w:rPr>
        <w:t>formally</w:t>
      </w:r>
      <w:r>
        <w:t xml:space="preserve"> through annual Pilot-wide workshops and </w:t>
      </w:r>
      <w:r w:rsidRPr="2B26F905">
        <w:rPr>
          <w:u w:val="single"/>
        </w:rPr>
        <w:t>informally</w:t>
      </w:r>
      <w:r>
        <w:t xml:space="preserve"> through meetings as needed at the Pilot’s region and village levels.  </w:t>
      </w:r>
      <w:r w:rsidR="397C9630">
        <w:t>Coordination on key elements of transactions, particularly of paddy sales</w:t>
      </w:r>
      <w:r w:rsidR="6BD880BB">
        <w:t>, was formalized via individual contracts between individual farmers and the millers</w:t>
      </w:r>
      <w:r w:rsidR="1BFB376E">
        <w:t>.</w:t>
      </w:r>
    </w:p>
    <w:p w14:paraId="6BCBC4C0" w14:textId="4660F55C" w:rsidR="00FD2DAC" w:rsidRDefault="00FD2DAC" w:rsidP="009E1B45"/>
    <w:p w14:paraId="2D37C62B" w14:textId="44DD512B" w:rsidR="002A0604" w:rsidRDefault="002A0604" w:rsidP="002A0604">
      <w:pPr>
        <w:pStyle w:val="Heading3"/>
      </w:pPr>
      <w:bookmarkStart w:id="65" w:name="_Toc152263644"/>
      <w:r>
        <w:t>Coordination</w:t>
      </w:r>
      <w:r w:rsidR="45B757BC">
        <w:t xml:space="preserve"> Activities</w:t>
      </w:r>
      <w:bookmarkEnd w:id="65"/>
    </w:p>
    <w:p w14:paraId="4AF6608F" w14:textId="77777777" w:rsidR="00E62568" w:rsidRDefault="00E62568" w:rsidP="009E1B45"/>
    <w:p w14:paraId="0347FBAE" w14:textId="54B043B3" w:rsidR="00FD2DAC" w:rsidRDefault="00FD2DAC" w:rsidP="009E1B45">
      <w:r>
        <w:lastRenderedPageBreak/>
        <w:t>Coordination activities were catalyzed and animated by, and financed through, the WB-hired national and regional coordinators, with administrative support of the technical assistance provider (TAP).</w:t>
      </w:r>
    </w:p>
    <w:p w14:paraId="092219AD" w14:textId="77777777" w:rsidR="00E62568" w:rsidRDefault="00E62568" w:rsidP="009E1B45"/>
    <w:p w14:paraId="7B8EF47C" w14:textId="29D6B7D6" w:rsidR="00FD2DAC" w:rsidRDefault="00FD2DAC" w:rsidP="009E1B45">
      <w:r>
        <w:t xml:space="preserve">All stakeholders from the pilot value chain were represented in the annual workshops, in which other partners in the rice sector such as ADERIZ and the Ministry of Agriculture also participated.  </w:t>
      </w:r>
    </w:p>
    <w:p w14:paraId="2D575DD1" w14:textId="77777777" w:rsidR="00E62568" w:rsidRDefault="00E62568" w:rsidP="009E1B45"/>
    <w:p w14:paraId="01C0246C" w14:textId="2C5B4EA2" w:rsidR="00FD2DAC" w:rsidRDefault="00FD2DAC" w:rsidP="009E1B45">
      <w:r>
        <w:t xml:space="preserve">The first annual workshop served to inform, </w:t>
      </w:r>
      <w:proofErr w:type="gramStart"/>
      <w:r>
        <w:t>mobilize</w:t>
      </w:r>
      <w:proofErr w:type="gramEnd"/>
      <w:r>
        <w:t xml:space="preserve"> and gain adherence of Pilot participants, and to organize and launch the activities of the first crop season.  The subsequent annual workshops took stock of the preceding crop </w:t>
      </w:r>
      <w:r w:rsidR="05DAD000">
        <w:t>season and</w:t>
      </w:r>
      <w:r>
        <w:t xml:space="preserve"> drew on lessons learned to decide on modifications for the coming crop season.</w:t>
      </w:r>
      <w:r w:rsidR="0F8EDCAF">
        <w:t xml:space="preserve">  </w:t>
      </w:r>
      <w:r w:rsidR="0056787D">
        <w:t xml:space="preserve">These were each time informed by </w:t>
      </w:r>
      <w:r w:rsidR="00426884">
        <w:t>analysis of the administrative and survey data collected throughout the course of the year.</w:t>
      </w:r>
    </w:p>
    <w:p w14:paraId="2F14C09E" w14:textId="3F662653" w:rsidR="00FD2DAC" w:rsidRDefault="00FD2DAC" w:rsidP="009E1B45"/>
    <w:p w14:paraId="7EA9DCF5" w14:textId="18140E33" w:rsidR="00FD2DAC" w:rsidRDefault="00FD2DAC" w:rsidP="009E1B45">
      <w:r>
        <w:t>A challenge that underlay coordination activities arose from the informality of the CIG and the UTs</w:t>
      </w:r>
      <w:r w:rsidR="2B480FEB">
        <w:t xml:space="preserve">.  For example, valuable coordination </w:t>
      </w:r>
      <w:r w:rsidR="1626DDDA">
        <w:t>opportunities</w:t>
      </w:r>
      <w:r w:rsidR="3F6D0520">
        <w:t xml:space="preserve"> </w:t>
      </w:r>
      <w:r w:rsidR="2B480FEB">
        <w:t>amongst farmers emerged around the acquisition of mechani</w:t>
      </w:r>
      <w:r w:rsidR="2CA67A89">
        <w:t>z</w:t>
      </w:r>
      <w:r w:rsidR="2B480FEB">
        <w:t xml:space="preserve">ed services such as for land preparation and threshing </w:t>
      </w:r>
      <w:r w:rsidR="4F3D1F8E">
        <w:t>of paddy.  Effective mobilization of and use of equipment for these production activities p</w:t>
      </w:r>
      <w:r w:rsidR="23452A09">
        <w:t xml:space="preserve">roves often </w:t>
      </w:r>
      <w:r w:rsidR="00E40715">
        <w:t xml:space="preserve">to </w:t>
      </w:r>
      <w:r w:rsidR="23452A09">
        <w:t>be easier for farmers acting in concert, and CIG would be well placed for this.  But arranging contracts with commerci</w:t>
      </w:r>
      <w:r w:rsidR="3650391F">
        <w:t xml:space="preserve">al mechanized service </w:t>
      </w:r>
      <w:r w:rsidR="4E9B24A4">
        <w:t>providers and</w:t>
      </w:r>
      <w:r w:rsidR="3650391F">
        <w:t xml:space="preserve"> mobilizing credit to facilitate the activities’ finance can prove difficult </w:t>
      </w:r>
      <w:r w:rsidR="36D46B41">
        <w:t>for a CIG with only informal legal status</w:t>
      </w:r>
      <w:r w:rsidR="00527FAE">
        <w:t xml:space="preserve">. A legal status is also need for credit acquisition. </w:t>
      </w:r>
    </w:p>
    <w:p w14:paraId="558EA3CE" w14:textId="1C5036D8" w:rsidR="00FD2DAC" w:rsidRDefault="00FD2DAC" w:rsidP="009E1B45"/>
    <w:p w14:paraId="5CE4A766" w14:textId="3C2E2891" w:rsidR="002A0604" w:rsidRDefault="002A0604" w:rsidP="002A0604">
      <w:pPr>
        <w:pStyle w:val="Heading3"/>
      </w:pPr>
      <w:bookmarkStart w:id="66" w:name="_Toc152263645"/>
      <w:r>
        <w:t>Contract</w:t>
      </w:r>
      <w:r w:rsidR="66E91745">
        <w:t xml:space="preserve"> for Paddy Sales</w:t>
      </w:r>
      <w:r>
        <w:t xml:space="preserve"> design and compliance</w:t>
      </w:r>
      <w:bookmarkEnd w:id="66"/>
    </w:p>
    <w:p w14:paraId="4AF6DAC8" w14:textId="77777777" w:rsidR="002A0604" w:rsidRDefault="002A0604" w:rsidP="002A0604"/>
    <w:p w14:paraId="6D9CD9A8" w14:textId="0917C846" w:rsidR="7669A913" w:rsidRDefault="258DFC77" w:rsidP="7669A913">
      <w:r w:rsidRPr="004B08B9">
        <w:rPr>
          <w:b/>
          <w:bCs/>
        </w:rPr>
        <w:t>The coordination of farmers’ and millers’ interests at the interface of the commercial transaction between them was formalized in a contract</w:t>
      </w:r>
      <w:r>
        <w:t xml:space="preserve"> that was signed each season of the Pilot between individual farmers and the millers.  </w:t>
      </w:r>
      <w:r w:rsidR="78977469">
        <w:t xml:space="preserve">The design of the contract expresses the aspects of this transaction of mutual interest.  </w:t>
      </w:r>
      <w:r w:rsidR="373C599B">
        <w:t xml:space="preserve">The contract’s </w:t>
      </w:r>
      <w:r w:rsidR="03932D47">
        <w:t xml:space="preserve">design, or </w:t>
      </w:r>
      <w:r w:rsidR="373C599B">
        <w:t xml:space="preserve">clauses, </w:t>
      </w:r>
      <w:r w:rsidR="35804F28">
        <w:t xml:space="preserve">remained </w:t>
      </w:r>
      <w:r w:rsidR="373C599B">
        <w:t xml:space="preserve">unmodified over the Pilot’s three years, </w:t>
      </w:r>
      <w:r w:rsidR="5C565EBD">
        <w:t xml:space="preserve">and </w:t>
      </w:r>
      <w:r w:rsidR="373C599B">
        <w:t>covered</w:t>
      </w:r>
      <w:r w:rsidR="58DCE1CE">
        <w:t xml:space="preserve"> six aspects of the transaction: rice variety, quantity, quality (moisture, impurities, fermented grain</w:t>
      </w:r>
      <w:r w:rsidR="1F9D5F1B">
        <w:t>), price, delivery date, and the farmer’s contracted area.</w:t>
      </w:r>
      <w:r w:rsidRPr="7669A913">
        <w:rPr>
          <w:rStyle w:val="FootnoteReference"/>
        </w:rPr>
        <w:footnoteReference w:id="90"/>
      </w:r>
      <w:r w:rsidR="749B2D61" w:rsidRPr="2B26F905">
        <w:rPr>
          <w:rStyle w:val="FootnoteReference"/>
        </w:rPr>
        <w:t xml:space="preserve">  </w:t>
      </w:r>
      <w:r w:rsidR="0B31C39E">
        <w:t>Farmer performance on the contract’s clauses</w:t>
      </w:r>
      <w:r w:rsidR="7D33C740">
        <w:t xml:space="preserve"> in the final year of the Pilot are shown in </w:t>
      </w:r>
      <w:r w:rsidR="7D33C740" w:rsidRPr="008C0DE0">
        <w:t xml:space="preserve">Figure </w:t>
      </w:r>
      <w:r w:rsidR="00720DFB" w:rsidRPr="008C0DE0">
        <w:t>6</w:t>
      </w:r>
      <w:r w:rsidR="7D33C740" w:rsidRPr="008C0DE0">
        <w:t>.</w:t>
      </w:r>
    </w:p>
    <w:p w14:paraId="53684F1E" w14:textId="77777777" w:rsidR="0038068D" w:rsidRDefault="0038068D" w:rsidP="0038068D">
      <w:pPr>
        <w:jc w:val="center"/>
        <w:rPr>
          <w:rFonts w:ascii="Calibri" w:eastAsia="Calibri" w:hAnsi="Calibri" w:cs="Calibri"/>
          <w:color w:val="000000" w:themeColor="text1"/>
        </w:rPr>
      </w:pPr>
    </w:p>
    <w:p w14:paraId="2656E04A" w14:textId="1E617F9B" w:rsidR="00720DFB" w:rsidRPr="009F69E6" w:rsidRDefault="00720DFB" w:rsidP="009F69E6">
      <w:pPr>
        <w:rPr>
          <w:rFonts w:ascii="Calibri" w:eastAsia="Calibri" w:hAnsi="Calibri" w:cs="Calibri"/>
          <w:color w:val="000000" w:themeColor="text1"/>
        </w:rPr>
      </w:pPr>
      <w:bookmarkStart w:id="67" w:name="_Toc152263540"/>
      <w:r w:rsidRPr="009F69E6">
        <w:rPr>
          <w:rFonts w:ascii="Calibri" w:eastAsia="Calibri" w:hAnsi="Calibri" w:cs="Calibri"/>
          <w:color w:val="000000" w:themeColor="text1"/>
        </w:rPr>
        <w:t xml:space="preserve">Figure </w:t>
      </w:r>
      <w:r w:rsidRPr="0DAEB4F6">
        <w:rPr>
          <w:rFonts w:ascii="Calibri" w:eastAsia="Calibri" w:hAnsi="Calibri" w:cs="Calibri"/>
          <w:color w:val="000000" w:themeColor="text1"/>
        </w:rPr>
        <w:fldChar w:fldCharType="begin"/>
      </w:r>
      <w:r w:rsidRPr="0DAEB4F6">
        <w:rPr>
          <w:rFonts w:ascii="Calibri" w:eastAsia="Calibri" w:hAnsi="Calibri" w:cs="Calibri"/>
          <w:color w:val="000000" w:themeColor="text1"/>
        </w:rPr>
        <w:instrText xml:space="preserve"> SEQ Figure \* ARABIC </w:instrText>
      </w:r>
      <w:r w:rsidRPr="0DAEB4F6">
        <w:rPr>
          <w:rFonts w:ascii="Calibri" w:eastAsia="Calibri" w:hAnsi="Calibri" w:cs="Calibri"/>
          <w:color w:val="000000" w:themeColor="text1"/>
        </w:rPr>
        <w:fldChar w:fldCharType="separate"/>
      </w:r>
      <w:r w:rsidRPr="009F69E6">
        <w:rPr>
          <w:rFonts w:ascii="Calibri" w:eastAsia="Calibri" w:hAnsi="Calibri" w:cs="Calibri"/>
          <w:color w:val="000000" w:themeColor="text1"/>
        </w:rPr>
        <w:t>6</w:t>
      </w:r>
      <w:r w:rsidRPr="0DAEB4F6">
        <w:rPr>
          <w:rFonts w:ascii="Calibri" w:eastAsia="Calibri" w:hAnsi="Calibri" w:cs="Calibri"/>
          <w:color w:val="000000" w:themeColor="text1"/>
        </w:rPr>
        <w:fldChar w:fldCharType="end"/>
      </w:r>
      <w:r w:rsidRPr="009F69E6">
        <w:rPr>
          <w:rFonts w:ascii="Calibri" w:eastAsia="Calibri" w:hAnsi="Calibri" w:cs="Calibri"/>
          <w:color w:val="000000" w:themeColor="text1"/>
        </w:rPr>
        <w:t xml:space="preserve"> </w:t>
      </w:r>
      <w:r w:rsidRPr="0DAEB4F6">
        <w:rPr>
          <w:rFonts w:ascii="Calibri" w:eastAsia="Calibri" w:hAnsi="Calibri" w:cs="Calibri"/>
          <w:color w:val="000000" w:themeColor="text1"/>
        </w:rPr>
        <w:t xml:space="preserve">Fulfillment of contract terms, 2021, by </w:t>
      </w:r>
      <w:proofErr w:type="gramStart"/>
      <w:r w:rsidRPr="0DAEB4F6">
        <w:rPr>
          <w:rFonts w:ascii="Calibri" w:eastAsia="Calibri" w:hAnsi="Calibri" w:cs="Calibri"/>
          <w:color w:val="000000" w:themeColor="text1"/>
        </w:rPr>
        <w:t>Region</w:t>
      </w:r>
      <w:bookmarkEnd w:id="67"/>
      <w:proofErr w:type="gramEnd"/>
    </w:p>
    <w:p w14:paraId="220CAB17" w14:textId="0011DEA5" w:rsidR="7D33C740" w:rsidRDefault="7D33C740" w:rsidP="00D84905">
      <w:pPr>
        <w:jc w:val="center"/>
      </w:pPr>
      <w:r>
        <w:rPr>
          <w:noProof/>
        </w:rPr>
        <w:lastRenderedPageBreak/>
        <w:drawing>
          <wp:inline distT="0" distB="0" distL="0" distR="0" wp14:anchorId="294754EA" wp14:editId="0951C65B">
            <wp:extent cx="4572000" cy="2752725"/>
            <wp:effectExtent l="0" t="0" r="0" b="0"/>
            <wp:docPr id="1112132815" name="Picture 111213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177713E" w14:textId="77777777" w:rsidR="00365344" w:rsidRDefault="62BB475E" w:rsidP="7669A913">
      <w:r>
        <w:t xml:space="preserve">                   </w:t>
      </w:r>
    </w:p>
    <w:p w14:paraId="3C054E9C" w14:textId="25C13E15" w:rsidR="7D33C740" w:rsidRDefault="7D33C740" w:rsidP="7669A913">
      <w:r>
        <w:t>Source:  Pilot administrative data.</w:t>
      </w:r>
    </w:p>
    <w:p w14:paraId="3DDA8041" w14:textId="790BB3F3" w:rsidR="7D33C740" w:rsidRDefault="7D33C740" w:rsidP="7669A913">
      <w:r>
        <w:t>N.B.  Rice variety and price are not shown since fulfillment was complete</w:t>
      </w:r>
      <w:r w:rsidR="5FB2687E">
        <w:t>.</w:t>
      </w:r>
    </w:p>
    <w:p w14:paraId="3A40D14C" w14:textId="0F1EA9BE" w:rsidR="0DC9C6ED" w:rsidRDefault="0DC9C6ED" w:rsidP="0DC9C6ED"/>
    <w:p w14:paraId="03ABE695" w14:textId="541ED9E0" w:rsidR="6C578E41" w:rsidRDefault="6C578E41" w:rsidP="7669A913">
      <w:r w:rsidRPr="003327A1">
        <w:rPr>
          <w:b/>
          <w:bCs/>
        </w:rPr>
        <w:t>These rates of fulfillment in the 2021</w:t>
      </w:r>
      <w:r w:rsidR="004B08B9" w:rsidRPr="003327A1">
        <w:rPr>
          <w:b/>
          <w:bCs/>
        </w:rPr>
        <w:t xml:space="preserve"> season</w:t>
      </w:r>
      <w:r w:rsidRPr="003327A1">
        <w:rPr>
          <w:b/>
          <w:bCs/>
        </w:rPr>
        <w:t xml:space="preserve"> represent an improvement over the previous two years of the </w:t>
      </w:r>
      <w:r w:rsidR="4DE5538D" w:rsidRPr="003327A1">
        <w:rPr>
          <w:b/>
          <w:bCs/>
        </w:rPr>
        <w:t>Pilot, yet clearly leave room for improvement</w:t>
      </w:r>
      <w:r w:rsidR="4DE5538D">
        <w:t xml:space="preserve"> in the use of formal contract as a coordination instrument and </w:t>
      </w:r>
      <w:r w:rsidR="0A5104E6">
        <w:t xml:space="preserve">mechanism for building trust between farmers and millers.  </w:t>
      </w:r>
      <w:r w:rsidR="0D0E6AE1">
        <w:t>Explicit contract enforcement was not available nor perhaps appropriate in the Pilot’s environment, but a</w:t>
      </w:r>
      <w:r w:rsidR="0A5104E6">
        <w:t>ctivities</w:t>
      </w:r>
      <w:r w:rsidR="2A819089">
        <w:t xml:space="preserve"> were</w:t>
      </w:r>
      <w:r w:rsidR="0A5104E6">
        <w:t xml:space="preserve"> undertaken in Pilot administration, particularly by the Regional Coordinators,</w:t>
      </w:r>
      <w:r w:rsidR="44C8878C">
        <w:t xml:space="preserve"> </w:t>
      </w:r>
      <w:r w:rsidR="3AE34DD2">
        <w:t>to improve understanding of the contract for farmers deciding to participate, and to deepen compreh</w:t>
      </w:r>
      <w:r w:rsidR="77A8A439">
        <w:t xml:space="preserve">ension amongst parties of the longer-term gains from contract fulfillment.  Also, as the Pilot progressed, more care was taken at the season’s outset, to </w:t>
      </w:r>
      <w:r w:rsidR="5769DF7C">
        <w:t>improve accuracy of farmers’ area commitment</w:t>
      </w:r>
      <w:r w:rsidR="1366C82B">
        <w:t>, estimates of home consumption,</w:t>
      </w:r>
      <w:r w:rsidR="5769DF7C">
        <w:t xml:space="preserve"> and relation to delivery commitment, </w:t>
      </w:r>
      <w:r w:rsidR="608DDBDB">
        <w:t>so that the latter would be fulfilled.</w:t>
      </w:r>
    </w:p>
    <w:p w14:paraId="4753E832" w14:textId="24C0FD1A" w:rsidR="7669A913" w:rsidRDefault="7669A913" w:rsidP="7669A913"/>
    <w:p w14:paraId="6C3D2F0E" w14:textId="1558F16E" w:rsidR="608DDBDB" w:rsidRDefault="608DDBDB" w:rsidP="7669A913">
      <w:r w:rsidRPr="00291062">
        <w:rPr>
          <w:b/>
          <w:bCs/>
        </w:rPr>
        <w:t xml:space="preserve">To identify opportunities for further improvement of contract fulfillment, econometric estimation was done of </w:t>
      </w:r>
      <w:r w:rsidR="0ACE2E4C" w:rsidRPr="00291062">
        <w:rPr>
          <w:b/>
          <w:bCs/>
        </w:rPr>
        <w:t>possible explanatory factors on observed performance levels for 2021</w:t>
      </w:r>
      <w:r w:rsidR="0ACE2E4C">
        <w:t xml:space="preserve">.  </w:t>
      </w:r>
      <w:r w:rsidR="4973137D">
        <w:t>Variables with a positive relation to better contract fulfillment are household size (d</w:t>
      </w:r>
      <w:r w:rsidR="49E1DC27">
        <w:t>ependency ratio), age of the producer, extent of parcel water control, amount of agricultural equipment owned</w:t>
      </w:r>
      <w:r w:rsidR="194223B1">
        <w:t>, or presence of agricultural service provider, and expressed farmer trust in their miller.</w:t>
      </w:r>
      <w:r w:rsidR="14CFE3A1">
        <w:t xml:space="preserve">  </w:t>
      </w:r>
      <w:r w:rsidR="1B367A05">
        <w:t xml:space="preserve">Farmers with older children got their help with some rice production activities which </w:t>
      </w:r>
      <w:r w:rsidR="32C73B6B">
        <w:t xml:space="preserve">benefited area and yield outcomes.  Older farmers appeared to apply their experience </w:t>
      </w:r>
      <w:proofErr w:type="gramStart"/>
      <w:r w:rsidR="32C73B6B">
        <w:t>in particul</w:t>
      </w:r>
      <w:r w:rsidR="293BA6C0">
        <w:t xml:space="preserve">ar </w:t>
      </w:r>
      <w:r w:rsidR="32C73B6B">
        <w:t>to</w:t>
      </w:r>
      <w:proofErr w:type="gramEnd"/>
      <w:r w:rsidR="32C73B6B">
        <w:t xml:space="preserve"> get better outcomes on quality</w:t>
      </w:r>
      <w:r w:rsidR="654CCF0F">
        <w:t xml:space="preserve"> delivered to the millers.  Better water control for the parcels dedicated to rice pro</w:t>
      </w:r>
      <w:r w:rsidR="3C5A0074">
        <w:t xml:space="preserve">duction for the contract commitments resulted in lower production risks, and greater and more predictable output for contract delivery.  </w:t>
      </w:r>
      <w:r w:rsidR="7080562E">
        <w:t>Farmer ownership of agricultural equipment (</w:t>
      </w:r>
      <w:proofErr w:type="gramStart"/>
      <w:r w:rsidR="7080562E">
        <w:t>e.g.</w:t>
      </w:r>
      <w:proofErr w:type="gramEnd"/>
      <w:r w:rsidR="7080562E">
        <w:t xml:space="preserve"> tillers, threshers), or access to providers of services for land preparati</w:t>
      </w:r>
      <w:r w:rsidR="68D386BD">
        <w:t>on and harvesting, facilitate timely undertaking of these production operations, better yields, and improved harvest quality</w:t>
      </w:r>
      <w:r w:rsidR="2D5AD031">
        <w:t>, and thus ability to comply with contract terms.</w:t>
      </w:r>
    </w:p>
    <w:p w14:paraId="12DB72BC" w14:textId="14796384" w:rsidR="7669A913" w:rsidRDefault="7669A913" w:rsidP="7669A913"/>
    <w:p w14:paraId="71C13890" w14:textId="0BC80B3F" w:rsidR="0561C312" w:rsidRDefault="0561C312" w:rsidP="7669A913">
      <w:r w:rsidRPr="009D0062">
        <w:rPr>
          <w:b/>
          <w:bCs/>
        </w:rPr>
        <w:t>F</w:t>
      </w:r>
      <w:r w:rsidR="194223B1" w:rsidRPr="009D0062">
        <w:rPr>
          <w:b/>
          <w:bCs/>
        </w:rPr>
        <w:t xml:space="preserve">actors </w:t>
      </w:r>
      <w:r w:rsidR="50901B3E" w:rsidRPr="009D0062">
        <w:rPr>
          <w:b/>
          <w:bCs/>
        </w:rPr>
        <w:t xml:space="preserve">that were </w:t>
      </w:r>
      <w:r w:rsidR="194223B1" w:rsidRPr="009D0062">
        <w:rPr>
          <w:b/>
          <w:bCs/>
        </w:rPr>
        <w:t xml:space="preserve">negatively correlated with contract fulfillment </w:t>
      </w:r>
      <w:r w:rsidR="7681D917" w:rsidRPr="009D0062">
        <w:rPr>
          <w:b/>
          <w:bCs/>
        </w:rPr>
        <w:t>were a farmer’s extent of production of other c</w:t>
      </w:r>
      <w:r w:rsidR="10A989D2" w:rsidRPr="009D0062">
        <w:rPr>
          <w:b/>
          <w:bCs/>
        </w:rPr>
        <w:t>ash crops (</w:t>
      </w:r>
      <w:proofErr w:type="gramStart"/>
      <w:r w:rsidR="10A989D2" w:rsidRPr="009D0062">
        <w:rPr>
          <w:b/>
          <w:bCs/>
        </w:rPr>
        <w:t>e.g.</w:t>
      </w:r>
      <w:proofErr w:type="gramEnd"/>
      <w:r w:rsidR="10A989D2" w:rsidRPr="009D0062">
        <w:rPr>
          <w:b/>
          <w:bCs/>
        </w:rPr>
        <w:t xml:space="preserve"> cotton, coffee, cacao), exposure to multiple buyers in the area, and </w:t>
      </w:r>
      <w:r w:rsidR="23591ADC" w:rsidRPr="009D0062">
        <w:rPr>
          <w:b/>
          <w:bCs/>
        </w:rPr>
        <w:t>education level.</w:t>
      </w:r>
      <w:r w:rsidR="23591ADC">
        <w:t xml:space="preserve">  Other cash crops’ harvest time came during the same period as</w:t>
      </w:r>
      <w:r w:rsidR="76D15B78">
        <w:t xml:space="preserve"> </w:t>
      </w:r>
      <w:r w:rsidR="23591ADC">
        <w:t xml:space="preserve">for rice </w:t>
      </w:r>
      <w:r w:rsidR="5190EED5">
        <w:t xml:space="preserve">hence </w:t>
      </w:r>
      <w:r w:rsidR="23591ADC">
        <w:t>competed for farm labor</w:t>
      </w:r>
      <w:r w:rsidR="51D225B4">
        <w:t xml:space="preserve">, resulting in a delay in paddy harvesting, a deterioration in quality, and late delivery to the miller.  </w:t>
      </w:r>
      <w:r w:rsidR="7B74B70B">
        <w:t xml:space="preserve">The </w:t>
      </w:r>
      <w:r w:rsidR="2BC9528F">
        <w:t>p</w:t>
      </w:r>
      <w:r w:rsidR="51D225B4">
        <w:t xml:space="preserve">resence of </w:t>
      </w:r>
      <w:r w:rsidR="5C8A6475">
        <w:t xml:space="preserve">other rice buyers could tempt farmers to opt for better prices, </w:t>
      </w:r>
      <w:proofErr w:type="gramStart"/>
      <w:r w:rsidR="5C8A6475">
        <w:t>e.g.</w:t>
      </w:r>
      <w:proofErr w:type="gramEnd"/>
      <w:r w:rsidR="5C8A6475">
        <w:t xml:space="preserve"> side-selling</w:t>
      </w:r>
      <w:r w:rsidR="31CD1041">
        <w:t>.  The education</w:t>
      </w:r>
      <w:r w:rsidR="53855967">
        <w:t xml:space="preserve">al </w:t>
      </w:r>
      <w:r w:rsidR="31CD1041">
        <w:t>impact may be that higher levels resulted in farmers being more ready to</w:t>
      </w:r>
      <w:r w:rsidR="7071F572">
        <w:t xml:space="preserve"> speculate on price and timing </w:t>
      </w:r>
      <w:r w:rsidR="68565D57">
        <w:t>opportunities available in the general markets in comparison to the contract specification.</w:t>
      </w:r>
    </w:p>
    <w:p w14:paraId="7175C5EE" w14:textId="42B98B28" w:rsidR="0DC9C6ED" w:rsidRDefault="0DC9C6ED" w:rsidP="0DC9C6ED"/>
    <w:p w14:paraId="6CE8FC13" w14:textId="62D1C84F" w:rsidR="472143B8" w:rsidRDefault="472143B8" w:rsidP="0DC9C6ED">
      <w:r w:rsidRPr="00972257">
        <w:rPr>
          <w:b/>
          <w:bCs/>
        </w:rPr>
        <w:t>This Pilot evidence on factors bearing on contract fulfillment suggests three types of</w:t>
      </w:r>
      <w:r w:rsidR="1E42B4BE" w:rsidRPr="00972257">
        <w:rPr>
          <w:b/>
          <w:bCs/>
        </w:rPr>
        <w:t xml:space="preserve"> actions that could result in better performance on contracts for rice delivery in the value chain</w:t>
      </w:r>
      <w:r w:rsidR="1E42B4BE">
        <w:t xml:space="preserve">.  First, </w:t>
      </w:r>
      <w:r w:rsidR="03FBBDBB">
        <w:t xml:space="preserve">millers could use the characteristics above that are positively and negatively correlated with contract performance as filters when </w:t>
      </w:r>
      <w:r w:rsidR="570535AD">
        <w:t xml:space="preserve">expanding their contractual relations with supplying farmers.  Second, consideration could be given to inclusion of a more sophisticated price clause of the contract that </w:t>
      </w:r>
      <w:r w:rsidR="4BAF35D3">
        <w:t>introduces a mechanism for</w:t>
      </w:r>
      <w:r w:rsidR="570535AD">
        <w:t xml:space="preserve"> adjustment </w:t>
      </w:r>
      <w:r w:rsidR="6E95F713">
        <w:t xml:space="preserve">to reflect market </w:t>
      </w:r>
      <w:r w:rsidR="3C84C07F">
        <w:t xml:space="preserve">price </w:t>
      </w:r>
      <w:r w:rsidR="6E95F713">
        <w:t>trends between planting and harvesting periods</w:t>
      </w:r>
      <w:r w:rsidR="64AFF3C9">
        <w:t xml:space="preserve">, </w:t>
      </w:r>
      <w:proofErr w:type="gramStart"/>
      <w:r w:rsidR="64AFF3C9">
        <w:t>so as to</w:t>
      </w:r>
      <w:proofErr w:type="gramEnd"/>
      <w:r w:rsidR="64AFF3C9">
        <w:t xml:space="preserve"> reduce incentives for farmers to side sell.  And third, public sector support could be designed to ex</w:t>
      </w:r>
      <w:r w:rsidR="31683ED0">
        <w:t xml:space="preserve">pand access to mechanization for rice land preparation and crop threshing, whether as credit </w:t>
      </w:r>
      <w:r w:rsidR="2E2DD711">
        <w:t>to farmers or farmer groups, or to commercial service providers</w:t>
      </w:r>
      <w:r w:rsidR="5E508DC3">
        <w:t xml:space="preserve"> of these production activities.</w:t>
      </w:r>
    </w:p>
    <w:p w14:paraId="528E2071" w14:textId="4532D2C5" w:rsidR="7669A913" w:rsidRDefault="7669A913" w:rsidP="7669A913"/>
    <w:p w14:paraId="36E527C2" w14:textId="77777777" w:rsidR="00E62568" w:rsidRPr="00C10AF9" w:rsidRDefault="00E62568" w:rsidP="00E62568">
      <w:pPr>
        <w:pStyle w:val="Heading3"/>
      </w:pPr>
      <w:bookmarkStart w:id="68" w:name="_Toc152263646"/>
      <w:r>
        <w:t>Managing cost-for-value within the Pilot’s coordination mechanisms</w:t>
      </w:r>
      <w:bookmarkEnd w:id="68"/>
    </w:p>
    <w:p w14:paraId="0EE4EB20" w14:textId="7791AB82" w:rsidR="00FD2DAC" w:rsidRDefault="00FD2DAC" w:rsidP="2B26F905"/>
    <w:p w14:paraId="7F1CE7B0" w14:textId="758071D4" w:rsidR="00FD2DAC" w:rsidRDefault="00FD2DAC" w:rsidP="009E1B45">
      <w:r w:rsidRPr="00BC6377">
        <w:rPr>
          <w:b/>
          <w:bCs/>
        </w:rPr>
        <w:t>Experience gained through the Pilot in managing various components of deployed coordination mechanisms provides some scope for mixed quantitative/qualitative assessment of cost-for-value of these mechanisms</w:t>
      </w:r>
      <w:r>
        <w:t xml:space="preserve">.  Lessons that can be drawn from such assessment is of use in extrapolating from the Pilot to implications for larger-scale </w:t>
      </w:r>
      <w:r w:rsidR="00BC6377">
        <w:t>e</w:t>
      </w:r>
      <w:r>
        <w:t xml:space="preserve">stablishment of rice value chain cooperation amongst stakeholders.  </w:t>
      </w:r>
      <w:proofErr w:type="gramStart"/>
      <w:r>
        <w:t>In particular, assessment</w:t>
      </w:r>
      <w:proofErr w:type="gramEnd"/>
      <w:r>
        <w:t xml:space="preserve"> of coordination costs in value chain development during the Pilot aimed to identify opportunities for cost reduction measures and modalities that could be applied to achieve these.  </w:t>
      </w:r>
      <w:r w:rsidR="002A0604">
        <w:t xml:space="preserve">Two technical assistance and two </w:t>
      </w:r>
      <w:r>
        <w:t>coordination activities are examined next.</w:t>
      </w:r>
    </w:p>
    <w:p w14:paraId="12F14C91" w14:textId="77777777" w:rsidR="00FD2DAC" w:rsidRDefault="00FD2DAC" w:rsidP="009E1B45"/>
    <w:p w14:paraId="4E131371" w14:textId="523D5525" w:rsidR="00FD2DAC" w:rsidRDefault="00FD2DAC" w:rsidP="009E1B45">
      <w:r w:rsidRPr="74260CCA">
        <w:rPr>
          <w:u w:val="single"/>
        </w:rPr>
        <w:t>Provision of agronomic support to rice farmers</w:t>
      </w:r>
      <w:r>
        <w:t>.  The Pilot financed agronomic extension activities to benefit participating farmers, initially in just one region (</w:t>
      </w:r>
      <w:proofErr w:type="spellStart"/>
      <w:r>
        <w:t>Tonkpi</w:t>
      </w:r>
      <w:proofErr w:type="spellEnd"/>
      <w:r>
        <w:t xml:space="preserve">) the first year then subsequently extending to reach all farmers.  Extension agents and supervisory staff were engaged sufficient to attain a farmer-agent ratio that ranged between 39-51 over the three implementation years.  Extension activities comprised both demonstrations through field schools and visits to individual farmers’ </w:t>
      </w:r>
      <w:r w:rsidR="64DEA0D4">
        <w:t>plots and</w:t>
      </w:r>
      <w:r>
        <w:t xml:space="preserve"> occurred over four months for each season.  Results for participants can be compared with those for non-participants.</w:t>
      </w:r>
    </w:p>
    <w:p w14:paraId="4CDDBBCE" w14:textId="77777777" w:rsidR="00FD2DAC" w:rsidRDefault="00FD2DAC" w:rsidP="009E1B45"/>
    <w:p w14:paraId="717A9AEF" w14:textId="0B49A529" w:rsidR="00FD2DAC" w:rsidRDefault="00FD2DAC" w:rsidP="009E1B45">
      <w:r w:rsidRPr="00AF1D5D">
        <w:t>Direct costs [</w:t>
      </w:r>
      <w:r w:rsidR="7A1A7CC3" w:rsidRPr="00AF1D5D">
        <w:t>approximately 3</w:t>
      </w:r>
      <w:r w:rsidR="005F5D06" w:rsidRPr="00AF1D5D">
        <w:t>,</w:t>
      </w:r>
      <w:r w:rsidR="7A1A7CC3" w:rsidRPr="00AF1D5D">
        <w:t>6</w:t>
      </w:r>
      <w:r w:rsidR="00866DE4">
        <w:t xml:space="preserve"> million </w:t>
      </w:r>
      <w:r w:rsidR="00CD704C" w:rsidRPr="00AF1D5D">
        <w:t xml:space="preserve">FCFA </w:t>
      </w:r>
      <w:r w:rsidRPr="00AF1D5D">
        <w:t xml:space="preserve">for </w:t>
      </w:r>
      <w:r w:rsidR="7A1A7CC3" w:rsidRPr="00AF1D5D">
        <w:t>3 regions</w:t>
      </w:r>
      <w:r w:rsidR="006B6DA9">
        <w:t xml:space="preserve"> in 2021</w:t>
      </w:r>
      <w:r w:rsidR="26FB9B59" w:rsidRPr="00AF1D5D">
        <w:t>]</w:t>
      </w:r>
      <w:r w:rsidRPr="00AF1D5D">
        <w:t xml:space="preserve"> of the extension activities include both the extension staff salary, mobility, and communications expenditures, and the village demonstration plot</w:t>
      </w:r>
      <w:r>
        <w:t xml:space="preserve"> costs of land, labor, and inputs.  Techniques demonstrated involved greater labor inputs (transplanting seedlings in line rather than broadcast seeding), but with the </w:t>
      </w:r>
      <w:r>
        <w:lastRenderedPageBreak/>
        <w:t>benefit of lower seed quantity requirements, and lower harvest and post-harvest losses through the improved practice of harvesting at 80% maturity of grains.  Overall, the benefits of the advised improved practices were higher yields and better quality.  Results in the final Pilot year show that participating farmers</w:t>
      </w:r>
      <w:r>
        <w:rPr>
          <w:rStyle w:val="FootnoteReference"/>
        </w:rPr>
        <w:footnoteReference w:id="91"/>
      </w:r>
      <w:r>
        <w:t xml:space="preserve"> achieved 400 kg/ha higher yields, while saving </w:t>
      </w:r>
      <w:r w:rsidR="2D7DE35B">
        <w:t>FCFA</w:t>
      </w:r>
      <w:r>
        <w:t xml:space="preserve"> 5087/ha through lower seed quantities used, compared with non-participating farmers.</w:t>
      </w:r>
    </w:p>
    <w:p w14:paraId="0796BF82" w14:textId="77777777" w:rsidR="00FD2DAC" w:rsidRDefault="00FD2DAC" w:rsidP="009E1B45"/>
    <w:p w14:paraId="3D3D9B4B" w14:textId="3B16F45F" w:rsidR="00FD2DAC" w:rsidRDefault="382E2105" w:rsidP="009E1B45">
      <w:r w:rsidRPr="74260CCA">
        <w:rPr>
          <w:u w:val="single"/>
        </w:rPr>
        <w:t>Provision of technical assistance to the mills</w:t>
      </w:r>
      <w:r>
        <w:t xml:space="preserve">.  Amongst a range of capacities on which technical assistance was provided to the mills was the mobilization of </w:t>
      </w:r>
      <w:r w:rsidR="2741107A">
        <w:t xml:space="preserve">a </w:t>
      </w:r>
      <w:r>
        <w:t xml:space="preserve">production officer to serve as a liaison between the mills and contract farmers.  For the mills, supporting the cost of this additional staff would be offset by better productivity of contracted farmers and contractual performance on quantities, quality, and timeliness of paddy delivered to the mills.  In practice, </w:t>
      </w:r>
      <w:r w:rsidR="16EC52D1">
        <w:t>covering</w:t>
      </w:r>
      <w:r>
        <w:t xml:space="preserve"> the cost of the production officers posed a problem for the mills, and this cost </w:t>
      </w:r>
      <w:proofErr w:type="gramStart"/>
      <w:r>
        <w:t>reverted back</w:t>
      </w:r>
      <w:proofErr w:type="gramEnd"/>
      <w:r>
        <w:t xml:space="preserve"> to the Pilot in the third year of implementation.  The following analysis of costs and impacts provides insights on a path to sustainability of the coordination function provided by the production officers</w:t>
      </w:r>
      <w:r w:rsidR="00AD15C2">
        <w:t xml:space="preserve"> (Table 10)</w:t>
      </w:r>
      <w:r>
        <w:t>.</w:t>
      </w:r>
    </w:p>
    <w:p w14:paraId="7F7B6781" w14:textId="77777777" w:rsidR="00FD2DAC" w:rsidRDefault="00FD2DAC" w:rsidP="009E1B45"/>
    <w:p w14:paraId="3C3EC935" w14:textId="53DAAC67" w:rsidR="00FD2DAC" w:rsidRDefault="00FD2DAC" w:rsidP="009E1B45">
      <w:r>
        <w:t xml:space="preserve">Measured in cost per unit of paddy delivered under contract to the mills, the production officers on average cost the mills </w:t>
      </w:r>
      <w:r w:rsidR="00123EA2">
        <w:t>29.7</w:t>
      </w:r>
      <w:r>
        <w:t xml:space="preserve"> FCFA/kg, with a range of </w:t>
      </w:r>
      <w:r w:rsidR="00123EA2">
        <w:t>29—35.5</w:t>
      </w:r>
      <w:r>
        <w:t xml:space="preserve"> FCFA/kg over the Pilot region’s three mills. These costs occurred in a context of:</w:t>
      </w:r>
    </w:p>
    <w:p w14:paraId="4FB9CE25" w14:textId="77777777" w:rsidR="00FD2DAC" w:rsidRDefault="00FD2DAC" w:rsidP="009E1B45"/>
    <w:p w14:paraId="26263DC1" w14:textId="77777777" w:rsidR="00FD2DAC" w:rsidRDefault="00FD2DAC" w:rsidP="009E1B45">
      <w:r>
        <w:t>The contract purchase price from farmers averaged 150 FCFA/</w:t>
      </w:r>
      <w:proofErr w:type="gramStart"/>
      <w:r>
        <w:t>kg;</w:t>
      </w:r>
      <w:proofErr w:type="gramEnd"/>
    </w:p>
    <w:p w14:paraId="241BE690" w14:textId="77777777" w:rsidR="00FD2DAC" w:rsidRDefault="00FD2DAC" w:rsidP="009E1B45">
      <w:r>
        <w:t>Delivery costs – aggregation sacking, transport – came to 20 FCFA/</w:t>
      </w:r>
      <w:proofErr w:type="gramStart"/>
      <w:r>
        <w:t>kg;</w:t>
      </w:r>
      <w:proofErr w:type="gramEnd"/>
    </w:p>
    <w:p w14:paraId="5D68E6CC" w14:textId="77777777" w:rsidR="00FD2DAC" w:rsidRDefault="00FD2DAC" w:rsidP="009E1B45">
      <w:r>
        <w:t>Milling and packaging costs averaged 13 FCFA/kg; and</w:t>
      </w:r>
    </w:p>
    <w:p w14:paraId="1C6AFAB3" w14:textId="77777777" w:rsidR="00FD2DAC" w:rsidRDefault="00FD2DAC" w:rsidP="009E1B45">
      <w:r>
        <w:t>Milled rice/paddy transformation rates were approximately 65%.</w:t>
      </w:r>
    </w:p>
    <w:p w14:paraId="4F206FA8" w14:textId="77777777" w:rsidR="00FD2DAC" w:rsidRDefault="00FD2DAC" w:rsidP="009E1B45"/>
    <w:p w14:paraId="2A685693" w14:textId="5C9AE109" w:rsidR="00FD2DAC" w:rsidRDefault="00FD2DAC" w:rsidP="009E1B45">
      <w:r>
        <w:t xml:space="preserve">This cost structure implies that the break-even price for milled rice averaged 343.2 FCFA/kg for the Pilot’s three mills </w:t>
      </w:r>
      <w:r w:rsidR="574F6D21">
        <w:t>(</w:t>
      </w:r>
      <w:r>
        <w:t xml:space="preserve">330-357 FCFA/kg range), with the production officer cost representing a 13% share of this cost structure.  As a fixed cost, the avenue for reducing </w:t>
      </w:r>
      <w:r w:rsidR="521D5D2B">
        <w:t xml:space="preserve">the </w:t>
      </w:r>
      <w:r>
        <w:t>financial burden of having a production officer to provide coordination services is to augment the quantities of paddy delivered to mills from contract farmers, in turn linked to yields that farmers achieve.</w:t>
      </w:r>
    </w:p>
    <w:p w14:paraId="704E2344" w14:textId="1B80FAF1" w:rsidR="009E1D2B" w:rsidRDefault="009E1D2B" w:rsidP="00FD2DAC">
      <w:pPr>
        <w:jc w:val="both"/>
        <w:rPr>
          <w:b/>
        </w:rPr>
      </w:pPr>
    </w:p>
    <w:p w14:paraId="229EE5A9" w14:textId="1567433E" w:rsidR="005D7676" w:rsidRPr="009A6C51" w:rsidRDefault="005D7676" w:rsidP="0DAEB4F6">
      <w:pPr>
        <w:jc w:val="both"/>
      </w:pPr>
      <w:bookmarkStart w:id="69" w:name="_Toc152263533"/>
      <w:r w:rsidRPr="009A6C51">
        <w:t xml:space="preserve">Table </w:t>
      </w:r>
      <w:fldSimple w:instr=" SEQ Table \* ARABIC ">
        <w:r w:rsidR="00D25AFC">
          <w:rPr>
            <w:noProof/>
          </w:rPr>
          <w:t>12</w:t>
        </w:r>
      </w:fldSimple>
      <w:r w:rsidRPr="009A6C51">
        <w:t xml:space="preserve"> Production Officer Cost Analysis by Mill, Year 3</w:t>
      </w:r>
      <w:bookmarkEnd w:id="69"/>
    </w:p>
    <w:p w14:paraId="45D7A476" w14:textId="1B80FAF1" w:rsidR="005D7676" w:rsidRDefault="005D7676" w:rsidP="009F69E6">
      <w:pPr>
        <w:pStyle w:val="Caption"/>
        <w:keepNext/>
      </w:pPr>
    </w:p>
    <w:tbl>
      <w:tblPr>
        <w:tblStyle w:val="GridTable1Light"/>
        <w:tblW w:w="5000" w:type="pct"/>
        <w:tblLayout w:type="fixed"/>
        <w:tblLook w:val="0620" w:firstRow="1" w:lastRow="0" w:firstColumn="0" w:lastColumn="0" w:noHBand="1" w:noVBand="1"/>
      </w:tblPr>
      <w:tblGrid>
        <w:gridCol w:w="5220"/>
        <w:gridCol w:w="1715"/>
        <w:gridCol w:w="1352"/>
        <w:gridCol w:w="1073"/>
      </w:tblGrid>
      <w:tr w:rsidR="009E1D2B" w:rsidRPr="009E1D2B" w14:paraId="17CFA1C6" w14:textId="77777777" w:rsidTr="00E23ED9">
        <w:trPr>
          <w:cnfStyle w:val="100000000000" w:firstRow="1" w:lastRow="0" w:firstColumn="0" w:lastColumn="0" w:oddVBand="0" w:evenVBand="0" w:oddHBand="0" w:evenHBand="0" w:firstRowFirstColumn="0" w:firstRowLastColumn="0" w:lastRowFirstColumn="0" w:lastRowLastColumn="0"/>
          <w:trHeight w:val="288"/>
        </w:trPr>
        <w:tc>
          <w:tcPr>
            <w:tcW w:w="2789" w:type="pct"/>
            <w:vMerge w:val="restart"/>
            <w:tcBorders>
              <w:top w:val="single" w:sz="24" w:space="0" w:color="auto"/>
              <w:left w:val="nil"/>
              <w:bottom w:val="nil"/>
              <w:right w:val="nil"/>
            </w:tcBorders>
            <w:noWrap/>
            <w:hideMark/>
          </w:tcPr>
          <w:p w14:paraId="08E9D66E" w14:textId="77777777" w:rsidR="009E1D2B" w:rsidRPr="009E1D2B" w:rsidRDefault="009E1D2B" w:rsidP="009E1D2B">
            <w:pPr>
              <w:jc w:val="both"/>
              <w:rPr>
                <w:rFonts w:ascii="Calibri" w:eastAsia="Times New Roman" w:hAnsi="Calibri" w:cs="Calibri"/>
                <w:b w:val="0"/>
                <w:bCs w:val="0"/>
                <w:color w:val="000000"/>
              </w:rPr>
            </w:pPr>
            <w:r w:rsidRPr="009E1D2B">
              <w:rPr>
                <w:rFonts w:ascii="Calibri" w:eastAsia="Times New Roman" w:hAnsi="Calibri" w:cstheme="minorHAnsi"/>
                <w:color w:val="000000"/>
              </w:rPr>
              <w:t>Structure of costs</w:t>
            </w:r>
          </w:p>
        </w:tc>
        <w:tc>
          <w:tcPr>
            <w:tcW w:w="2211" w:type="pct"/>
            <w:gridSpan w:val="3"/>
            <w:tcBorders>
              <w:top w:val="single" w:sz="24" w:space="0" w:color="auto"/>
              <w:left w:val="nil"/>
              <w:right w:val="nil"/>
            </w:tcBorders>
            <w:noWrap/>
            <w:hideMark/>
          </w:tcPr>
          <w:p w14:paraId="0DD3F7A1" w14:textId="77777777" w:rsidR="009E1D2B" w:rsidRPr="009E1D2B" w:rsidRDefault="009E1D2B" w:rsidP="009E1D2B">
            <w:pPr>
              <w:jc w:val="center"/>
              <w:rPr>
                <w:rFonts w:ascii="Calibri" w:eastAsia="Times New Roman" w:hAnsi="Calibri" w:cs="Calibri"/>
                <w:b w:val="0"/>
                <w:bCs w:val="0"/>
                <w:color w:val="000000"/>
                <w:sz w:val="22"/>
                <w:szCs w:val="22"/>
              </w:rPr>
            </w:pPr>
            <w:r w:rsidRPr="009E1D2B">
              <w:rPr>
                <w:rFonts w:ascii="Calibri" w:eastAsia="Times New Roman" w:hAnsi="Calibri" w:cstheme="minorHAnsi"/>
                <w:color w:val="000000"/>
                <w:sz w:val="22"/>
                <w:szCs w:val="22"/>
              </w:rPr>
              <w:t>Mill/Region</w:t>
            </w:r>
          </w:p>
        </w:tc>
      </w:tr>
      <w:tr w:rsidR="009F69E6" w:rsidRPr="009E1D2B" w14:paraId="34A64D31" w14:textId="77777777" w:rsidTr="00E23ED9">
        <w:trPr>
          <w:trHeight w:val="288"/>
        </w:trPr>
        <w:tc>
          <w:tcPr>
            <w:tcW w:w="2789" w:type="pct"/>
            <w:vMerge/>
            <w:tcBorders>
              <w:top w:val="single" w:sz="12" w:space="0" w:color="666666" w:themeColor="text1" w:themeTint="99"/>
              <w:left w:val="nil"/>
              <w:bottom w:val="nil"/>
              <w:right w:val="nil"/>
            </w:tcBorders>
            <w:hideMark/>
          </w:tcPr>
          <w:p w14:paraId="137DEAF2" w14:textId="77777777" w:rsidR="009E1D2B" w:rsidRPr="009E1D2B" w:rsidRDefault="009E1D2B" w:rsidP="009E1D2B">
            <w:pPr>
              <w:rPr>
                <w:rFonts w:ascii="Calibri" w:eastAsia="Times New Roman" w:hAnsi="Calibri" w:cs="Calibri"/>
                <w:b/>
                <w:bCs/>
                <w:color w:val="000000"/>
              </w:rPr>
            </w:pPr>
          </w:p>
        </w:tc>
        <w:tc>
          <w:tcPr>
            <w:tcW w:w="916" w:type="pct"/>
            <w:tcBorders>
              <w:left w:val="nil"/>
              <w:bottom w:val="nil"/>
              <w:right w:val="nil"/>
            </w:tcBorders>
            <w:noWrap/>
            <w:hideMark/>
          </w:tcPr>
          <w:p w14:paraId="60AAFA5D" w14:textId="77777777" w:rsidR="009E1D2B" w:rsidRPr="009E1D2B" w:rsidRDefault="009E1D2B" w:rsidP="00E175F1">
            <w:pPr>
              <w:jc w:val="center"/>
              <w:rPr>
                <w:rFonts w:ascii="Calibri" w:eastAsia="Times New Roman" w:hAnsi="Calibri" w:cs="Calibri"/>
                <w:b/>
                <w:bCs/>
                <w:color w:val="000000"/>
              </w:rPr>
            </w:pPr>
            <w:proofErr w:type="spellStart"/>
            <w:r w:rsidRPr="009E1D2B">
              <w:rPr>
                <w:rFonts w:ascii="Calibri" w:eastAsia="Times New Roman" w:hAnsi="Calibri" w:cstheme="minorHAnsi"/>
                <w:b/>
                <w:bCs/>
                <w:color w:val="000000"/>
              </w:rPr>
              <w:t>Poro</w:t>
            </w:r>
            <w:proofErr w:type="spellEnd"/>
          </w:p>
        </w:tc>
        <w:tc>
          <w:tcPr>
            <w:tcW w:w="722" w:type="pct"/>
            <w:tcBorders>
              <w:left w:val="nil"/>
              <w:bottom w:val="nil"/>
              <w:right w:val="nil"/>
            </w:tcBorders>
            <w:noWrap/>
            <w:hideMark/>
          </w:tcPr>
          <w:p w14:paraId="1A53A152" w14:textId="77777777" w:rsidR="009E1D2B" w:rsidRPr="009E1D2B" w:rsidRDefault="009E1D2B" w:rsidP="00E175F1">
            <w:pPr>
              <w:jc w:val="center"/>
              <w:rPr>
                <w:rFonts w:ascii="Calibri" w:eastAsia="Times New Roman" w:hAnsi="Calibri" w:cs="Calibri"/>
                <w:b/>
                <w:bCs/>
                <w:color w:val="000000"/>
              </w:rPr>
            </w:pPr>
            <w:proofErr w:type="spellStart"/>
            <w:r w:rsidRPr="009E1D2B">
              <w:rPr>
                <w:rFonts w:ascii="Calibri" w:eastAsia="Times New Roman" w:hAnsi="Calibri" w:cstheme="minorHAnsi"/>
                <w:b/>
                <w:bCs/>
                <w:color w:val="000000"/>
              </w:rPr>
              <w:t>Tchologo</w:t>
            </w:r>
            <w:proofErr w:type="spellEnd"/>
          </w:p>
        </w:tc>
        <w:tc>
          <w:tcPr>
            <w:tcW w:w="573" w:type="pct"/>
            <w:tcBorders>
              <w:left w:val="nil"/>
              <w:bottom w:val="nil"/>
              <w:right w:val="nil"/>
            </w:tcBorders>
            <w:noWrap/>
            <w:hideMark/>
          </w:tcPr>
          <w:p w14:paraId="156090F9" w14:textId="77777777" w:rsidR="009E1D2B" w:rsidRPr="009E1D2B" w:rsidRDefault="009E1D2B" w:rsidP="00E175F1">
            <w:pPr>
              <w:jc w:val="center"/>
              <w:rPr>
                <w:rFonts w:ascii="Calibri" w:eastAsia="Times New Roman" w:hAnsi="Calibri" w:cs="Calibri"/>
                <w:b/>
                <w:bCs/>
                <w:color w:val="000000"/>
              </w:rPr>
            </w:pPr>
            <w:proofErr w:type="spellStart"/>
            <w:r w:rsidRPr="009E1D2B">
              <w:rPr>
                <w:rFonts w:ascii="Calibri" w:eastAsia="Times New Roman" w:hAnsi="Calibri" w:cstheme="minorHAnsi"/>
                <w:b/>
                <w:bCs/>
                <w:color w:val="000000"/>
              </w:rPr>
              <w:t>Tonkpi</w:t>
            </w:r>
            <w:proofErr w:type="spellEnd"/>
          </w:p>
        </w:tc>
      </w:tr>
      <w:tr w:rsidR="00E175F1" w:rsidRPr="009E1D2B" w14:paraId="76C2F172" w14:textId="77777777" w:rsidTr="009F69E6">
        <w:trPr>
          <w:trHeight w:val="288"/>
        </w:trPr>
        <w:tc>
          <w:tcPr>
            <w:tcW w:w="2788" w:type="pct"/>
            <w:tcBorders>
              <w:top w:val="nil"/>
              <w:left w:val="nil"/>
              <w:bottom w:val="nil"/>
              <w:right w:val="nil"/>
            </w:tcBorders>
            <w:noWrap/>
            <w:hideMark/>
          </w:tcPr>
          <w:p w14:paraId="6AEC1522"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Quantity of paddy delivered (kg) (a)</w:t>
            </w:r>
          </w:p>
        </w:tc>
        <w:tc>
          <w:tcPr>
            <w:tcW w:w="0" w:type="pct"/>
            <w:tcBorders>
              <w:top w:val="nil"/>
              <w:left w:val="nil"/>
              <w:bottom w:val="nil"/>
              <w:right w:val="nil"/>
            </w:tcBorders>
            <w:noWrap/>
            <w:hideMark/>
          </w:tcPr>
          <w:p w14:paraId="7DF3AC5D"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40400</w:t>
            </w:r>
          </w:p>
        </w:tc>
        <w:tc>
          <w:tcPr>
            <w:tcW w:w="0" w:type="pct"/>
            <w:tcBorders>
              <w:top w:val="nil"/>
              <w:left w:val="nil"/>
              <w:bottom w:val="nil"/>
              <w:right w:val="nil"/>
            </w:tcBorders>
            <w:noWrap/>
            <w:hideMark/>
          </w:tcPr>
          <w:p w14:paraId="08286519"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50000</w:t>
            </w:r>
          </w:p>
        </w:tc>
        <w:tc>
          <w:tcPr>
            <w:tcW w:w="0" w:type="pct"/>
            <w:tcBorders>
              <w:top w:val="nil"/>
              <w:left w:val="nil"/>
              <w:bottom w:val="nil"/>
              <w:right w:val="nil"/>
            </w:tcBorders>
            <w:noWrap/>
            <w:hideMark/>
          </w:tcPr>
          <w:p w14:paraId="10BB268F"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33800</w:t>
            </w:r>
          </w:p>
        </w:tc>
      </w:tr>
      <w:tr w:rsidR="00E175F1" w:rsidRPr="009E1D2B" w14:paraId="06D30798" w14:textId="77777777" w:rsidTr="009F69E6">
        <w:trPr>
          <w:trHeight w:val="288"/>
        </w:trPr>
        <w:tc>
          <w:tcPr>
            <w:tcW w:w="2788" w:type="pct"/>
            <w:tcBorders>
              <w:top w:val="nil"/>
              <w:left w:val="nil"/>
              <w:bottom w:val="nil"/>
              <w:right w:val="nil"/>
            </w:tcBorders>
            <w:noWrap/>
            <w:hideMark/>
          </w:tcPr>
          <w:p w14:paraId="2FB596C7"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Annual Cost of Production Officer (FCFA) (b)</w:t>
            </w:r>
          </w:p>
        </w:tc>
        <w:tc>
          <w:tcPr>
            <w:tcW w:w="0" w:type="pct"/>
            <w:tcBorders>
              <w:top w:val="nil"/>
              <w:left w:val="nil"/>
              <w:bottom w:val="nil"/>
              <w:right w:val="nil"/>
            </w:tcBorders>
            <w:noWrap/>
            <w:hideMark/>
          </w:tcPr>
          <w:p w14:paraId="64662D94"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1200000</w:t>
            </w:r>
          </w:p>
        </w:tc>
        <w:tc>
          <w:tcPr>
            <w:tcW w:w="0" w:type="pct"/>
            <w:tcBorders>
              <w:top w:val="nil"/>
              <w:left w:val="nil"/>
              <w:bottom w:val="nil"/>
              <w:right w:val="nil"/>
            </w:tcBorders>
            <w:noWrap/>
            <w:hideMark/>
          </w:tcPr>
          <w:p w14:paraId="3EEF6613"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1200000</w:t>
            </w:r>
          </w:p>
        </w:tc>
        <w:tc>
          <w:tcPr>
            <w:tcW w:w="0" w:type="pct"/>
            <w:tcBorders>
              <w:top w:val="nil"/>
              <w:left w:val="nil"/>
              <w:bottom w:val="nil"/>
              <w:right w:val="nil"/>
            </w:tcBorders>
            <w:noWrap/>
            <w:hideMark/>
          </w:tcPr>
          <w:p w14:paraId="012BC28B"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1200000</w:t>
            </w:r>
          </w:p>
        </w:tc>
      </w:tr>
      <w:tr w:rsidR="00E175F1" w:rsidRPr="009E1D2B" w14:paraId="6D7A20AF" w14:textId="77777777" w:rsidTr="009F69E6">
        <w:trPr>
          <w:trHeight w:val="288"/>
        </w:trPr>
        <w:tc>
          <w:tcPr>
            <w:tcW w:w="2788" w:type="pct"/>
            <w:tcBorders>
              <w:top w:val="nil"/>
              <w:left w:val="nil"/>
              <w:bottom w:val="nil"/>
              <w:right w:val="nil"/>
            </w:tcBorders>
            <w:noWrap/>
            <w:hideMark/>
          </w:tcPr>
          <w:p w14:paraId="68D7156E"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 xml:space="preserve">Remuneration of Production Officer per KG of paddy delivered (FCFA/kg) </w:t>
            </w:r>
            <w:proofErr w:type="gramStart"/>
            <w:r w:rsidRPr="009E1D2B">
              <w:rPr>
                <w:rFonts w:ascii="Calibri" w:eastAsia="Times New Roman" w:hAnsi="Calibri" w:cstheme="minorHAnsi"/>
                <w:color w:val="000000"/>
              </w:rPr>
              <w:t>( c</w:t>
            </w:r>
            <w:proofErr w:type="gramEnd"/>
            <w:r w:rsidRPr="009E1D2B">
              <w:rPr>
                <w:rFonts w:ascii="Calibri" w:eastAsia="Times New Roman" w:hAnsi="Calibri" w:cstheme="minorHAnsi"/>
                <w:color w:val="000000"/>
              </w:rPr>
              <w:t>= b/a)</w:t>
            </w:r>
          </w:p>
        </w:tc>
        <w:tc>
          <w:tcPr>
            <w:tcW w:w="0" w:type="pct"/>
            <w:tcBorders>
              <w:top w:val="nil"/>
              <w:left w:val="nil"/>
              <w:bottom w:val="nil"/>
              <w:right w:val="nil"/>
            </w:tcBorders>
            <w:noWrap/>
            <w:hideMark/>
          </w:tcPr>
          <w:p w14:paraId="1E5DFFAE" w14:textId="67CBE5B4"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29.7</w:t>
            </w:r>
          </w:p>
        </w:tc>
        <w:tc>
          <w:tcPr>
            <w:tcW w:w="0" w:type="pct"/>
            <w:tcBorders>
              <w:top w:val="nil"/>
              <w:left w:val="nil"/>
              <w:bottom w:val="nil"/>
              <w:right w:val="nil"/>
            </w:tcBorders>
            <w:noWrap/>
            <w:hideMark/>
          </w:tcPr>
          <w:p w14:paraId="172688C9"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24</w:t>
            </w:r>
          </w:p>
        </w:tc>
        <w:tc>
          <w:tcPr>
            <w:tcW w:w="0" w:type="pct"/>
            <w:tcBorders>
              <w:top w:val="nil"/>
              <w:left w:val="nil"/>
              <w:bottom w:val="nil"/>
              <w:right w:val="nil"/>
            </w:tcBorders>
            <w:noWrap/>
            <w:hideMark/>
          </w:tcPr>
          <w:p w14:paraId="3C5A40F1" w14:textId="7AAE98B1"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35.5</w:t>
            </w:r>
          </w:p>
        </w:tc>
      </w:tr>
      <w:tr w:rsidR="00E175F1" w:rsidRPr="009E1D2B" w14:paraId="56219859" w14:textId="77777777" w:rsidTr="009F69E6">
        <w:trPr>
          <w:trHeight w:val="288"/>
        </w:trPr>
        <w:tc>
          <w:tcPr>
            <w:tcW w:w="2788" w:type="pct"/>
            <w:tcBorders>
              <w:top w:val="nil"/>
              <w:left w:val="nil"/>
              <w:bottom w:val="nil"/>
              <w:right w:val="nil"/>
            </w:tcBorders>
            <w:noWrap/>
            <w:hideMark/>
          </w:tcPr>
          <w:p w14:paraId="0144D031"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Paddy purchase price (F/kg) (d)</w:t>
            </w:r>
          </w:p>
        </w:tc>
        <w:tc>
          <w:tcPr>
            <w:tcW w:w="0" w:type="pct"/>
            <w:tcBorders>
              <w:top w:val="nil"/>
              <w:left w:val="nil"/>
              <w:bottom w:val="nil"/>
              <w:right w:val="nil"/>
            </w:tcBorders>
            <w:noWrap/>
            <w:hideMark/>
          </w:tcPr>
          <w:p w14:paraId="47F38998"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150</w:t>
            </w:r>
          </w:p>
        </w:tc>
        <w:tc>
          <w:tcPr>
            <w:tcW w:w="0" w:type="pct"/>
            <w:tcBorders>
              <w:top w:val="nil"/>
              <w:left w:val="nil"/>
              <w:bottom w:val="nil"/>
              <w:right w:val="nil"/>
            </w:tcBorders>
            <w:noWrap/>
            <w:hideMark/>
          </w:tcPr>
          <w:p w14:paraId="64F262FC"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150</w:t>
            </w:r>
          </w:p>
        </w:tc>
        <w:tc>
          <w:tcPr>
            <w:tcW w:w="0" w:type="pct"/>
            <w:tcBorders>
              <w:top w:val="nil"/>
              <w:left w:val="nil"/>
              <w:bottom w:val="nil"/>
              <w:right w:val="nil"/>
            </w:tcBorders>
            <w:noWrap/>
            <w:hideMark/>
          </w:tcPr>
          <w:p w14:paraId="41CC4FE3"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150</w:t>
            </w:r>
          </w:p>
        </w:tc>
      </w:tr>
      <w:tr w:rsidR="00E175F1" w:rsidRPr="009E1D2B" w14:paraId="67B5536B" w14:textId="77777777" w:rsidTr="009F69E6">
        <w:trPr>
          <w:trHeight w:val="288"/>
        </w:trPr>
        <w:tc>
          <w:tcPr>
            <w:tcW w:w="2788" w:type="pct"/>
            <w:tcBorders>
              <w:top w:val="nil"/>
              <w:left w:val="nil"/>
              <w:bottom w:val="nil"/>
              <w:right w:val="nil"/>
            </w:tcBorders>
            <w:noWrap/>
            <w:hideMark/>
          </w:tcPr>
          <w:p w14:paraId="61DE62D9"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lastRenderedPageBreak/>
              <w:t xml:space="preserve">Costs of aggregation, handling, transport, per kg paddy delivered (FCFA/kg) </w:t>
            </w:r>
            <w:proofErr w:type="gramStart"/>
            <w:r w:rsidRPr="009E1D2B">
              <w:rPr>
                <w:rFonts w:ascii="Calibri" w:eastAsia="Times New Roman" w:hAnsi="Calibri" w:cstheme="minorHAnsi"/>
                <w:color w:val="000000"/>
              </w:rPr>
              <w:t>( e</w:t>
            </w:r>
            <w:proofErr w:type="gramEnd"/>
            <w:r w:rsidRPr="009E1D2B">
              <w:rPr>
                <w:rFonts w:ascii="Calibri" w:eastAsia="Times New Roman" w:hAnsi="Calibri" w:cstheme="minorHAnsi"/>
                <w:color w:val="000000"/>
              </w:rPr>
              <w:t xml:space="preserve"> )</w:t>
            </w:r>
          </w:p>
        </w:tc>
        <w:tc>
          <w:tcPr>
            <w:tcW w:w="0" w:type="pct"/>
            <w:tcBorders>
              <w:top w:val="nil"/>
              <w:left w:val="nil"/>
              <w:bottom w:val="nil"/>
              <w:right w:val="nil"/>
            </w:tcBorders>
            <w:noWrap/>
            <w:hideMark/>
          </w:tcPr>
          <w:p w14:paraId="2B831AD7"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20</w:t>
            </w:r>
          </w:p>
        </w:tc>
        <w:tc>
          <w:tcPr>
            <w:tcW w:w="0" w:type="pct"/>
            <w:tcBorders>
              <w:top w:val="nil"/>
              <w:left w:val="nil"/>
              <w:bottom w:val="nil"/>
              <w:right w:val="nil"/>
            </w:tcBorders>
            <w:noWrap/>
            <w:hideMark/>
          </w:tcPr>
          <w:p w14:paraId="5FA9752F"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20</w:t>
            </w:r>
          </w:p>
        </w:tc>
        <w:tc>
          <w:tcPr>
            <w:tcW w:w="0" w:type="pct"/>
            <w:tcBorders>
              <w:top w:val="nil"/>
              <w:left w:val="nil"/>
              <w:bottom w:val="nil"/>
              <w:right w:val="nil"/>
            </w:tcBorders>
            <w:noWrap/>
            <w:hideMark/>
          </w:tcPr>
          <w:p w14:paraId="03016611"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20</w:t>
            </w:r>
          </w:p>
        </w:tc>
      </w:tr>
      <w:tr w:rsidR="00E175F1" w:rsidRPr="009E1D2B" w14:paraId="6F03CAA7" w14:textId="77777777" w:rsidTr="009F69E6">
        <w:trPr>
          <w:trHeight w:val="288"/>
        </w:trPr>
        <w:tc>
          <w:tcPr>
            <w:tcW w:w="2788" w:type="pct"/>
            <w:tcBorders>
              <w:top w:val="nil"/>
              <w:left w:val="nil"/>
              <w:bottom w:val="nil"/>
              <w:right w:val="nil"/>
            </w:tcBorders>
            <w:noWrap/>
            <w:hideMark/>
          </w:tcPr>
          <w:p w14:paraId="324E2763"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 xml:space="preserve">Break-even paddy price (F/kg) (f = c + d + </w:t>
            </w:r>
            <w:proofErr w:type="gramStart"/>
            <w:r w:rsidRPr="009E1D2B">
              <w:rPr>
                <w:rFonts w:ascii="Calibri" w:eastAsia="Times New Roman" w:hAnsi="Calibri" w:cstheme="minorHAnsi"/>
                <w:color w:val="000000"/>
              </w:rPr>
              <w:t>e )</w:t>
            </w:r>
            <w:proofErr w:type="gramEnd"/>
          </w:p>
        </w:tc>
        <w:tc>
          <w:tcPr>
            <w:tcW w:w="0" w:type="pct"/>
            <w:tcBorders>
              <w:top w:val="nil"/>
              <w:left w:val="nil"/>
              <w:bottom w:val="nil"/>
              <w:right w:val="nil"/>
            </w:tcBorders>
            <w:noWrap/>
            <w:hideMark/>
          </w:tcPr>
          <w:p w14:paraId="7B49C093"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Calibri"/>
                <w:color w:val="000000"/>
              </w:rPr>
              <w:t>199.70297</w:t>
            </w:r>
          </w:p>
        </w:tc>
        <w:tc>
          <w:tcPr>
            <w:tcW w:w="0" w:type="pct"/>
            <w:tcBorders>
              <w:top w:val="nil"/>
              <w:left w:val="nil"/>
              <w:bottom w:val="nil"/>
              <w:right w:val="nil"/>
            </w:tcBorders>
            <w:noWrap/>
            <w:hideMark/>
          </w:tcPr>
          <w:p w14:paraId="576DCFC5"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194</w:t>
            </w:r>
          </w:p>
        </w:tc>
        <w:tc>
          <w:tcPr>
            <w:tcW w:w="0" w:type="pct"/>
            <w:tcBorders>
              <w:top w:val="nil"/>
              <w:left w:val="nil"/>
              <w:bottom w:val="nil"/>
              <w:right w:val="nil"/>
            </w:tcBorders>
            <w:noWrap/>
            <w:hideMark/>
          </w:tcPr>
          <w:p w14:paraId="2AC8A8E3"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205.503</w:t>
            </w:r>
          </w:p>
        </w:tc>
      </w:tr>
      <w:tr w:rsidR="00E175F1" w:rsidRPr="009E1D2B" w14:paraId="6E49BCD4" w14:textId="77777777" w:rsidTr="009F69E6">
        <w:trPr>
          <w:trHeight w:val="288"/>
        </w:trPr>
        <w:tc>
          <w:tcPr>
            <w:tcW w:w="2788" w:type="pct"/>
            <w:tcBorders>
              <w:top w:val="nil"/>
              <w:left w:val="nil"/>
              <w:bottom w:val="nil"/>
              <w:right w:val="nil"/>
            </w:tcBorders>
            <w:noWrap/>
            <w:hideMark/>
          </w:tcPr>
          <w:p w14:paraId="7F825FBA"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Price equivalent in milled rice (F/kg) (g) (g = f/0,65)</w:t>
            </w:r>
          </w:p>
        </w:tc>
        <w:tc>
          <w:tcPr>
            <w:tcW w:w="0" w:type="pct"/>
            <w:tcBorders>
              <w:top w:val="nil"/>
              <w:left w:val="nil"/>
              <w:bottom w:val="nil"/>
              <w:right w:val="nil"/>
            </w:tcBorders>
            <w:noWrap/>
            <w:hideMark/>
          </w:tcPr>
          <w:p w14:paraId="479F5489" w14:textId="6D42CDCE"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307.2</w:t>
            </w:r>
          </w:p>
        </w:tc>
        <w:tc>
          <w:tcPr>
            <w:tcW w:w="0" w:type="pct"/>
            <w:tcBorders>
              <w:top w:val="nil"/>
              <w:left w:val="nil"/>
              <w:bottom w:val="nil"/>
              <w:right w:val="nil"/>
            </w:tcBorders>
            <w:noWrap/>
            <w:hideMark/>
          </w:tcPr>
          <w:p w14:paraId="467AF040" w14:textId="4C9CB5E3"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298.</w:t>
            </w:r>
            <w:r w:rsidR="00A41BC6">
              <w:rPr>
                <w:rFonts w:ascii="Calibri" w:eastAsia="Times New Roman" w:hAnsi="Calibri" w:cstheme="minorHAnsi"/>
                <w:color w:val="000000"/>
              </w:rPr>
              <w:t>5</w:t>
            </w:r>
          </w:p>
        </w:tc>
        <w:tc>
          <w:tcPr>
            <w:tcW w:w="0" w:type="pct"/>
            <w:tcBorders>
              <w:top w:val="nil"/>
              <w:left w:val="nil"/>
              <w:bottom w:val="nil"/>
              <w:right w:val="nil"/>
            </w:tcBorders>
            <w:noWrap/>
            <w:hideMark/>
          </w:tcPr>
          <w:p w14:paraId="755F90FA" w14:textId="13EE897A"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316.</w:t>
            </w:r>
            <w:r w:rsidR="00A41BC6">
              <w:rPr>
                <w:rFonts w:ascii="Calibri" w:eastAsia="Times New Roman" w:hAnsi="Calibri" w:cstheme="minorHAnsi"/>
                <w:color w:val="000000"/>
              </w:rPr>
              <w:t>2</w:t>
            </w:r>
          </w:p>
        </w:tc>
      </w:tr>
      <w:tr w:rsidR="00E175F1" w:rsidRPr="009E1D2B" w14:paraId="0584F99A" w14:textId="77777777" w:rsidTr="009F69E6">
        <w:trPr>
          <w:trHeight w:val="288"/>
        </w:trPr>
        <w:tc>
          <w:tcPr>
            <w:tcW w:w="2788" w:type="pct"/>
            <w:tcBorders>
              <w:top w:val="nil"/>
              <w:left w:val="nil"/>
              <w:bottom w:val="nil"/>
              <w:right w:val="nil"/>
            </w:tcBorders>
            <w:noWrap/>
            <w:hideMark/>
          </w:tcPr>
          <w:p w14:paraId="1DDE1484"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Milling cost for 100 kg white rice + wholesale packaging (h)</w:t>
            </w:r>
          </w:p>
        </w:tc>
        <w:tc>
          <w:tcPr>
            <w:tcW w:w="0" w:type="pct"/>
            <w:tcBorders>
              <w:top w:val="nil"/>
              <w:left w:val="nil"/>
              <w:bottom w:val="nil"/>
              <w:right w:val="nil"/>
            </w:tcBorders>
            <w:noWrap/>
            <w:hideMark/>
          </w:tcPr>
          <w:p w14:paraId="6BC5DD66"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1300</w:t>
            </w:r>
          </w:p>
        </w:tc>
        <w:tc>
          <w:tcPr>
            <w:tcW w:w="0" w:type="pct"/>
            <w:tcBorders>
              <w:top w:val="nil"/>
              <w:left w:val="nil"/>
              <w:bottom w:val="nil"/>
              <w:right w:val="nil"/>
            </w:tcBorders>
            <w:noWrap/>
            <w:hideMark/>
          </w:tcPr>
          <w:p w14:paraId="20CB7CE8"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1300</w:t>
            </w:r>
          </w:p>
        </w:tc>
        <w:tc>
          <w:tcPr>
            <w:tcW w:w="0" w:type="pct"/>
            <w:tcBorders>
              <w:top w:val="nil"/>
              <w:left w:val="nil"/>
              <w:bottom w:val="nil"/>
              <w:right w:val="nil"/>
            </w:tcBorders>
            <w:noWrap/>
            <w:hideMark/>
          </w:tcPr>
          <w:p w14:paraId="398384A8"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1300</w:t>
            </w:r>
          </w:p>
        </w:tc>
      </w:tr>
      <w:tr w:rsidR="00E175F1" w:rsidRPr="009E1D2B" w14:paraId="757B880B" w14:textId="77777777" w:rsidTr="009F69E6">
        <w:trPr>
          <w:trHeight w:val="288"/>
        </w:trPr>
        <w:tc>
          <w:tcPr>
            <w:tcW w:w="2788" w:type="pct"/>
            <w:tcBorders>
              <w:top w:val="nil"/>
              <w:left w:val="nil"/>
              <w:bottom w:val="nil"/>
              <w:right w:val="nil"/>
            </w:tcBorders>
            <w:noWrap/>
            <w:hideMark/>
          </w:tcPr>
          <w:p w14:paraId="596830E2"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Milling cost for 1 kg white rice + retail packaging (i)</w:t>
            </w:r>
          </w:p>
        </w:tc>
        <w:tc>
          <w:tcPr>
            <w:tcW w:w="0" w:type="pct"/>
            <w:tcBorders>
              <w:top w:val="nil"/>
              <w:left w:val="nil"/>
              <w:bottom w:val="nil"/>
              <w:right w:val="nil"/>
            </w:tcBorders>
            <w:noWrap/>
            <w:hideMark/>
          </w:tcPr>
          <w:p w14:paraId="0D2820D3"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w:t>
            </w:r>
          </w:p>
        </w:tc>
        <w:tc>
          <w:tcPr>
            <w:tcW w:w="0" w:type="pct"/>
            <w:tcBorders>
              <w:top w:val="nil"/>
              <w:left w:val="nil"/>
              <w:bottom w:val="nil"/>
              <w:right w:val="nil"/>
            </w:tcBorders>
            <w:noWrap/>
            <w:hideMark/>
          </w:tcPr>
          <w:p w14:paraId="57800682"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w:t>
            </w:r>
          </w:p>
        </w:tc>
        <w:tc>
          <w:tcPr>
            <w:tcW w:w="0" w:type="pct"/>
            <w:tcBorders>
              <w:top w:val="nil"/>
              <w:left w:val="nil"/>
              <w:bottom w:val="nil"/>
              <w:right w:val="nil"/>
            </w:tcBorders>
            <w:noWrap/>
            <w:hideMark/>
          </w:tcPr>
          <w:p w14:paraId="65868A7B"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13</w:t>
            </w:r>
          </w:p>
        </w:tc>
      </w:tr>
      <w:tr w:rsidR="00E175F1" w:rsidRPr="009E1D2B" w14:paraId="1D4F0B34" w14:textId="77777777" w:rsidTr="009F69E6">
        <w:trPr>
          <w:trHeight w:val="288"/>
        </w:trPr>
        <w:tc>
          <w:tcPr>
            <w:tcW w:w="2788" w:type="pct"/>
            <w:tcBorders>
              <w:top w:val="nil"/>
              <w:left w:val="nil"/>
              <w:bottom w:val="nil"/>
              <w:right w:val="nil"/>
            </w:tcBorders>
            <w:noWrap/>
            <w:hideMark/>
          </w:tcPr>
          <w:p w14:paraId="1F1EF566"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 xml:space="preserve">Break-even white rice price (F/kg) (j = g + </w:t>
            </w:r>
            <w:proofErr w:type="gramStart"/>
            <w:r w:rsidRPr="009E1D2B">
              <w:rPr>
                <w:rFonts w:ascii="Calibri" w:eastAsia="Times New Roman" w:hAnsi="Calibri" w:cstheme="minorHAnsi"/>
                <w:color w:val="000000"/>
              </w:rPr>
              <w:t>i )</w:t>
            </w:r>
            <w:proofErr w:type="gramEnd"/>
          </w:p>
        </w:tc>
        <w:tc>
          <w:tcPr>
            <w:tcW w:w="0" w:type="pct"/>
            <w:tcBorders>
              <w:top w:val="nil"/>
              <w:left w:val="nil"/>
              <w:bottom w:val="nil"/>
              <w:right w:val="nil"/>
            </w:tcBorders>
            <w:noWrap/>
            <w:hideMark/>
          </w:tcPr>
          <w:p w14:paraId="01B91703" w14:textId="12CAACCE"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Calibri"/>
                <w:color w:val="000000"/>
              </w:rPr>
              <w:t>320.2</w:t>
            </w:r>
          </w:p>
        </w:tc>
        <w:tc>
          <w:tcPr>
            <w:tcW w:w="0" w:type="pct"/>
            <w:tcBorders>
              <w:top w:val="nil"/>
              <w:left w:val="nil"/>
              <w:bottom w:val="nil"/>
              <w:right w:val="nil"/>
            </w:tcBorders>
            <w:noWrap/>
            <w:hideMark/>
          </w:tcPr>
          <w:p w14:paraId="34B4701C" w14:textId="7D12CCAB"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311.</w:t>
            </w:r>
            <w:r w:rsidR="00E175F1">
              <w:rPr>
                <w:rFonts w:ascii="Calibri" w:eastAsia="Times New Roman" w:hAnsi="Calibri" w:cstheme="minorHAnsi"/>
                <w:color w:val="000000"/>
              </w:rPr>
              <w:t>5</w:t>
            </w:r>
          </w:p>
        </w:tc>
        <w:tc>
          <w:tcPr>
            <w:tcW w:w="0" w:type="pct"/>
            <w:tcBorders>
              <w:top w:val="nil"/>
              <w:left w:val="nil"/>
              <w:bottom w:val="nil"/>
              <w:right w:val="nil"/>
            </w:tcBorders>
            <w:noWrap/>
            <w:hideMark/>
          </w:tcPr>
          <w:p w14:paraId="093DA77D" w14:textId="5A76F0CB"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329.</w:t>
            </w:r>
            <w:r w:rsidR="00E175F1">
              <w:rPr>
                <w:rFonts w:ascii="Calibri" w:eastAsia="Times New Roman" w:hAnsi="Calibri" w:cstheme="minorHAnsi"/>
                <w:color w:val="000000"/>
              </w:rPr>
              <w:t>2</w:t>
            </w:r>
          </w:p>
        </w:tc>
      </w:tr>
      <w:tr w:rsidR="00E175F1" w:rsidRPr="009E1D2B" w14:paraId="51DED062" w14:textId="77777777" w:rsidTr="009F69E6">
        <w:trPr>
          <w:trHeight w:val="288"/>
        </w:trPr>
        <w:tc>
          <w:tcPr>
            <w:tcW w:w="2788" w:type="pct"/>
            <w:tcBorders>
              <w:top w:val="nil"/>
              <w:left w:val="nil"/>
              <w:bottom w:val="single" w:sz="24" w:space="0" w:color="auto"/>
              <w:right w:val="nil"/>
            </w:tcBorders>
            <w:noWrap/>
            <w:hideMark/>
          </w:tcPr>
          <w:p w14:paraId="7C6D847B" w14:textId="77777777" w:rsidR="009E1D2B" w:rsidRPr="009E1D2B" w:rsidRDefault="009E1D2B" w:rsidP="009E1D2B">
            <w:pPr>
              <w:jc w:val="both"/>
              <w:rPr>
                <w:rFonts w:ascii="Calibri" w:eastAsia="Times New Roman" w:hAnsi="Calibri" w:cs="Calibri"/>
                <w:color w:val="000000"/>
              </w:rPr>
            </w:pPr>
            <w:r w:rsidRPr="009E1D2B">
              <w:rPr>
                <w:rFonts w:ascii="Calibri" w:eastAsia="Times New Roman" w:hAnsi="Calibri" w:cstheme="minorHAnsi"/>
                <w:color w:val="000000"/>
              </w:rPr>
              <w:t>Production Officer cost as share of Break-even white rice price (%)</w:t>
            </w:r>
          </w:p>
        </w:tc>
        <w:tc>
          <w:tcPr>
            <w:tcW w:w="0" w:type="pct"/>
            <w:tcBorders>
              <w:top w:val="nil"/>
              <w:left w:val="nil"/>
              <w:bottom w:val="single" w:sz="24" w:space="0" w:color="auto"/>
              <w:right w:val="nil"/>
            </w:tcBorders>
            <w:noWrap/>
            <w:hideMark/>
          </w:tcPr>
          <w:p w14:paraId="1080648A"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9%</w:t>
            </w:r>
          </w:p>
        </w:tc>
        <w:tc>
          <w:tcPr>
            <w:tcW w:w="0" w:type="pct"/>
            <w:tcBorders>
              <w:top w:val="nil"/>
              <w:left w:val="nil"/>
              <w:bottom w:val="single" w:sz="24" w:space="0" w:color="auto"/>
              <w:right w:val="nil"/>
            </w:tcBorders>
            <w:noWrap/>
            <w:hideMark/>
          </w:tcPr>
          <w:p w14:paraId="289DAD5E"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8%</w:t>
            </w:r>
          </w:p>
        </w:tc>
        <w:tc>
          <w:tcPr>
            <w:tcW w:w="0" w:type="pct"/>
            <w:tcBorders>
              <w:top w:val="nil"/>
              <w:left w:val="nil"/>
              <w:bottom w:val="single" w:sz="24" w:space="0" w:color="auto"/>
              <w:right w:val="nil"/>
            </w:tcBorders>
            <w:noWrap/>
            <w:hideMark/>
          </w:tcPr>
          <w:p w14:paraId="4410C192" w14:textId="77777777" w:rsidR="009E1D2B" w:rsidRPr="009E1D2B" w:rsidRDefault="009E1D2B" w:rsidP="00E175F1">
            <w:pPr>
              <w:jc w:val="center"/>
              <w:rPr>
                <w:rFonts w:ascii="Calibri" w:eastAsia="Times New Roman" w:hAnsi="Calibri" w:cs="Calibri"/>
                <w:color w:val="000000"/>
              </w:rPr>
            </w:pPr>
            <w:r w:rsidRPr="009E1D2B">
              <w:rPr>
                <w:rFonts w:ascii="Calibri" w:eastAsia="Times New Roman" w:hAnsi="Calibri" w:cstheme="minorHAnsi"/>
                <w:color w:val="000000"/>
              </w:rPr>
              <w:t>11%</w:t>
            </w:r>
          </w:p>
        </w:tc>
      </w:tr>
    </w:tbl>
    <w:p w14:paraId="32138D10" w14:textId="77777777" w:rsidR="00E175F1" w:rsidRDefault="00E175F1" w:rsidP="00FD2DAC">
      <w:pPr>
        <w:jc w:val="both"/>
        <w:rPr>
          <w:rFonts w:cstheme="minorHAnsi"/>
        </w:rPr>
      </w:pPr>
    </w:p>
    <w:p w14:paraId="0DB57BE9" w14:textId="68EB9DD9" w:rsidR="00FD2DAC" w:rsidRPr="009F5AB0" w:rsidRDefault="00FD2DAC" w:rsidP="00FD2DAC">
      <w:pPr>
        <w:jc w:val="both"/>
        <w:rPr>
          <w:rFonts w:cstheme="minorHAnsi"/>
        </w:rPr>
      </w:pPr>
      <w:r w:rsidRPr="009F5AB0">
        <w:rPr>
          <w:rFonts w:cstheme="minorHAnsi"/>
        </w:rPr>
        <w:t xml:space="preserve">Source: Calculations by Pilot team based on interviews with millers </w:t>
      </w:r>
    </w:p>
    <w:p w14:paraId="065F54C4" w14:textId="77777777" w:rsidR="00FD2DAC" w:rsidRPr="009F5AB0" w:rsidRDefault="00FD2DAC" w:rsidP="00FD2DAC">
      <w:pPr>
        <w:rPr>
          <w:rFonts w:cstheme="minorHAnsi"/>
        </w:rPr>
      </w:pPr>
      <w:r w:rsidRPr="009F5AB0">
        <w:rPr>
          <w:rFonts w:cstheme="minorHAnsi"/>
        </w:rPr>
        <w:t xml:space="preserve"> </w:t>
      </w:r>
    </w:p>
    <w:p w14:paraId="1243A2BF" w14:textId="575F5DC0" w:rsidR="00FD2DAC" w:rsidRDefault="00FD2DAC" w:rsidP="009E1B45">
      <w:r>
        <w:t>Given the critical function that the production officers play in the Pilot’s strategy for strengthening the rice supply chain, it is important to find ways to improve the economics of mobilizing them, and their affordability for the mills.  One avenue is through the criteria for selection of farmers, to focus on those able to commit to larger plots (say at least 0.5 ha) and with greater orientation to sales compared with home consumption</w:t>
      </w:r>
      <w:r w:rsidR="008155C2">
        <w:t xml:space="preserve">, as well as through greater </w:t>
      </w:r>
      <w:r w:rsidR="002C1938">
        <w:t>participation rates per village</w:t>
      </w:r>
      <w:r>
        <w:t xml:space="preserve">.    It is estimated that the mills begin to find contract milling profitable once the </w:t>
      </w:r>
      <w:r w:rsidR="000661CD">
        <w:t>mil</w:t>
      </w:r>
      <w:r w:rsidR="00C03AD1">
        <w:t xml:space="preserve">l’s liaison officers’ </w:t>
      </w:r>
      <w:r>
        <w:t xml:space="preserve">scope of work results in 400 </w:t>
      </w:r>
      <w:proofErr w:type="spellStart"/>
      <w:r>
        <w:t>tones of</w:t>
      </w:r>
      <w:proofErr w:type="spellEnd"/>
      <w:r>
        <w:t xml:space="preserve"> paddy delivered.  Attempts to reduce </w:t>
      </w:r>
      <w:r w:rsidR="008A787B">
        <w:t xml:space="preserve">the mill’s liaison officer’s </w:t>
      </w:r>
      <w:r>
        <w:t xml:space="preserve">costs of transport and communication </w:t>
      </w:r>
      <w:r w:rsidR="577E983F">
        <w:t>were</w:t>
      </w:r>
      <w:r>
        <w:t xml:space="preserve"> counter-productive since it corresponded with a deterioration in farmer performance on contract quantities and quality.                                                  </w:t>
      </w:r>
    </w:p>
    <w:p w14:paraId="47C72E10" w14:textId="77777777" w:rsidR="00FD2DAC" w:rsidRPr="008658B0" w:rsidRDefault="00FD2DAC" w:rsidP="009E1B45"/>
    <w:p w14:paraId="3F3EE9E3" w14:textId="031F6F6B" w:rsidR="00FD2DAC" w:rsidRPr="009F5AB0" w:rsidRDefault="00FD2DAC" w:rsidP="009E1B45">
      <w:r w:rsidRPr="009A4737">
        <w:rPr>
          <w:u w:val="single"/>
        </w:rPr>
        <w:t>Cost management in credit provision</w:t>
      </w:r>
      <w:r>
        <w:t xml:space="preserve">.  The Pilot budget covered the costs related to the credit institution’s seasonally hiring (six months) a credit agent for each region along with some elements of their operational costs.  The interest rate paid by farmers was not otherwise subsidized.  The Pilot budget outlay by season for the credit agent costs was 5.7 million FCFA.  </w:t>
      </w:r>
      <w:proofErr w:type="gramStart"/>
      <w:r>
        <w:t>In reality, the</w:t>
      </w:r>
      <w:proofErr w:type="gramEnd"/>
      <w:r>
        <w:t xml:space="preserve"> credit agents devote two months to Pilot activities, with the other four months financed effectively serving other functions in the credit institution.  Based on this assumption of about one-third of their cost to the Pilot being on activities of direct benefit to the Pilot, the </w:t>
      </w:r>
      <w:r w:rsidRPr="009F5AB0">
        <w:t>following analysis is possible</w:t>
      </w:r>
      <w:r w:rsidR="00E23ED9">
        <w:t xml:space="preserve"> (Table 11)</w:t>
      </w:r>
      <w:r w:rsidRPr="009F5AB0">
        <w:t>:</w:t>
      </w:r>
    </w:p>
    <w:p w14:paraId="6B9F8DA4" w14:textId="77777777" w:rsidR="00FD2DAC" w:rsidRPr="009A6C51" w:rsidRDefault="00FD2DAC" w:rsidP="00FD2DAC">
      <w:pPr>
        <w:pStyle w:val="ListParagraph"/>
      </w:pPr>
    </w:p>
    <w:p w14:paraId="374CE943" w14:textId="493B2106" w:rsidR="005D7676" w:rsidRPr="009A6C51" w:rsidRDefault="005D7676" w:rsidP="0DAEB4F6">
      <w:bookmarkStart w:id="70" w:name="_Toc152263534"/>
      <w:r w:rsidRPr="009A6C51">
        <w:t xml:space="preserve">Table </w:t>
      </w:r>
      <w:fldSimple w:instr=" SEQ Table \* ARABIC ">
        <w:r w:rsidR="00D25AFC">
          <w:rPr>
            <w:noProof/>
          </w:rPr>
          <w:t>13</w:t>
        </w:r>
      </w:fldSimple>
      <w:r w:rsidRPr="009A6C51">
        <w:t xml:space="preserve"> Credit agent costs</w:t>
      </w:r>
      <w:bookmarkEnd w:id="70"/>
    </w:p>
    <w:tbl>
      <w:tblPr>
        <w:tblStyle w:val="ListTable1Light"/>
        <w:tblW w:w="0" w:type="auto"/>
        <w:tblLook w:val="0620" w:firstRow="1" w:lastRow="0" w:firstColumn="0" w:lastColumn="0" w:noHBand="1" w:noVBand="1"/>
      </w:tblPr>
      <w:tblGrid>
        <w:gridCol w:w="4815"/>
        <w:gridCol w:w="1417"/>
        <w:gridCol w:w="1418"/>
        <w:gridCol w:w="1412"/>
      </w:tblGrid>
      <w:tr w:rsidR="00FD2DAC" w:rsidRPr="009F5AB0" w14:paraId="01CBD02F" w14:textId="77777777" w:rsidTr="00C24393">
        <w:trPr>
          <w:cnfStyle w:val="100000000000" w:firstRow="1" w:lastRow="0" w:firstColumn="0" w:lastColumn="0" w:oddVBand="0" w:evenVBand="0" w:oddHBand="0" w:evenHBand="0" w:firstRowFirstColumn="0" w:firstRowLastColumn="0" w:lastRowFirstColumn="0" w:lastRowLastColumn="0"/>
          <w:tblHeader/>
        </w:trPr>
        <w:tc>
          <w:tcPr>
            <w:tcW w:w="4815" w:type="dxa"/>
            <w:tcBorders>
              <w:top w:val="single" w:sz="24" w:space="0" w:color="auto"/>
            </w:tcBorders>
          </w:tcPr>
          <w:p w14:paraId="092A5008" w14:textId="77777777" w:rsidR="00FD2DAC" w:rsidRPr="009F5AB0" w:rsidRDefault="00FD2DAC" w:rsidP="00AA3005">
            <w:r w:rsidRPr="009F5AB0">
              <w:t>Annual costs of the credit agents</w:t>
            </w:r>
          </w:p>
        </w:tc>
        <w:tc>
          <w:tcPr>
            <w:tcW w:w="1417" w:type="dxa"/>
            <w:tcBorders>
              <w:top w:val="single" w:sz="24" w:space="0" w:color="auto"/>
            </w:tcBorders>
          </w:tcPr>
          <w:p w14:paraId="374CF81B" w14:textId="77777777" w:rsidR="00FD2DAC" w:rsidRPr="009F5AB0" w:rsidRDefault="00FD2DAC" w:rsidP="004D613A">
            <w:pPr>
              <w:jc w:val="right"/>
            </w:pPr>
            <w:r w:rsidRPr="009F5AB0">
              <w:t>Season 1</w:t>
            </w:r>
          </w:p>
        </w:tc>
        <w:tc>
          <w:tcPr>
            <w:tcW w:w="1418" w:type="dxa"/>
            <w:tcBorders>
              <w:top w:val="single" w:sz="24" w:space="0" w:color="auto"/>
            </w:tcBorders>
          </w:tcPr>
          <w:p w14:paraId="1ED6FC4D" w14:textId="77777777" w:rsidR="00FD2DAC" w:rsidRPr="009F5AB0" w:rsidRDefault="00FD2DAC" w:rsidP="004D613A">
            <w:pPr>
              <w:jc w:val="right"/>
            </w:pPr>
            <w:r w:rsidRPr="009F5AB0">
              <w:t>Season 2</w:t>
            </w:r>
          </w:p>
        </w:tc>
        <w:tc>
          <w:tcPr>
            <w:tcW w:w="1412" w:type="dxa"/>
            <w:tcBorders>
              <w:top w:val="single" w:sz="24" w:space="0" w:color="auto"/>
            </w:tcBorders>
          </w:tcPr>
          <w:p w14:paraId="3899DD4E" w14:textId="77777777" w:rsidR="00FD2DAC" w:rsidRPr="009F5AB0" w:rsidRDefault="00FD2DAC" w:rsidP="004D613A">
            <w:pPr>
              <w:jc w:val="right"/>
            </w:pPr>
            <w:r w:rsidRPr="009F5AB0">
              <w:t>Season 3</w:t>
            </w:r>
          </w:p>
        </w:tc>
      </w:tr>
      <w:tr w:rsidR="00FD2DAC" w:rsidRPr="009F5AB0" w14:paraId="134DF91F" w14:textId="77777777" w:rsidTr="00E23ED9">
        <w:tc>
          <w:tcPr>
            <w:tcW w:w="4815" w:type="dxa"/>
          </w:tcPr>
          <w:p w14:paraId="02FE3C32" w14:textId="77777777" w:rsidR="00FD2DAC" w:rsidRPr="009F5AB0" w:rsidRDefault="00FD2DAC" w:rsidP="00AA3005">
            <w:r w:rsidRPr="009F5AB0">
              <w:t>Direct agent costs (salary + communication + internet + fuel + motorcycle maintenance) (million FCFA) (a)</w:t>
            </w:r>
          </w:p>
        </w:tc>
        <w:tc>
          <w:tcPr>
            <w:tcW w:w="1417" w:type="dxa"/>
          </w:tcPr>
          <w:p w14:paraId="6E580894" w14:textId="77777777" w:rsidR="00FD2DAC" w:rsidRPr="009F5AB0" w:rsidRDefault="00FD2DAC" w:rsidP="004D613A">
            <w:pPr>
              <w:jc w:val="right"/>
            </w:pPr>
            <w:r w:rsidRPr="009F5AB0">
              <w:t>1710000</w:t>
            </w:r>
          </w:p>
        </w:tc>
        <w:tc>
          <w:tcPr>
            <w:tcW w:w="1418" w:type="dxa"/>
          </w:tcPr>
          <w:p w14:paraId="424E125E" w14:textId="77777777" w:rsidR="00FD2DAC" w:rsidRPr="009F5AB0" w:rsidRDefault="00FD2DAC" w:rsidP="004D613A">
            <w:pPr>
              <w:jc w:val="right"/>
            </w:pPr>
            <w:r w:rsidRPr="009F5AB0">
              <w:t>1710000</w:t>
            </w:r>
          </w:p>
        </w:tc>
        <w:tc>
          <w:tcPr>
            <w:tcW w:w="1412" w:type="dxa"/>
          </w:tcPr>
          <w:p w14:paraId="4823750B" w14:textId="77777777" w:rsidR="00FD2DAC" w:rsidRPr="009F5AB0" w:rsidRDefault="00FD2DAC" w:rsidP="004D613A">
            <w:pPr>
              <w:jc w:val="right"/>
            </w:pPr>
            <w:r w:rsidRPr="009F5AB0">
              <w:t>1710000</w:t>
            </w:r>
          </w:p>
        </w:tc>
      </w:tr>
      <w:tr w:rsidR="00FD2DAC" w:rsidRPr="009F5AB0" w14:paraId="4B7EF7C2" w14:textId="77777777" w:rsidTr="00E23ED9">
        <w:tc>
          <w:tcPr>
            <w:tcW w:w="4815" w:type="dxa"/>
          </w:tcPr>
          <w:p w14:paraId="315AD0BC" w14:textId="77777777" w:rsidR="00FD2DAC" w:rsidRPr="009F5AB0" w:rsidRDefault="00FD2DAC" w:rsidP="00AA3005">
            <w:r w:rsidRPr="009F5AB0">
              <w:t>Office supplies (b)</w:t>
            </w:r>
          </w:p>
        </w:tc>
        <w:tc>
          <w:tcPr>
            <w:tcW w:w="1417" w:type="dxa"/>
          </w:tcPr>
          <w:p w14:paraId="0406982A" w14:textId="77777777" w:rsidR="00FD2DAC" w:rsidRPr="009F5AB0" w:rsidRDefault="00FD2DAC" w:rsidP="004D613A">
            <w:pPr>
              <w:jc w:val="right"/>
            </w:pPr>
            <w:r w:rsidRPr="009F5AB0">
              <w:t>60000</w:t>
            </w:r>
          </w:p>
        </w:tc>
        <w:tc>
          <w:tcPr>
            <w:tcW w:w="1418" w:type="dxa"/>
          </w:tcPr>
          <w:p w14:paraId="0C082AE6" w14:textId="77777777" w:rsidR="00FD2DAC" w:rsidRPr="009F5AB0" w:rsidRDefault="00FD2DAC" w:rsidP="004D613A">
            <w:pPr>
              <w:jc w:val="right"/>
            </w:pPr>
            <w:r w:rsidRPr="009F5AB0">
              <w:t>60000</w:t>
            </w:r>
          </w:p>
        </w:tc>
        <w:tc>
          <w:tcPr>
            <w:tcW w:w="1412" w:type="dxa"/>
          </w:tcPr>
          <w:p w14:paraId="30627067" w14:textId="77777777" w:rsidR="00FD2DAC" w:rsidRPr="009F5AB0" w:rsidRDefault="00FD2DAC" w:rsidP="004D613A">
            <w:pPr>
              <w:jc w:val="right"/>
            </w:pPr>
            <w:r w:rsidRPr="009F5AB0">
              <w:t>60000</w:t>
            </w:r>
          </w:p>
        </w:tc>
      </w:tr>
      <w:tr w:rsidR="00FD2DAC" w:rsidRPr="009F5AB0" w14:paraId="05D3F4FB" w14:textId="77777777" w:rsidTr="00E23ED9">
        <w:tc>
          <w:tcPr>
            <w:tcW w:w="4815" w:type="dxa"/>
          </w:tcPr>
          <w:p w14:paraId="60F3AD3C" w14:textId="77777777" w:rsidR="00FD2DAC" w:rsidRPr="009F5AB0" w:rsidRDefault="00FD2DAC" w:rsidP="00AA3005">
            <w:r w:rsidRPr="009F5AB0">
              <w:t>Office equipment amorti</w:t>
            </w:r>
            <w:r>
              <w:t>z</w:t>
            </w:r>
            <w:r w:rsidRPr="009F5AB0">
              <w:t>ation (c)</w:t>
            </w:r>
          </w:p>
        </w:tc>
        <w:tc>
          <w:tcPr>
            <w:tcW w:w="1417" w:type="dxa"/>
          </w:tcPr>
          <w:p w14:paraId="7F49B5E1" w14:textId="77777777" w:rsidR="00FD2DAC" w:rsidRPr="009F5AB0" w:rsidRDefault="00FD2DAC" w:rsidP="004D613A">
            <w:pPr>
              <w:jc w:val="right"/>
            </w:pPr>
            <w:r w:rsidRPr="009F5AB0">
              <w:t>60000</w:t>
            </w:r>
          </w:p>
        </w:tc>
        <w:tc>
          <w:tcPr>
            <w:tcW w:w="1418" w:type="dxa"/>
          </w:tcPr>
          <w:p w14:paraId="49D365D5" w14:textId="77777777" w:rsidR="00FD2DAC" w:rsidRPr="009F5AB0" w:rsidRDefault="00FD2DAC" w:rsidP="004D613A">
            <w:pPr>
              <w:jc w:val="right"/>
            </w:pPr>
            <w:r w:rsidRPr="009F5AB0">
              <w:t>60000</w:t>
            </w:r>
          </w:p>
        </w:tc>
        <w:tc>
          <w:tcPr>
            <w:tcW w:w="1412" w:type="dxa"/>
          </w:tcPr>
          <w:p w14:paraId="4DF68833" w14:textId="77777777" w:rsidR="00FD2DAC" w:rsidRPr="009F5AB0" w:rsidRDefault="00FD2DAC" w:rsidP="004D613A">
            <w:pPr>
              <w:jc w:val="right"/>
            </w:pPr>
            <w:r w:rsidRPr="009F5AB0">
              <w:t>60000</w:t>
            </w:r>
          </w:p>
        </w:tc>
      </w:tr>
      <w:tr w:rsidR="00FD2DAC" w:rsidRPr="009F5AB0" w14:paraId="777E38C8" w14:textId="77777777" w:rsidTr="00E23ED9">
        <w:tc>
          <w:tcPr>
            <w:tcW w:w="4815" w:type="dxa"/>
          </w:tcPr>
          <w:p w14:paraId="2F69FC9A" w14:textId="77777777" w:rsidR="00FD2DAC" w:rsidRPr="009F5AB0" w:rsidRDefault="00FD2DAC" w:rsidP="00AA3005">
            <w:r w:rsidRPr="009F5AB0">
              <w:t xml:space="preserve">Overheads (7%) (d= (a + b + </w:t>
            </w:r>
            <w:proofErr w:type="gramStart"/>
            <w:r w:rsidRPr="009F5AB0">
              <w:t>c)*</w:t>
            </w:r>
            <w:proofErr w:type="gramEnd"/>
            <w:r w:rsidRPr="009F5AB0">
              <w:t>7%)</w:t>
            </w:r>
          </w:p>
        </w:tc>
        <w:tc>
          <w:tcPr>
            <w:tcW w:w="1417" w:type="dxa"/>
          </w:tcPr>
          <w:p w14:paraId="100C7B5C" w14:textId="77777777" w:rsidR="00FD2DAC" w:rsidRPr="009F5AB0" w:rsidRDefault="00FD2DAC" w:rsidP="004D613A">
            <w:pPr>
              <w:jc w:val="right"/>
            </w:pPr>
            <w:r w:rsidRPr="009F5AB0">
              <w:t>128100</w:t>
            </w:r>
          </w:p>
        </w:tc>
        <w:tc>
          <w:tcPr>
            <w:tcW w:w="1418" w:type="dxa"/>
          </w:tcPr>
          <w:p w14:paraId="49E542FA" w14:textId="77777777" w:rsidR="00FD2DAC" w:rsidRPr="009F5AB0" w:rsidRDefault="00FD2DAC" w:rsidP="004D613A">
            <w:pPr>
              <w:jc w:val="right"/>
            </w:pPr>
            <w:r w:rsidRPr="009F5AB0">
              <w:t>128100</w:t>
            </w:r>
          </w:p>
        </w:tc>
        <w:tc>
          <w:tcPr>
            <w:tcW w:w="1412" w:type="dxa"/>
          </w:tcPr>
          <w:p w14:paraId="7B474064" w14:textId="77777777" w:rsidR="00FD2DAC" w:rsidRPr="009F5AB0" w:rsidRDefault="00FD2DAC" w:rsidP="004D613A">
            <w:pPr>
              <w:jc w:val="right"/>
            </w:pPr>
            <w:r w:rsidRPr="009F5AB0">
              <w:t>128100</w:t>
            </w:r>
          </w:p>
        </w:tc>
      </w:tr>
      <w:tr w:rsidR="00FD2DAC" w:rsidRPr="009F5AB0" w14:paraId="4411F529" w14:textId="77777777" w:rsidTr="00E23ED9">
        <w:tc>
          <w:tcPr>
            <w:tcW w:w="4815" w:type="dxa"/>
          </w:tcPr>
          <w:p w14:paraId="4055459F" w14:textId="77777777" w:rsidR="00FD2DAC" w:rsidRPr="009F5AB0" w:rsidRDefault="00FD2DAC" w:rsidP="00AA3005">
            <w:r w:rsidRPr="009F5AB0">
              <w:t>Total cost (FCFA) (e= a + b + c + d)</w:t>
            </w:r>
          </w:p>
        </w:tc>
        <w:tc>
          <w:tcPr>
            <w:tcW w:w="1417" w:type="dxa"/>
          </w:tcPr>
          <w:p w14:paraId="225CAD12" w14:textId="77777777" w:rsidR="00FD2DAC" w:rsidRPr="009F5AB0" w:rsidRDefault="00FD2DAC" w:rsidP="004D613A">
            <w:pPr>
              <w:jc w:val="right"/>
            </w:pPr>
            <w:r w:rsidRPr="009F5AB0">
              <w:t>1958100</w:t>
            </w:r>
          </w:p>
        </w:tc>
        <w:tc>
          <w:tcPr>
            <w:tcW w:w="1418" w:type="dxa"/>
          </w:tcPr>
          <w:p w14:paraId="586849E1" w14:textId="77777777" w:rsidR="00FD2DAC" w:rsidRPr="009F5AB0" w:rsidRDefault="00FD2DAC" w:rsidP="004D613A">
            <w:pPr>
              <w:jc w:val="right"/>
            </w:pPr>
            <w:r w:rsidRPr="009F5AB0">
              <w:t>1958100</w:t>
            </w:r>
          </w:p>
        </w:tc>
        <w:tc>
          <w:tcPr>
            <w:tcW w:w="1412" w:type="dxa"/>
          </w:tcPr>
          <w:p w14:paraId="33E71B60" w14:textId="77777777" w:rsidR="00FD2DAC" w:rsidRPr="009F5AB0" w:rsidRDefault="00FD2DAC" w:rsidP="004D613A">
            <w:pPr>
              <w:jc w:val="right"/>
            </w:pPr>
            <w:r w:rsidRPr="009F5AB0">
              <w:t>1958100</w:t>
            </w:r>
          </w:p>
        </w:tc>
      </w:tr>
      <w:tr w:rsidR="00FD2DAC" w:rsidRPr="009F5AB0" w14:paraId="6FD08695" w14:textId="77777777" w:rsidTr="00E23ED9">
        <w:tc>
          <w:tcPr>
            <w:tcW w:w="4815" w:type="dxa"/>
          </w:tcPr>
          <w:p w14:paraId="7FF70413" w14:textId="77777777" w:rsidR="00FD2DAC" w:rsidRPr="009F5AB0" w:rsidRDefault="00FD2DAC" w:rsidP="00AA3005">
            <w:r w:rsidRPr="009F5AB0">
              <w:t>Direct costs, share of total costs (f=a/e)</w:t>
            </w:r>
          </w:p>
        </w:tc>
        <w:tc>
          <w:tcPr>
            <w:tcW w:w="1417" w:type="dxa"/>
          </w:tcPr>
          <w:p w14:paraId="42645978" w14:textId="77777777" w:rsidR="00FD2DAC" w:rsidRPr="009F5AB0" w:rsidRDefault="00FD2DAC" w:rsidP="004D613A">
            <w:pPr>
              <w:jc w:val="right"/>
            </w:pPr>
            <w:r w:rsidRPr="009F5AB0">
              <w:t>87,3%</w:t>
            </w:r>
          </w:p>
        </w:tc>
        <w:tc>
          <w:tcPr>
            <w:tcW w:w="1418" w:type="dxa"/>
          </w:tcPr>
          <w:p w14:paraId="1EC92125" w14:textId="77777777" w:rsidR="00FD2DAC" w:rsidRPr="009F5AB0" w:rsidRDefault="00FD2DAC" w:rsidP="004D613A">
            <w:pPr>
              <w:jc w:val="right"/>
            </w:pPr>
            <w:r w:rsidRPr="009F5AB0">
              <w:t>87,3%</w:t>
            </w:r>
          </w:p>
        </w:tc>
        <w:tc>
          <w:tcPr>
            <w:tcW w:w="1412" w:type="dxa"/>
          </w:tcPr>
          <w:p w14:paraId="25094609" w14:textId="77777777" w:rsidR="00FD2DAC" w:rsidRPr="009F5AB0" w:rsidRDefault="00FD2DAC" w:rsidP="004D613A">
            <w:pPr>
              <w:jc w:val="right"/>
            </w:pPr>
            <w:r w:rsidRPr="009F5AB0">
              <w:t>87,3%</w:t>
            </w:r>
          </w:p>
        </w:tc>
      </w:tr>
      <w:tr w:rsidR="00FD2DAC" w:rsidRPr="009F5AB0" w14:paraId="1771270D" w14:textId="77777777" w:rsidTr="00E23ED9">
        <w:tc>
          <w:tcPr>
            <w:tcW w:w="4815" w:type="dxa"/>
          </w:tcPr>
          <w:p w14:paraId="2DC7EEA0" w14:textId="77777777" w:rsidR="00FD2DAC" w:rsidRPr="009F5AB0" w:rsidRDefault="00FD2DAC" w:rsidP="00AA3005">
            <w:r w:rsidRPr="009F5AB0">
              <w:t>Cost of credit (FCFA) (g)</w:t>
            </w:r>
          </w:p>
        </w:tc>
        <w:tc>
          <w:tcPr>
            <w:tcW w:w="1417" w:type="dxa"/>
          </w:tcPr>
          <w:p w14:paraId="6A1A4A90" w14:textId="77777777" w:rsidR="00FD2DAC" w:rsidRPr="009F5AB0" w:rsidRDefault="00FD2DAC" w:rsidP="004D613A">
            <w:pPr>
              <w:jc w:val="right"/>
            </w:pPr>
            <w:r w:rsidRPr="009F5AB0">
              <w:t>3,119,243</w:t>
            </w:r>
          </w:p>
        </w:tc>
        <w:tc>
          <w:tcPr>
            <w:tcW w:w="1418" w:type="dxa"/>
          </w:tcPr>
          <w:p w14:paraId="0DAB595F" w14:textId="77777777" w:rsidR="00FD2DAC" w:rsidRPr="009F5AB0" w:rsidRDefault="00FD2DAC" w:rsidP="004D613A">
            <w:pPr>
              <w:jc w:val="right"/>
            </w:pPr>
            <w:r w:rsidRPr="009F5AB0">
              <w:t>3,300,613</w:t>
            </w:r>
          </w:p>
        </w:tc>
        <w:tc>
          <w:tcPr>
            <w:tcW w:w="1412" w:type="dxa"/>
          </w:tcPr>
          <w:p w14:paraId="019049F0" w14:textId="77777777" w:rsidR="00FD2DAC" w:rsidRPr="009F5AB0" w:rsidRDefault="00FD2DAC" w:rsidP="004D613A">
            <w:pPr>
              <w:jc w:val="right"/>
            </w:pPr>
            <w:r w:rsidRPr="009F5AB0">
              <w:t>2415843</w:t>
            </w:r>
          </w:p>
        </w:tc>
      </w:tr>
      <w:tr w:rsidR="00FD2DAC" w:rsidRPr="009F5AB0" w14:paraId="2B272B38" w14:textId="77777777" w:rsidTr="00E23ED9">
        <w:tc>
          <w:tcPr>
            <w:tcW w:w="4815" w:type="dxa"/>
          </w:tcPr>
          <w:p w14:paraId="6AF3CD4D" w14:textId="77777777" w:rsidR="00FD2DAC" w:rsidRPr="009F5AB0" w:rsidRDefault="00FD2DAC" w:rsidP="00AA3005">
            <w:r w:rsidRPr="009F5AB0">
              <w:lastRenderedPageBreak/>
              <w:t>Diffe</w:t>
            </w:r>
            <w:r>
              <w:t>re</w:t>
            </w:r>
            <w:r w:rsidRPr="009F5AB0">
              <w:t>nce (receipts – cost) (h= g - e)</w:t>
            </w:r>
          </w:p>
        </w:tc>
        <w:tc>
          <w:tcPr>
            <w:tcW w:w="1417" w:type="dxa"/>
          </w:tcPr>
          <w:p w14:paraId="2617F56D" w14:textId="77777777" w:rsidR="00FD2DAC" w:rsidRPr="009F5AB0" w:rsidRDefault="00FD2DAC" w:rsidP="004D613A">
            <w:pPr>
              <w:jc w:val="right"/>
            </w:pPr>
            <w:r w:rsidRPr="009F5AB0">
              <w:t>1161143</w:t>
            </w:r>
          </w:p>
        </w:tc>
        <w:tc>
          <w:tcPr>
            <w:tcW w:w="1418" w:type="dxa"/>
          </w:tcPr>
          <w:p w14:paraId="002F2ECB" w14:textId="77777777" w:rsidR="00FD2DAC" w:rsidRPr="009F5AB0" w:rsidRDefault="00FD2DAC" w:rsidP="004D613A">
            <w:pPr>
              <w:jc w:val="right"/>
            </w:pPr>
            <w:r w:rsidRPr="009F5AB0">
              <w:t>1342513</w:t>
            </w:r>
          </w:p>
        </w:tc>
        <w:tc>
          <w:tcPr>
            <w:tcW w:w="1412" w:type="dxa"/>
          </w:tcPr>
          <w:p w14:paraId="2D22CD35" w14:textId="77777777" w:rsidR="00FD2DAC" w:rsidRPr="009F5AB0" w:rsidRDefault="00FD2DAC" w:rsidP="004D613A">
            <w:pPr>
              <w:jc w:val="right"/>
            </w:pPr>
            <w:r w:rsidRPr="009F5AB0">
              <w:t>457743</w:t>
            </w:r>
          </w:p>
        </w:tc>
      </w:tr>
      <w:tr w:rsidR="00FD2DAC" w:rsidRPr="009F5AB0" w14:paraId="1B0A6123" w14:textId="77777777" w:rsidTr="00E23ED9">
        <w:tc>
          <w:tcPr>
            <w:tcW w:w="4815" w:type="dxa"/>
          </w:tcPr>
          <w:p w14:paraId="18B1D7B7" w14:textId="77777777" w:rsidR="00FD2DAC" w:rsidRPr="009F5AB0" w:rsidRDefault="00FD2DAC" w:rsidP="00AA3005">
            <w:r w:rsidRPr="009F5AB0">
              <w:t>Area (ha) (i)</w:t>
            </w:r>
          </w:p>
        </w:tc>
        <w:tc>
          <w:tcPr>
            <w:tcW w:w="1417" w:type="dxa"/>
          </w:tcPr>
          <w:p w14:paraId="79AD4F2F" w14:textId="77777777" w:rsidR="00FD2DAC" w:rsidRPr="009F5AB0" w:rsidRDefault="00FD2DAC" w:rsidP="004D613A">
            <w:pPr>
              <w:jc w:val="right"/>
            </w:pPr>
            <w:r w:rsidRPr="009F5AB0">
              <w:t>251,3</w:t>
            </w:r>
          </w:p>
        </w:tc>
        <w:tc>
          <w:tcPr>
            <w:tcW w:w="1418" w:type="dxa"/>
          </w:tcPr>
          <w:p w14:paraId="08C3B7C3" w14:textId="77777777" w:rsidR="00FD2DAC" w:rsidRPr="009F5AB0" w:rsidRDefault="00FD2DAC" w:rsidP="004D613A">
            <w:pPr>
              <w:jc w:val="right"/>
            </w:pPr>
            <w:r w:rsidRPr="009F5AB0">
              <w:t>267,2</w:t>
            </w:r>
          </w:p>
        </w:tc>
        <w:tc>
          <w:tcPr>
            <w:tcW w:w="1412" w:type="dxa"/>
          </w:tcPr>
          <w:p w14:paraId="576D66B7" w14:textId="77777777" w:rsidR="00FD2DAC" w:rsidRPr="009F5AB0" w:rsidRDefault="00FD2DAC" w:rsidP="004D613A">
            <w:pPr>
              <w:jc w:val="right"/>
            </w:pPr>
            <w:r w:rsidRPr="009F5AB0">
              <w:t>101,3</w:t>
            </w:r>
          </w:p>
        </w:tc>
      </w:tr>
      <w:tr w:rsidR="00FD2DAC" w:rsidRPr="009F5AB0" w14:paraId="79E2EE11" w14:textId="77777777" w:rsidTr="00E23ED9">
        <w:tc>
          <w:tcPr>
            <w:tcW w:w="4815" w:type="dxa"/>
            <w:tcBorders>
              <w:bottom w:val="single" w:sz="24" w:space="0" w:color="auto"/>
            </w:tcBorders>
          </w:tcPr>
          <w:p w14:paraId="783D2958" w14:textId="77777777" w:rsidR="00FD2DAC" w:rsidRPr="00FD2DAC" w:rsidRDefault="00FD2DAC" w:rsidP="00AA3005">
            <w:pPr>
              <w:rPr>
                <w:lang w:val="it-IT"/>
              </w:rPr>
            </w:pPr>
            <w:r w:rsidRPr="00FD2DAC">
              <w:rPr>
                <w:lang w:val="it-IT"/>
              </w:rPr>
              <w:t>Receipts per ha (FCFA/ha) (j= g/i)</w:t>
            </w:r>
          </w:p>
        </w:tc>
        <w:tc>
          <w:tcPr>
            <w:tcW w:w="1417" w:type="dxa"/>
            <w:tcBorders>
              <w:bottom w:val="single" w:sz="24" w:space="0" w:color="auto"/>
            </w:tcBorders>
          </w:tcPr>
          <w:p w14:paraId="5D68068F" w14:textId="77777777" w:rsidR="00FD2DAC" w:rsidRPr="009F5AB0" w:rsidRDefault="00FD2DAC" w:rsidP="004D613A">
            <w:pPr>
              <w:jc w:val="right"/>
            </w:pPr>
            <w:r w:rsidRPr="009F5AB0">
              <w:t>12413</w:t>
            </w:r>
          </w:p>
        </w:tc>
        <w:tc>
          <w:tcPr>
            <w:tcW w:w="1418" w:type="dxa"/>
            <w:tcBorders>
              <w:bottom w:val="single" w:sz="24" w:space="0" w:color="auto"/>
            </w:tcBorders>
          </w:tcPr>
          <w:p w14:paraId="7AD083DF" w14:textId="77777777" w:rsidR="00FD2DAC" w:rsidRPr="009F5AB0" w:rsidRDefault="00FD2DAC" w:rsidP="004D613A">
            <w:pPr>
              <w:jc w:val="right"/>
            </w:pPr>
            <w:r w:rsidRPr="009F5AB0">
              <w:t>12353</w:t>
            </w:r>
          </w:p>
        </w:tc>
        <w:tc>
          <w:tcPr>
            <w:tcW w:w="1412" w:type="dxa"/>
            <w:tcBorders>
              <w:bottom w:val="single" w:sz="24" w:space="0" w:color="auto"/>
            </w:tcBorders>
          </w:tcPr>
          <w:p w14:paraId="2C5FFFBE" w14:textId="77777777" w:rsidR="00FD2DAC" w:rsidRPr="009F5AB0" w:rsidRDefault="00FD2DAC" w:rsidP="004D613A">
            <w:pPr>
              <w:jc w:val="right"/>
            </w:pPr>
            <w:r w:rsidRPr="009F5AB0">
              <w:t>23849</w:t>
            </w:r>
          </w:p>
        </w:tc>
      </w:tr>
    </w:tbl>
    <w:p w14:paraId="11D3FE69" w14:textId="2B321977" w:rsidR="00FD2DAC" w:rsidRPr="009F5AB0" w:rsidRDefault="00FD2DAC" w:rsidP="00FD2DAC">
      <w:r w:rsidRPr="009F5AB0">
        <w:t>Source: Calculations by Pilot team, based on Pilot implementation monitoring data.</w:t>
      </w:r>
    </w:p>
    <w:p w14:paraId="0CD3BBEB" w14:textId="7B405292" w:rsidR="00FD2DAC" w:rsidRPr="009F5AB0" w:rsidRDefault="00FD2DAC" w:rsidP="00FD2DAC">
      <w:r>
        <w:t>N.B</w:t>
      </w:r>
      <w:r w:rsidR="65B74F1A">
        <w:t>. Credit</w:t>
      </w:r>
      <w:r>
        <w:t xml:space="preserve"> agent remuneration =5700000*30% = 1710000 for the 3 agents, by year.</w:t>
      </w:r>
    </w:p>
    <w:p w14:paraId="31DCDB92" w14:textId="77777777" w:rsidR="00FD2DAC" w:rsidRPr="009F5AB0" w:rsidRDefault="00FD2DAC" w:rsidP="00FD2DAC"/>
    <w:p w14:paraId="00E04889" w14:textId="0F1354C0" w:rsidR="00FD2DAC" w:rsidRDefault="00FD2DAC" w:rsidP="009E1B45">
      <w:r>
        <w:t xml:space="preserve">The total cost for three credit agents for a crop season comes to 1,958,100 FCFA, with about 87% of this covered by Pilot financing that was provided to the credit institution.  On the other side of the ledger, the estimated cost of credit (interest earned?) reached a range of 2.4-3.1 million FCFA across the three years of implementation.  This is sufficient to cover the costs of the coordination activities of the credit agents, enabling sustainable auto-financing by the credit institution, </w:t>
      </w:r>
      <w:r w:rsidR="56133556">
        <w:t>if</w:t>
      </w:r>
      <w:r>
        <w:t xml:space="preserve"> the credit reimbursement performance by the farmers does not deteriorate.</w:t>
      </w:r>
    </w:p>
    <w:p w14:paraId="374B50BD" w14:textId="77777777" w:rsidR="00FD2DAC" w:rsidRDefault="00FD2DAC" w:rsidP="00FD2DAC"/>
    <w:p w14:paraId="5F653980" w14:textId="77777777" w:rsidR="00FD2DAC" w:rsidRDefault="00FD2DAC" w:rsidP="00FD2DAC">
      <w:pPr>
        <w:pStyle w:val="Heading2"/>
      </w:pPr>
      <w:bookmarkStart w:id="71" w:name="_Toc152263647"/>
      <w:r>
        <w:t>Extrapolating from the Pilot’s coordination experience to a scaled-up future</w:t>
      </w:r>
      <w:bookmarkEnd w:id="71"/>
    </w:p>
    <w:p w14:paraId="495BDCCF" w14:textId="77777777" w:rsidR="00FD2DAC" w:rsidRDefault="00FD2DAC" w:rsidP="00FD2DAC">
      <w:pPr>
        <w:pStyle w:val="ListParagraph"/>
      </w:pPr>
    </w:p>
    <w:p w14:paraId="6432CDF5" w14:textId="243FEAEA" w:rsidR="00FD2DAC" w:rsidRDefault="00FD2DAC" w:rsidP="009E1B45">
      <w:r w:rsidRPr="00A670D2">
        <w:rPr>
          <w:b/>
          <w:bCs/>
        </w:rPr>
        <w:t xml:space="preserve">The Pilot’s experience with institutional coordination structures and activities offers insights on scale-up opportunities for the rice value chain in </w:t>
      </w:r>
      <w:r w:rsidR="00707287">
        <w:rPr>
          <w:b/>
          <w:bCs/>
        </w:rPr>
        <w:t>Côte</w:t>
      </w:r>
      <w:r w:rsidR="67D59172" w:rsidRPr="00A670D2">
        <w:rPr>
          <w:b/>
          <w:bCs/>
        </w:rPr>
        <w:t xml:space="preserve"> </w:t>
      </w:r>
      <w:r w:rsidRPr="00A670D2">
        <w:rPr>
          <w:b/>
          <w:bCs/>
        </w:rPr>
        <w:t>d</w:t>
      </w:r>
      <w:r w:rsidR="1D8E601C" w:rsidRPr="00A670D2">
        <w:rPr>
          <w:b/>
          <w:bCs/>
        </w:rPr>
        <w:t>’</w:t>
      </w:r>
      <w:r w:rsidRPr="00A670D2">
        <w:rPr>
          <w:b/>
          <w:bCs/>
        </w:rPr>
        <w:t>I</w:t>
      </w:r>
      <w:r w:rsidR="2AA77E43" w:rsidRPr="00A670D2">
        <w:rPr>
          <w:b/>
          <w:bCs/>
        </w:rPr>
        <w:t>voire</w:t>
      </w:r>
      <w:r w:rsidRPr="00A670D2">
        <w:rPr>
          <w:b/>
          <w:bCs/>
        </w:rPr>
        <w:t>.</w:t>
      </w:r>
      <w:r>
        <w:t xml:space="preserve">  For such </w:t>
      </w:r>
      <w:bookmarkStart w:id="72" w:name="_Int_P2pHMOTD"/>
      <w:r>
        <w:t>scale</w:t>
      </w:r>
      <w:bookmarkEnd w:id="72"/>
      <w:r>
        <w:t>-up to be sustainable, the financing of coordination activities would need to transfer from the external World Bank funding of the pilot to other sources.  Indeed, such funding is the central constraint holding back the establishment of multi-stakeholder management collaboration of rice value chain development at the national level.   Lack of agreement on how to establish a sustainable revenue stream (membership fees, self-taxation, …) has prevented the OIA-</w:t>
      </w:r>
      <w:proofErr w:type="spellStart"/>
      <w:r>
        <w:t>Riz</w:t>
      </w:r>
      <w:proofErr w:type="spellEnd"/>
      <w:r>
        <w:t xml:space="preserve"> becoming operational.  While the Pilot did not test revenue mobilization options for financing coordination amongst stakeholders in undertaking a collectively agreed set of actions, it does shed light on the most important amongst the coordination activities and where cost management of such activities is most pertinent to sustainability.  That is, the Pilot demonstrates </w:t>
      </w:r>
      <w:proofErr w:type="gramStart"/>
      <w:r>
        <w:t>a number of</w:t>
      </w:r>
      <w:proofErr w:type="gramEnd"/>
      <w:r>
        <w:t xml:space="preserve"> key areas in which institutional arrangements can be engineered so as to enhance desirable outcomes at manageable costs.</w:t>
      </w:r>
    </w:p>
    <w:p w14:paraId="0C142B44" w14:textId="77777777" w:rsidR="00FD2DAC" w:rsidRDefault="00FD2DAC" w:rsidP="009E1B45"/>
    <w:p w14:paraId="754D640B" w14:textId="08008808" w:rsidR="00CB1C5E" w:rsidRDefault="00CB1C5E" w:rsidP="00CB1C5E">
      <w:pPr>
        <w:pStyle w:val="Heading3"/>
      </w:pPr>
      <w:bookmarkStart w:id="73" w:name="_Toc152263648"/>
      <w:r>
        <w:t>Self-organization</w:t>
      </w:r>
      <w:r w:rsidR="00146317">
        <w:t xml:space="preserve"> of the private sector - coordination</w:t>
      </w:r>
      <w:bookmarkEnd w:id="73"/>
    </w:p>
    <w:p w14:paraId="268EF0CC" w14:textId="77777777" w:rsidR="00CB1C5E" w:rsidRPr="00CB1C5E" w:rsidRDefault="00CB1C5E" w:rsidP="00CB1C5E"/>
    <w:p w14:paraId="7CCC7B75" w14:textId="06965C5A" w:rsidR="00FD2DAC" w:rsidRDefault="00CB1C5E" w:rsidP="009E1B45">
      <w:r w:rsidRPr="1F165236">
        <w:rPr>
          <w:b/>
          <w:bCs/>
        </w:rPr>
        <w:t xml:space="preserve">Mills. </w:t>
      </w:r>
      <w:r w:rsidR="00FD2DAC" w:rsidRPr="1F165236">
        <w:rPr>
          <w:b/>
          <w:bCs/>
        </w:rPr>
        <w:t xml:space="preserve">The </w:t>
      </w:r>
      <w:r w:rsidR="00A339B8">
        <w:rPr>
          <w:b/>
          <w:bCs/>
        </w:rPr>
        <w:t>mill’s farmer liaison</w:t>
      </w:r>
      <w:r w:rsidR="00FD2DAC" w:rsidRPr="1F165236">
        <w:rPr>
          <w:b/>
          <w:bCs/>
        </w:rPr>
        <w:t xml:space="preserve"> officers are essential intermediaries between the millers and the farmers, but their cost as a personnel expense to the millers </w:t>
      </w:r>
      <w:r w:rsidR="36706E21" w:rsidRPr="1F165236">
        <w:rPr>
          <w:b/>
          <w:bCs/>
        </w:rPr>
        <w:t>needed to be covered by improved paddy supply and quality</w:t>
      </w:r>
      <w:r w:rsidR="00FD2DAC">
        <w:t>.  Maintaining the production a</w:t>
      </w:r>
      <w:r>
        <w:t>dd</w:t>
      </w:r>
      <w:r w:rsidR="00FD2DAC">
        <w:t xml:space="preserve">s an internal cost to the millers, while undertaking their important coordination function with contract farmers, hinges on increasing the volumes and quality of rice that are delivered under contract to the mills.  Some balance amongst two options for getting such increases needs to be pursued.  First is to achieve greater productivity amongst existing contract farmers and </w:t>
      </w:r>
      <w:r w:rsidR="4EDCDD9E">
        <w:t>transforming this into</w:t>
      </w:r>
      <w:r w:rsidR="00FD2DAC">
        <w:t xml:space="preserve"> greater commercialization quantities </w:t>
      </w:r>
      <w:r w:rsidR="248561D1">
        <w:t>of milled rice</w:t>
      </w:r>
      <w:r w:rsidR="00FD2DAC">
        <w:t>.  There does appear scope for further yield increases by participating farmers, as technique improvements were still be</w:t>
      </w:r>
      <w:r w:rsidR="0428D366">
        <w:t>ing</w:t>
      </w:r>
      <w:r w:rsidR="00FD2DAC">
        <w:t xml:space="preserve"> absorbed in the final Pilot implementation year.  Second, millers could modify their criteria for outreach to </w:t>
      </w:r>
      <w:r w:rsidR="00FD2DAC">
        <w:lastRenderedPageBreak/>
        <w:t>farmers and villages with whom to contract, and upscale to larger farmers, more concentrated groupings of farmers, and farmers with better access to plots with adequate water control for rice production.  Such targeting would likely make mill-farmer coordination on paddy delivery more efficient and enable greater delivery volumes per production officer, although moving away from the Pilot’s initial aim of bringing smaller, subsistence farmers into value chain production of improved rice quantity and quality.</w:t>
      </w:r>
    </w:p>
    <w:p w14:paraId="4BA93AB4" w14:textId="77777777" w:rsidR="00FD2DAC" w:rsidRDefault="00FD2DAC" w:rsidP="009E1B45"/>
    <w:p w14:paraId="363DE754" w14:textId="316F76E9" w:rsidR="00FD2DAC" w:rsidRDefault="00CB1C5E" w:rsidP="009E1B45">
      <w:r w:rsidRPr="2B26F905">
        <w:rPr>
          <w:b/>
          <w:bCs/>
        </w:rPr>
        <w:t xml:space="preserve">Credit union. </w:t>
      </w:r>
      <w:r w:rsidR="00FD2DAC" w:rsidRPr="2B26F905">
        <w:rPr>
          <w:b/>
          <w:bCs/>
        </w:rPr>
        <w:t>The credit agent outreach activities to farmers in the Pilot appear to pay their own way on the credit business generated</w:t>
      </w:r>
      <w:r w:rsidR="5467C5EB" w:rsidRPr="2B26F905">
        <w:rPr>
          <w:b/>
          <w:bCs/>
        </w:rPr>
        <w:t xml:space="preserve"> </w:t>
      </w:r>
      <w:proofErr w:type="gramStart"/>
      <w:r w:rsidR="5467C5EB" w:rsidRPr="2B26F905">
        <w:rPr>
          <w:b/>
          <w:bCs/>
        </w:rPr>
        <w:t>as long as</w:t>
      </w:r>
      <w:proofErr w:type="gramEnd"/>
      <w:r w:rsidR="5467C5EB" w:rsidRPr="2B26F905">
        <w:rPr>
          <w:b/>
          <w:bCs/>
        </w:rPr>
        <w:t xml:space="preserve"> default risks were contained</w:t>
      </w:r>
      <w:r w:rsidR="00FD2DAC">
        <w:t xml:space="preserve">.  Modifications introduced such as shifting the credit agents’ work to establish farmers’ credit dossiers by going to the village level rather than require farmers to come to the branch </w:t>
      </w:r>
      <w:r w:rsidR="13F8758B">
        <w:t>office and</w:t>
      </w:r>
      <w:r w:rsidR="00FD2DAC">
        <w:t xml:space="preserve"> adding a requirement of a 10% farmer guarantee payment on the credit, improved performance within the financial flow schema of the Pilot for credit repayment.  Integrating the credit agents more fully into the Credit Institution’s financial product offerings and broader commercial outreach to farmers, would spread the overhead costs of the credit agents and make their activities on farm working capital credits more affordable.</w:t>
      </w:r>
    </w:p>
    <w:p w14:paraId="50729381" w14:textId="7E6D6748" w:rsidR="00FD2DAC" w:rsidRDefault="00FD2DAC" w:rsidP="1F165236"/>
    <w:p w14:paraId="56919F11" w14:textId="4DA4538D" w:rsidR="00FD2DAC" w:rsidRDefault="00CB1C5E" w:rsidP="009E1B45">
      <w:r w:rsidRPr="2B26F905">
        <w:rPr>
          <w:b/>
          <w:bCs/>
        </w:rPr>
        <w:t xml:space="preserve">Farmers. </w:t>
      </w:r>
      <w:r w:rsidR="00FD2DAC" w:rsidRPr="2B26F905">
        <w:rPr>
          <w:b/>
          <w:bCs/>
        </w:rPr>
        <w:t>The farmer regional level inter-CIG fulfilled the important coordination function amongst farmer stakeholders of aggregating demand for rice production inputs and arranging and managing the contracts with input suppliers.</w:t>
      </w:r>
      <w:r w:rsidR="00FD2DAC">
        <w:t xml:space="preserve">  The costs borne by the </w:t>
      </w:r>
      <w:bookmarkStart w:id="74" w:name="_Int_CpYMRPqn"/>
      <w:r w:rsidR="00FD2DAC">
        <w:t>farmer</w:t>
      </w:r>
      <w:bookmarkEnd w:id="74"/>
      <w:r w:rsidR="00FD2DAC">
        <w:t xml:space="preserve"> representatives in undertaking this work warrant being compensated within the farmer stakeholder group, as could be envisioned through a CIG membership fee or a modest input contract administrative mark-up. </w:t>
      </w:r>
    </w:p>
    <w:p w14:paraId="78452F87" w14:textId="33D2A697" w:rsidR="00CB1C5E" w:rsidRDefault="00CB1C5E" w:rsidP="00CB1C5E"/>
    <w:p w14:paraId="334DC360" w14:textId="5748D102" w:rsidR="00CB1C5E" w:rsidRDefault="00146317" w:rsidP="00CB1C5E">
      <w:pPr>
        <w:pStyle w:val="Heading3"/>
      </w:pPr>
      <w:bookmarkStart w:id="75" w:name="_Toc152263649"/>
      <w:r>
        <w:t>Role of the public sector – coordination/public goods</w:t>
      </w:r>
      <w:bookmarkEnd w:id="75"/>
    </w:p>
    <w:p w14:paraId="36A89546" w14:textId="77777777" w:rsidR="00CB1C5E" w:rsidRDefault="00CB1C5E" w:rsidP="00CB1C5E"/>
    <w:p w14:paraId="72FE1503" w14:textId="77777777" w:rsidR="00146317" w:rsidRDefault="00146317" w:rsidP="00146317">
      <w:r w:rsidRPr="00CB1C5E">
        <w:rPr>
          <w:b/>
          <w:bCs/>
        </w:rPr>
        <w:t>The Pilot’s local (and national) coordinators undertook activities that were essential to the coordination of activities across the value chain stakeholders.</w:t>
      </w:r>
      <w:r>
        <w:t xml:space="preserve">  However, since these were not directly linked to a commercial transaction such as input purchasing, credit granting, or paddy delivery contract, they remain essentially administrative in nature, and the cost of their mobilization would need to be covered within the administrative capacity and budget of an eventual rice value chain organization.</w:t>
      </w:r>
    </w:p>
    <w:p w14:paraId="5EC49FB0" w14:textId="77777777" w:rsidR="00146317" w:rsidRDefault="00146317" w:rsidP="00CB1C5E">
      <w:pPr>
        <w:rPr>
          <w:b/>
          <w:bCs/>
        </w:rPr>
      </w:pPr>
    </w:p>
    <w:p w14:paraId="3D1864CA" w14:textId="2768DF09" w:rsidR="00CB1C5E" w:rsidRDefault="00CB1C5E" w:rsidP="00CB1C5E">
      <w:r w:rsidRPr="2B26F905">
        <w:rPr>
          <w:b/>
          <w:bCs/>
        </w:rPr>
        <w:t>The Pilot demonstrated that there is an important role for the public</w:t>
      </w:r>
      <w:r w:rsidR="3F01FF44" w:rsidRPr="2B26F905">
        <w:rPr>
          <w:b/>
          <w:bCs/>
        </w:rPr>
        <w:t xml:space="preserve"> sector</w:t>
      </w:r>
      <w:r w:rsidRPr="2B26F905">
        <w:rPr>
          <w:b/>
          <w:bCs/>
        </w:rPr>
        <w:t xml:space="preserve"> to</w:t>
      </w:r>
      <w:r>
        <w:t xml:space="preserve"> play in nurturing a supportive commercial environment within which the rice value chain operates, and that contributes to improved outcomes.  Examples are public sector support programs for small- and medium-scale enterprises that provide ancillary farm production services (contract plowing, threshing) that contribute to farmer productivity and product quality, public investment in support of irrigation, public funding for core extension provision</w:t>
      </w:r>
      <w:r w:rsidR="38DDDE9C">
        <w:t>, and interventions for conflict resolution</w:t>
      </w:r>
      <w:r w:rsidR="3F447500">
        <w:t>.</w:t>
      </w:r>
    </w:p>
    <w:p w14:paraId="2B903BE6" w14:textId="12F6D042" w:rsidR="00FD2DAC" w:rsidRDefault="00FD2DAC" w:rsidP="1F165236"/>
    <w:p w14:paraId="5097CB73" w14:textId="04B6F8E4" w:rsidR="00CB1C5E" w:rsidRDefault="00146317" w:rsidP="00CB1C5E">
      <w:pPr>
        <w:pStyle w:val="Heading3"/>
      </w:pPr>
      <w:bookmarkStart w:id="76" w:name="_Toc152263650"/>
      <w:r>
        <w:t>Incentive compatible contract design</w:t>
      </w:r>
      <w:bookmarkEnd w:id="76"/>
      <w:r>
        <w:t xml:space="preserve"> </w:t>
      </w:r>
    </w:p>
    <w:p w14:paraId="777AE0BC" w14:textId="77777777" w:rsidR="00146317" w:rsidRPr="00146317" w:rsidRDefault="00146317" w:rsidP="00146317"/>
    <w:p w14:paraId="3952BA22" w14:textId="77C9C1C5" w:rsidR="00FD2DAC" w:rsidRDefault="00FD2DAC" w:rsidP="009E1B45">
      <w:r>
        <w:lastRenderedPageBreak/>
        <w:t xml:space="preserve">Lessons </w:t>
      </w:r>
      <w:r w:rsidR="2EE63C54">
        <w:t xml:space="preserve">emerged from the Pilot </w:t>
      </w:r>
      <w:r>
        <w:t xml:space="preserve">on contractual arrangements as a formal specification of coordination agreements between mills and farmers.  </w:t>
      </w:r>
      <w:r w:rsidR="7FB6806D">
        <w:t>T</w:t>
      </w:r>
      <w:r>
        <w:t>he Pilot revealed several areas in which interests across stakeholders may diverge in the future sufficiently to potentially prove detrimental to coordination within the value chain unless additional mechanisms are introduced beyond those examined by the Pilot.  Two such areas stand out:</w:t>
      </w:r>
    </w:p>
    <w:p w14:paraId="7D99CBD4" w14:textId="77777777" w:rsidR="009E1B45" w:rsidRDefault="009E1B45" w:rsidP="009E1B45"/>
    <w:p w14:paraId="35BB708F" w14:textId="47C134B4" w:rsidR="00FD2DAC" w:rsidRDefault="00FD2DAC" w:rsidP="00492347">
      <w:pPr>
        <w:pStyle w:val="ListParagraph"/>
        <w:numPr>
          <w:ilvl w:val="0"/>
          <w:numId w:val="1"/>
        </w:numPr>
      </w:pPr>
      <w:r w:rsidRPr="2B26F905">
        <w:rPr>
          <w:u w:val="single"/>
        </w:rPr>
        <w:t>Contract delivery price for farmers’ paddy to the mill.</w:t>
      </w:r>
      <w:r>
        <w:t xml:space="preserve">   There is a 4-to-</w:t>
      </w:r>
      <w:r w:rsidR="1F5FC018">
        <w:t>5-month</w:t>
      </w:r>
      <w:r>
        <w:t xml:space="preserve"> period between the agreement on price pre-planting to the time farmers’ deliver their paddy to the mill, and if market prices rise substantially over this period there is the risk that farmers will side sell and not deliver the contracted amounts.  A more elaborate price specification could be envisioned for the contract that allows for some adjustment to </w:t>
      </w:r>
      <w:bookmarkStart w:id="77" w:name="_Int_eXFA1Wy8"/>
      <w:r>
        <w:t>a base</w:t>
      </w:r>
      <w:bookmarkEnd w:id="77"/>
      <w:r>
        <w:t xml:space="preserve"> price to reflect changes by the time of harvest and delivery.  Establishing such a price adjustment mechanism for contractual purposes isn’t simple, needs to be transparent, and be based on an unbiased benchmark market price.  For these reasons, it may be best foreseen as an option for development under an eventual OIA-</w:t>
      </w:r>
      <w:proofErr w:type="spellStart"/>
      <w:r>
        <w:t>Riz</w:t>
      </w:r>
      <w:proofErr w:type="spellEnd"/>
      <w:r>
        <w:t>.</w:t>
      </w:r>
    </w:p>
    <w:p w14:paraId="64D5DC85" w14:textId="77777777" w:rsidR="009E1B45" w:rsidRDefault="009E1B45" w:rsidP="009E1B45"/>
    <w:p w14:paraId="72D9FF5A" w14:textId="31563E1E" w:rsidR="00FD2DAC" w:rsidRDefault="00FD2DAC" w:rsidP="00492347">
      <w:pPr>
        <w:pStyle w:val="ListParagraph"/>
        <w:numPr>
          <w:ilvl w:val="0"/>
          <w:numId w:val="1"/>
        </w:numPr>
      </w:pPr>
      <w:r w:rsidRPr="2B26F905">
        <w:rPr>
          <w:u w:val="single"/>
        </w:rPr>
        <w:t xml:space="preserve">Farmer receipt of a price premium for contract delivery on paddy quality. </w:t>
      </w:r>
      <w:r>
        <w:t xml:space="preserve"> Independence of quality testing may need to be arranged, given the divergent interests of the farmers and millers in the testing process.  Availability of instrument-based testing at the aggregation points where paddy is transferred from farmer to miller is an aid to transparency and reduces disputes.  The need for such testing protocols, and for managing to minimize the costs entailed, </w:t>
      </w:r>
      <w:r w:rsidR="1BB68FAF">
        <w:t>are best</w:t>
      </w:r>
      <w:r>
        <w:t xml:space="preserve"> decided by common agreement between farmer and mill representatives.</w:t>
      </w:r>
    </w:p>
    <w:p w14:paraId="302624FE" w14:textId="77777777" w:rsidR="00FD2DAC" w:rsidRDefault="00FD2DAC" w:rsidP="009E1B45"/>
    <w:p w14:paraId="42660382" w14:textId="77777777" w:rsidR="00FD2DAC" w:rsidRDefault="00FD2DAC" w:rsidP="00FD2DAC">
      <w:pPr>
        <w:pStyle w:val="ListParagraph"/>
        <w:ind w:left="1080"/>
      </w:pPr>
    </w:p>
    <w:p w14:paraId="5EA166E5" w14:textId="77777777" w:rsidR="00FD2DAC" w:rsidRDefault="00FD2DAC" w:rsidP="00FD2DAC">
      <w:pPr>
        <w:pStyle w:val="ListParagraph"/>
        <w:ind w:left="1080"/>
      </w:pPr>
      <w:r>
        <w:t xml:space="preserve"> </w:t>
      </w:r>
    </w:p>
    <w:p w14:paraId="2B13C8D4" w14:textId="77777777" w:rsidR="00FD2DAC" w:rsidRDefault="00FD2DAC" w:rsidP="00FC4C23"/>
    <w:p w14:paraId="74518BF5" w14:textId="3F0DB579" w:rsidR="00FD2DAC" w:rsidRDefault="00FD2DAC">
      <w:r>
        <w:br w:type="page"/>
      </w:r>
    </w:p>
    <w:p w14:paraId="0BF7B681" w14:textId="77777777" w:rsidR="00FD2DAC" w:rsidRPr="00FC4C23" w:rsidRDefault="00FD2DAC" w:rsidP="00FC4C23"/>
    <w:p w14:paraId="137F8944" w14:textId="294F3DD9" w:rsidR="00DE616C" w:rsidRDefault="00FD2DAC" w:rsidP="15B34F26">
      <w:pPr>
        <w:pStyle w:val="Heading1"/>
      </w:pPr>
      <w:bookmarkStart w:id="78" w:name="_Toc152263651"/>
      <w:r>
        <w:t>Inclusive value chain development – Way forward</w:t>
      </w:r>
      <w:bookmarkEnd w:id="78"/>
    </w:p>
    <w:p w14:paraId="1932B88E" w14:textId="19D9599A" w:rsidR="00DE616C" w:rsidRDefault="00DE616C" w:rsidP="15B34F26">
      <w:pPr>
        <w:rPr>
          <w:rFonts w:ascii="Calibri" w:eastAsia="Calibri" w:hAnsi="Calibri" w:cs="Calibri"/>
          <w:color w:val="000000" w:themeColor="text1"/>
        </w:rPr>
      </w:pPr>
    </w:p>
    <w:p w14:paraId="734799B5" w14:textId="130D8813" w:rsidR="00DE616C" w:rsidRDefault="4D2C81EE" w:rsidP="00CA5D17">
      <w:pPr>
        <w:rPr>
          <w:rFonts w:ascii="Calibri" w:eastAsia="Calibri" w:hAnsi="Calibri" w:cs="Calibri"/>
          <w:color w:val="000000" w:themeColor="text1"/>
        </w:rPr>
      </w:pPr>
      <w:r w:rsidRPr="7669A913">
        <w:rPr>
          <w:rFonts w:ascii="Calibri" w:eastAsia="Calibri" w:hAnsi="Calibri" w:cs="Calibri"/>
          <w:color w:val="000000" w:themeColor="text1"/>
        </w:rPr>
        <w:t xml:space="preserve">Building on the previous sections’ reporting on the purposes, accomplishments, and shortcomings experienced over the three years of Pilot implementation, this section reflects on general lessons that can be drawn regarding the pursuit of inclusive agricultural value chain development.  </w:t>
      </w:r>
      <w:r w:rsidR="00B53351">
        <w:rPr>
          <w:rFonts w:ascii="Calibri" w:eastAsia="Calibri" w:hAnsi="Calibri" w:cs="Calibri"/>
          <w:color w:val="000000" w:themeColor="text1"/>
        </w:rPr>
        <w:t xml:space="preserve">It </w:t>
      </w:r>
      <w:r w:rsidRPr="7669A913">
        <w:rPr>
          <w:rFonts w:ascii="Calibri" w:eastAsia="Calibri" w:hAnsi="Calibri" w:cs="Calibri"/>
          <w:color w:val="000000" w:themeColor="text1"/>
        </w:rPr>
        <w:t xml:space="preserve">will mostly hew closely to the experience gained on the rice value chain.  Three main trade-offs will be examined:  between equity and efficiency in targeting and outcomes; between core complementarity and complexity in intervention scope; and between the internalized or external configuration of incidence of costs and other incentives bearing on value chain participants.  Next, the section will highlight needed focus areas to build sustainability and scale beyond what was partially achieved over the Pilot’s three years.  </w:t>
      </w:r>
      <w:r w:rsidR="78CFCE6E" w:rsidRPr="7669A913">
        <w:rPr>
          <w:rFonts w:ascii="Calibri" w:eastAsia="Calibri" w:hAnsi="Calibri" w:cs="Calibri"/>
          <w:color w:val="000000" w:themeColor="text1"/>
        </w:rPr>
        <w:t>Finally,</w:t>
      </w:r>
      <w:r w:rsidRPr="7669A913">
        <w:rPr>
          <w:rFonts w:ascii="Calibri" w:eastAsia="Calibri" w:hAnsi="Calibri" w:cs="Calibri"/>
          <w:color w:val="000000" w:themeColor="text1"/>
        </w:rPr>
        <w:t xml:space="preserve"> the section will close with brief extrapolation of Pilot learnings that may apply beyond rice to </w:t>
      </w:r>
      <w:r w:rsidR="00D25D11">
        <w:rPr>
          <w:rFonts w:ascii="Calibri" w:eastAsia="Calibri" w:hAnsi="Calibri" w:cs="Calibri"/>
          <w:color w:val="000000" w:themeColor="text1"/>
        </w:rPr>
        <w:t xml:space="preserve">the </w:t>
      </w:r>
      <w:r w:rsidR="00D25D11" w:rsidRPr="00162477">
        <w:rPr>
          <w:rFonts w:ascii="Calibri" w:eastAsia="Calibri" w:hAnsi="Calibri" w:cs="Calibri"/>
          <w:color w:val="000000" w:themeColor="text1"/>
        </w:rPr>
        <w:t xml:space="preserve">development of </w:t>
      </w:r>
      <w:r w:rsidRPr="00162477">
        <w:rPr>
          <w:rFonts w:ascii="Calibri" w:eastAsia="Calibri" w:hAnsi="Calibri" w:cs="Calibri"/>
          <w:color w:val="000000" w:themeColor="text1"/>
        </w:rPr>
        <w:t>other agricultural commodity value chains</w:t>
      </w:r>
      <w:r w:rsidR="00E330B2" w:rsidRPr="00162477">
        <w:rPr>
          <w:rFonts w:ascii="Calibri" w:eastAsia="Calibri" w:hAnsi="Calibri" w:cs="Calibri"/>
          <w:color w:val="000000" w:themeColor="text1"/>
        </w:rPr>
        <w:t xml:space="preserve"> as well as </w:t>
      </w:r>
      <w:r w:rsidR="00025464" w:rsidRPr="00162477">
        <w:rPr>
          <w:rFonts w:ascii="Calibri" w:eastAsia="Calibri" w:hAnsi="Calibri" w:cs="Calibri"/>
          <w:color w:val="000000" w:themeColor="text1"/>
        </w:rPr>
        <w:t xml:space="preserve">for </w:t>
      </w:r>
      <w:r w:rsidR="00D25D11" w:rsidRPr="00162477">
        <w:rPr>
          <w:rFonts w:ascii="Calibri" w:eastAsia="Calibri" w:hAnsi="Calibri" w:cs="Calibri"/>
          <w:color w:val="000000" w:themeColor="text1"/>
        </w:rPr>
        <w:t>studying value chains more broadly</w:t>
      </w:r>
      <w:r w:rsidRPr="00162477">
        <w:rPr>
          <w:rFonts w:ascii="Calibri" w:eastAsia="Calibri" w:hAnsi="Calibri" w:cs="Calibri"/>
          <w:color w:val="000000" w:themeColor="text1"/>
        </w:rPr>
        <w:t>.</w:t>
      </w:r>
    </w:p>
    <w:p w14:paraId="57DCE829" w14:textId="77777777" w:rsidR="00CB3809" w:rsidRDefault="00CB3809" w:rsidP="00CA5D17">
      <w:pPr>
        <w:rPr>
          <w:rFonts w:ascii="Calibri" w:eastAsia="Calibri" w:hAnsi="Calibri" w:cs="Calibri"/>
          <w:color w:val="000000" w:themeColor="text1"/>
        </w:rPr>
      </w:pPr>
    </w:p>
    <w:p w14:paraId="315BCE69" w14:textId="6585194F" w:rsidR="00CB3809" w:rsidRDefault="003B47E3" w:rsidP="5CE6D9DE">
      <w:pPr>
        <w:pStyle w:val="Heading2"/>
      </w:pPr>
      <w:bookmarkStart w:id="79" w:name="_Toc152263652"/>
      <w:r>
        <w:t>T</w:t>
      </w:r>
      <w:r w:rsidR="003A655E">
        <w:t xml:space="preserve">rade-offs in </w:t>
      </w:r>
      <w:r w:rsidR="00CB3809">
        <w:t>design</w:t>
      </w:r>
      <w:bookmarkEnd w:id="79"/>
    </w:p>
    <w:p w14:paraId="5EE2A6D0" w14:textId="515183D9" w:rsidR="00DE616C" w:rsidRDefault="4D2C81EE" w:rsidP="00CA5D17">
      <w:r w:rsidRPr="15B34F26">
        <w:rPr>
          <w:rFonts w:ascii="Calibri" w:eastAsia="Calibri" w:hAnsi="Calibri" w:cs="Calibri"/>
          <w:color w:val="000000" w:themeColor="text1"/>
        </w:rPr>
        <w:t xml:space="preserve"> </w:t>
      </w:r>
    </w:p>
    <w:p w14:paraId="78AA80BE" w14:textId="1DF67B99" w:rsidR="00DE616C" w:rsidRDefault="4D2C81EE" w:rsidP="5CE6D9DE">
      <w:pPr>
        <w:pStyle w:val="Heading3"/>
      </w:pPr>
      <w:bookmarkStart w:id="80" w:name="_Toc152263653"/>
      <w:r>
        <w:t>Equity-Efficiency</w:t>
      </w:r>
      <w:bookmarkEnd w:id="80"/>
    </w:p>
    <w:p w14:paraId="4BA85D7F" w14:textId="39E9E7DC" w:rsidR="00DE616C" w:rsidRDefault="4D2C81EE" w:rsidP="00CA5D17">
      <w:r w:rsidRPr="15B34F26">
        <w:rPr>
          <w:rFonts w:ascii="Calibri" w:eastAsia="Calibri" w:hAnsi="Calibri" w:cs="Calibri"/>
          <w:color w:val="000000" w:themeColor="text1"/>
        </w:rPr>
        <w:t xml:space="preserve"> </w:t>
      </w:r>
    </w:p>
    <w:p w14:paraId="6904A34B" w14:textId="0FBF8833" w:rsidR="00DE616C" w:rsidRDefault="4D2C81EE" w:rsidP="15B34F26">
      <w:pPr>
        <w:rPr>
          <w:rFonts w:ascii="Calibri" w:eastAsia="Calibri" w:hAnsi="Calibri" w:cs="Calibri"/>
          <w:color w:val="000000" w:themeColor="text1"/>
        </w:rPr>
      </w:pPr>
      <w:r w:rsidRPr="00C015E9">
        <w:rPr>
          <w:rFonts w:ascii="Calibri" w:eastAsia="Calibri" w:hAnsi="Calibri" w:cs="Calibri"/>
          <w:b/>
          <w:bCs/>
          <w:color w:val="000000" w:themeColor="text1"/>
        </w:rPr>
        <w:t>The Pilot’s main grappling with the equity-efficiency tradeoff was in the targeting approach for farmer participants, and only to a lesser extent on mill enterprise scale.</w:t>
      </w:r>
      <w:r w:rsidRPr="74260CCA">
        <w:rPr>
          <w:rFonts w:ascii="Calibri" w:eastAsia="Calibri" w:hAnsi="Calibri" w:cs="Calibri"/>
          <w:color w:val="000000" w:themeColor="text1"/>
        </w:rPr>
        <w:t xml:space="preserve">  For farmers, at the outs</w:t>
      </w:r>
      <w:r w:rsidR="6B23D9B8" w:rsidRPr="74260CCA">
        <w:rPr>
          <w:rFonts w:ascii="Calibri" w:eastAsia="Calibri" w:hAnsi="Calibri" w:cs="Calibri"/>
          <w:color w:val="000000" w:themeColor="text1"/>
        </w:rPr>
        <w:t>et</w:t>
      </w:r>
      <w:r w:rsidRPr="74260CCA">
        <w:rPr>
          <w:rFonts w:ascii="Calibri" w:eastAsia="Calibri" w:hAnsi="Calibri" w:cs="Calibri"/>
          <w:color w:val="000000" w:themeColor="text1"/>
        </w:rPr>
        <w:t xml:space="preserve"> of the pilot, the aim was to target </w:t>
      </w:r>
      <w:r w:rsidR="003E69DD">
        <w:rPr>
          <w:rFonts w:ascii="Calibri" w:eastAsia="Calibri" w:hAnsi="Calibri" w:cs="Calibri"/>
          <w:color w:val="000000" w:themeColor="text1"/>
        </w:rPr>
        <w:t xml:space="preserve">cash transfer receiving and </w:t>
      </w:r>
      <w:r w:rsidRPr="74260CCA">
        <w:rPr>
          <w:rFonts w:ascii="Calibri" w:eastAsia="Calibri" w:hAnsi="Calibri" w:cs="Calibri"/>
          <w:color w:val="000000" w:themeColor="text1"/>
        </w:rPr>
        <w:t>poor subsistence rice farmers who are on the threshold of marketing a portion of their paddy production</w:t>
      </w:r>
      <w:r w:rsidR="002D43C2">
        <w:rPr>
          <w:rFonts w:ascii="Calibri" w:eastAsia="Calibri" w:hAnsi="Calibri" w:cs="Calibri"/>
          <w:color w:val="000000" w:themeColor="text1"/>
        </w:rPr>
        <w:t xml:space="preserve"> to help them leverage their cash transfers into the development of more remunerative activities</w:t>
      </w:r>
      <w:r w:rsidRPr="74260CCA">
        <w:rPr>
          <w:rFonts w:ascii="Calibri" w:eastAsia="Calibri" w:hAnsi="Calibri" w:cs="Calibri"/>
          <w:color w:val="000000" w:themeColor="text1"/>
        </w:rPr>
        <w:t xml:space="preserve">.  Initially, the quality of farmers’ available land was not a major consideration, and encompassed upland rainfed parcels, wetlands, and parcels with water control.  In subsequent cycles, this proved problematic because farmers using parcels with lower water control had lower yields, lower marketed output, and more credit repayment constraints, with negative downstream impacts on the mills and </w:t>
      </w:r>
      <w:r w:rsidR="25E71604" w:rsidRPr="74260CCA">
        <w:rPr>
          <w:rFonts w:ascii="Calibri" w:eastAsia="Calibri" w:hAnsi="Calibri" w:cs="Calibri"/>
          <w:color w:val="000000" w:themeColor="text1"/>
        </w:rPr>
        <w:t xml:space="preserve">the </w:t>
      </w:r>
      <w:r w:rsidRPr="74260CCA">
        <w:rPr>
          <w:rFonts w:ascii="Calibri" w:eastAsia="Calibri" w:hAnsi="Calibri" w:cs="Calibri"/>
          <w:color w:val="000000" w:themeColor="text1"/>
        </w:rPr>
        <w:t xml:space="preserve">credit institution.  Farmer selection criteria were progressively tightened in the second and third implementation years, both on parcel water management characteristics and on credit co-payment requirements.  </w:t>
      </w:r>
    </w:p>
    <w:p w14:paraId="33F128CF" w14:textId="71C68C45" w:rsidR="00DE616C" w:rsidRDefault="4D2C81EE" w:rsidP="00CA5D17">
      <w:r w:rsidRPr="15B34F26">
        <w:rPr>
          <w:rFonts w:ascii="Calibri" w:eastAsia="Calibri" w:hAnsi="Calibri" w:cs="Calibri"/>
          <w:color w:val="000000" w:themeColor="text1"/>
        </w:rPr>
        <w:t xml:space="preserve"> </w:t>
      </w:r>
    </w:p>
    <w:p w14:paraId="3C2991DA" w14:textId="42E84647" w:rsidR="00DE616C" w:rsidRDefault="4D2C81EE" w:rsidP="00CA5D17">
      <w:r w:rsidRPr="00C015E9">
        <w:rPr>
          <w:rFonts w:ascii="Calibri" w:eastAsia="Calibri" w:hAnsi="Calibri" w:cs="Calibri"/>
          <w:b/>
          <w:bCs/>
          <w:color w:val="000000" w:themeColor="text1"/>
        </w:rPr>
        <w:t xml:space="preserve">The operational calibration of the equity-efficiency balance was shown to operate on </w:t>
      </w:r>
      <w:proofErr w:type="gramStart"/>
      <w:r w:rsidRPr="00C015E9">
        <w:rPr>
          <w:rFonts w:ascii="Calibri" w:eastAsia="Calibri" w:hAnsi="Calibri" w:cs="Calibri"/>
          <w:b/>
          <w:bCs/>
          <w:color w:val="000000" w:themeColor="text1"/>
        </w:rPr>
        <w:t>a number of</w:t>
      </w:r>
      <w:proofErr w:type="gramEnd"/>
      <w:r w:rsidRPr="00C015E9">
        <w:rPr>
          <w:rFonts w:ascii="Calibri" w:eastAsia="Calibri" w:hAnsi="Calibri" w:cs="Calibri"/>
          <w:b/>
          <w:bCs/>
          <w:color w:val="000000" w:themeColor="text1"/>
        </w:rPr>
        <w:t xml:space="preserve"> dimensions.</w:t>
      </w:r>
      <w:r w:rsidRPr="15B34F26">
        <w:rPr>
          <w:rFonts w:ascii="Calibri" w:eastAsia="Calibri" w:hAnsi="Calibri" w:cs="Calibri"/>
          <w:color w:val="000000" w:themeColor="text1"/>
        </w:rPr>
        <w:t xml:space="preserve"> On the dimension </w:t>
      </w:r>
      <w:r w:rsidR="000C9E9C" w:rsidRPr="15B34F26">
        <w:rPr>
          <w:rFonts w:ascii="Calibri" w:eastAsia="Calibri" w:hAnsi="Calibri" w:cs="Calibri"/>
          <w:color w:val="000000" w:themeColor="text1"/>
        </w:rPr>
        <w:t>of water</w:t>
      </w:r>
      <w:r w:rsidRPr="15B34F26">
        <w:rPr>
          <w:rFonts w:ascii="Calibri" w:eastAsia="Calibri" w:hAnsi="Calibri" w:cs="Calibri"/>
          <w:color w:val="000000" w:themeColor="text1"/>
        </w:rPr>
        <w:t xml:space="preserve"> control, it proved important for farmers to have a minimum of water control to succeed with technology-based productivity increases, and so farmers with only upland rainfed parcels dropped out of eligibility.  However, there was still a substantial range of parcel size across farmers continuing to participate, including farmers meeting the initial aim of reaching subsistence farmers on the threshold of market participation.  On the dimension of credit, the Pilot progressively tightened farmer eligibility criteria, first by not continuing for a new cycle with farmers who had yet to clear their debt from the last cycle, and then by requiring an up-front co-payment for access to credit.  This </w:t>
      </w:r>
      <w:r w:rsidRPr="15B34F26">
        <w:rPr>
          <w:rFonts w:ascii="Calibri" w:eastAsia="Calibri" w:hAnsi="Calibri" w:cs="Calibri"/>
          <w:color w:val="000000" w:themeColor="text1"/>
        </w:rPr>
        <w:lastRenderedPageBreak/>
        <w:t>narrowed inclusiveness for farmers, since it made it more difficult for farmers with precarious cash generation, linked to lower marketable paddy surplus production, to envision participating in the Pilot activities.  Finally, on the dimension of marketing, the contractual delivery of marketable surplus by farmers to the mill was a Pilot aim, though farmers were able to participate at quite low quantities of delivered paddy.  It might be expected that mills</w:t>
      </w:r>
      <w:r w:rsidR="000E0B15">
        <w:rPr>
          <w:rFonts w:ascii="Calibri" w:eastAsia="Calibri" w:hAnsi="Calibri" w:cs="Calibri"/>
          <w:color w:val="000000" w:themeColor="text1"/>
        </w:rPr>
        <w:t xml:space="preserve"> (and the financial institution)</w:t>
      </w:r>
      <w:r w:rsidRPr="15B34F26">
        <w:rPr>
          <w:rFonts w:ascii="Calibri" w:eastAsia="Calibri" w:hAnsi="Calibri" w:cs="Calibri"/>
          <w:color w:val="000000" w:themeColor="text1"/>
        </w:rPr>
        <w:t>, with an interest in efficient supply</w:t>
      </w:r>
      <w:r w:rsidR="000E0B15">
        <w:rPr>
          <w:rFonts w:ascii="Calibri" w:eastAsia="Calibri" w:hAnsi="Calibri" w:cs="Calibri"/>
          <w:color w:val="000000" w:themeColor="text1"/>
        </w:rPr>
        <w:t xml:space="preserve"> (and </w:t>
      </w:r>
      <w:r w:rsidR="00D812E2">
        <w:rPr>
          <w:rFonts w:ascii="Calibri" w:eastAsia="Calibri" w:hAnsi="Calibri" w:cs="Calibri"/>
          <w:color w:val="000000" w:themeColor="text1"/>
        </w:rPr>
        <w:t>reduced</w:t>
      </w:r>
      <w:r w:rsidR="000E0B15">
        <w:rPr>
          <w:rFonts w:ascii="Calibri" w:eastAsia="Calibri" w:hAnsi="Calibri" w:cs="Calibri"/>
          <w:color w:val="000000" w:themeColor="text1"/>
        </w:rPr>
        <w:t xml:space="preserve"> credit issuance </w:t>
      </w:r>
      <w:r w:rsidR="00D812E2">
        <w:rPr>
          <w:rFonts w:ascii="Calibri" w:eastAsia="Calibri" w:hAnsi="Calibri" w:cs="Calibri"/>
          <w:color w:val="000000" w:themeColor="text1"/>
        </w:rPr>
        <w:t>costs)</w:t>
      </w:r>
      <w:r w:rsidRPr="15B34F26">
        <w:rPr>
          <w:rFonts w:ascii="Calibri" w:eastAsia="Calibri" w:hAnsi="Calibri" w:cs="Calibri"/>
          <w:color w:val="000000" w:themeColor="text1"/>
        </w:rPr>
        <w:t xml:space="preserve">, would prefer to meet their paddy procurement targets by working with a smaller number of farmers each supplying greater quantities, </w:t>
      </w:r>
      <w:r w:rsidR="00975701">
        <w:rPr>
          <w:rFonts w:ascii="Calibri" w:eastAsia="Calibri" w:hAnsi="Calibri" w:cs="Calibri"/>
          <w:color w:val="000000" w:themeColor="text1"/>
        </w:rPr>
        <w:t xml:space="preserve">in a more limited number of villages, </w:t>
      </w:r>
      <w:r w:rsidRPr="15B34F26">
        <w:rPr>
          <w:rFonts w:ascii="Calibri" w:eastAsia="Calibri" w:hAnsi="Calibri" w:cs="Calibri"/>
          <w:color w:val="000000" w:themeColor="text1"/>
        </w:rPr>
        <w:t xml:space="preserve">rather than a greater number of farmers </w:t>
      </w:r>
      <w:r w:rsidR="00975701">
        <w:rPr>
          <w:rFonts w:ascii="Calibri" w:eastAsia="Calibri" w:hAnsi="Calibri" w:cs="Calibri"/>
          <w:color w:val="000000" w:themeColor="text1"/>
        </w:rPr>
        <w:t xml:space="preserve">spread across many </w:t>
      </w:r>
      <w:proofErr w:type="spellStart"/>
      <w:r w:rsidR="000E0B15">
        <w:rPr>
          <w:rFonts w:ascii="Calibri" w:eastAsia="Calibri" w:hAnsi="Calibri" w:cs="Calibri"/>
          <w:color w:val="000000" w:themeColor="text1"/>
        </w:rPr>
        <w:t>vilages</w:t>
      </w:r>
      <w:proofErr w:type="spellEnd"/>
      <w:r w:rsidR="000E0B15">
        <w:rPr>
          <w:rFonts w:ascii="Calibri" w:eastAsia="Calibri" w:hAnsi="Calibri" w:cs="Calibri"/>
          <w:color w:val="000000" w:themeColor="text1"/>
        </w:rPr>
        <w:t xml:space="preserve"> </w:t>
      </w:r>
      <w:r w:rsidRPr="15B34F26">
        <w:rPr>
          <w:rFonts w:ascii="Calibri" w:eastAsia="Calibri" w:hAnsi="Calibri" w:cs="Calibri"/>
          <w:color w:val="000000" w:themeColor="text1"/>
        </w:rPr>
        <w:t>delivering smaller amounts</w:t>
      </w:r>
      <w:r w:rsidR="000E0B15">
        <w:rPr>
          <w:rFonts w:ascii="Calibri" w:eastAsia="Calibri" w:hAnsi="Calibri" w:cs="Calibri"/>
          <w:color w:val="000000" w:themeColor="text1"/>
        </w:rPr>
        <w:t xml:space="preserve"> each</w:t>
      </w:r>
      <w:r w:rsidRPr="15B34F26">
        <w:rPr>
          <w:rFonts w:ascii="Calibri" w:eastAsia="Calibri" w:hAnsi="Calibri" w:cs="Calibri"/>
          <w:color w:val="000000" w:themeColor="text1"/>
        </w:rPr>
        <w:t xml:space="preserve">. </w:t>
      </w:r>
    </w:p>
    <w:p w14:paraId="2B73EAFB" w14:textId="1095883F" w:rsidR="00DE616C" w:rsidRDefault="4D2C81EE" w:rsidP="00CA5D17">
      <w:r w:rsidRPr="15B34F26">
        <w:rPr>
          <w:rFonts w:ascii="Calibri" w:eastAsia="Calibri" w:hAnsi="Calibri" w:cs="Calibri"/>
          <w:color w:val="000000" w:themeColor="text1"/>
        </w:rPr>
        <w:t xml:space="preserve"> </w:t>
      </w:r>
    </w:p>
    <w:p w14:paraId="07B7959C" w14:textId="070920F3" w:rsidR="00DE616C" w:rsidRDefault="4D2C81EE" w:rsidP="00CA5D17">
      <w:r w:rsidRPr="00CD3105">
        <w:rPr>
          <w:rFonts w:ascii="Calibri" w:eastAsia="Calibri" w:hAnsi="Calibri" w:cs="Calibri"/>
          <w:b/>
          <w:bCs/>
          <w:color w:val="000000" w:themeColor="text1"/>
        </w:rPr>
        <w:t>On each of these three dimensions, the equity-efficiency outcome is a dynamic balance</w:t>
      </w:r>
      <w:r w:rsidRPr="15B34F26">
        <w:rPr>
          <w:rFonts w:ascii="Calibri" w:eastAsia="Calibri" w:hAnsi="Calibri" w:cs="Calibri"/>
          <w:color w:val="000000" w:themeColor="text1"/>
        </w:rPr>
        <w:t>, influenced by such factors as farmers pace of technology adoption, efficiencies dependent on levels of trust between farmers and millers, and financial relation deepening between borrowers and financial service providers.</w:t>
      </w:r>
    </w:p>
    <w:p w14:paraId="28F6CCEC" w14:textId="60E58034" w:rsidR="00DE616C" w:rsidRDefault="4D2C81EE" w:rsidP="00CA5D17">
      <w:r w:rsidRPr="15B34F26">
        <w:rPr>
          <w:rFonts w:ascii="Calibri" w:eastAsia="Calibri" w:hAnsi="Calibri" w:cs="Calibri"/>
          <w:color w:val="000000" w:themeColor="text1"/>
        </w:rPr>
        <w:t xml:space="preserve"> </w:t>
      </w:r>
    </w:p>
    <w:p w14:paraId="4BC46CFC" w14:textId="2ED924C3" w:rsidR="00DE616C" w:rsidRDefault="4D2C81EE" w:rsidP="5CE6D9DE">
      <w:pPr>
        <w:pStyle w:val="Heading3"/>
      </w:pPr>
      <w:bookmarkStart w:id="81" w:name="_Toc152263654"/>
      <w:r>
        <w:t>Complementarity-Complexity</w:t>
      </w:r>
      <w:bookmarkEnd w:id="81"/>
    </w:p>
    <w:p w14:paraId="5DFB63FC" w14:textId="12C360B1" w:rsidR="00DE616C" w:rsidRDefault="4D2C81EE" w:rsidP="00CA5D17">
      <w:r w:rsidRPr="15B34F26">
        <w:rPr>
          <w:rFonts w:ascii="Calibri" w:eastAsia="Calibri" w:hAnsi="Calibri" w:cs="Calibri"/>
          <w:color w:val="000000" w:themeColor="text1"/>
        </w:rPr>
        <w:t xml:space="preserve"> </w:t>
      </w:r>
    </w:p>
    <w:p w14:paraId="60D33CE4" w14:textId="22274E0E" w:rsidR="00DE616C" w:rsidRDefault="4D2C81EE" w:rsidP="00CA5D17">
      <w:r w:rsidRPr="009E1A7E">
        <w:rPr>
          <w:rFonts w:ascii="Calibri" w:eastAsia="Calibri" w:hAnsi="Calibri" w:cs="Calibri"/>
          <w:b/>
          <w:bCs/>
          <w:color w:val="000000" w:themeColor="text1"/>
        </w:rPr>
        <w:t>Agricultural commodity value chain strengthening interventions face the decision of how many aspects to tackle at the same time.</w:t>
      </w:r>
      <w:r w:rsidRPr="15B34F26">
        <w:rPr>
          <w:rFonts w:ascii="Calibri" w:eastAsia="Calibri" w:hAnsi="Calibri" w:cs="Calibri"/>
          <w:color w:val="000000" w:themeColor="text1"/>
        </w:rPr>
        <w:t xml:space="preserve">  Encompass too many discre</w:t>
      </w:r>
      <w:r w:rsidR="00DE30AB">
        <w:rPr>
          <w:rFonts w:ascii="Calibri" w:eastAsia="Calibri" w:hAnsi="Calibri" w:cs="Calibri"/>
          <w:color w:val="000000" w:themeColor="text1"/>
        </w:rPr>
        <w:t>te</w:t>
      </w:r>
      <w:r w:rsidRPr="15B34F26">
        <w:rPr>
          <w:rFonts w:ascii="Calibri" w:eastAsia="Calibri" w:hAnsi="Calibri" w:cs="Calibri"/>
          <w:color w:val="000000" w:themeColor="text1"/>
        </w:rPr>
        <w:t xml:space="preserve"> stakeholder groups from the outset and the coordination complexity across often competing stakeholder group interests becomes overwhelming.  Start by addressing too simple </w:t>
      </w:r>
      <w:r w:rsidR="00890418">
        <w:rPr>
          <w:rFonts w:ascii="Calibri" w:eastAsia="Calibri" w:hAnsi="Calibri" w:cs="Calibri"/>
          <w:color w:val="000000" w:themeColor="text1"/>
        </w:rPr>
        <w:t>a</w:t>
      </w:r>
      <w:r w:rsidRPr="15B34F26">
        <w:rPr>
          <w:rFonts w:ascii="Calibri" w:eastAsia="Calibri" w:hAnsi="Calibri" w:cs="Calibri"/>
          <w:color w:val="000000" w:themeColor="text1"/>
        </w:rPr>
        <w:t xml:space="preserve"> set of value chain components and the risks escalate that a critical element to value chain functioning is not included.</w:t>
      </w:r>
    </w:p>
    <w:p w14:paraId="425FDD26" w14:textId="0206ABA6" w:rsidR="00DE616C" w:rsidRDefault="4D2C81EE" w:rsidP="00CA5D17">
      <w:r w:rsidRPr="15B34F26">
        <w:rPr>
          <w:rFonts w:ascii="Calibri" w:eastAsia="Calibri" w:hAnsi="Calibri" w:cs="Calibri"/>
          <w:color w:val="000000" w:themeColor="text1"/>
        </w:rPr>
        <w:t xml:space="preserve"> </w:t>
      </w:r>
    </w:p>
    <w:p w14:paraId="20CD65A6" w14:textId="1C485D84" w:rsidR="00DE616C" w:rsidRDefault="4D2C81EE" w:rsidP="7669A913">
      <w:pPr>
        <w:rPr>
          <w:rFonts w:ascii="Calibri" w:eastAsia="Calibri" w:hAnsi="Calibri" w:cs="Calibri"/>
          <w:color w:val="000000" w:themeColor="text1"/>
        </w:rPr>
      </w:pPr>
      <w:r w:rsidRPr="002649F2">
        <w:rPr>
          <w:rFonts w:ascii="Calibri" w:eastAsia="Calibri" w:hAnsi="Calibri" w:cs="Calibri"/>
          <w:b/>
          <w:bCs/>
          <w:color w:val="000000" w:themeColor="text1"/>
        </w:rPr>
        <w:t>The scope and timing challenges are to identify the minimally viable ecosystem to target with activities of capacity building and to sequence interventions to expand this ecosystem as experience is gained</w:t>
      </w:r>
      <w:r w:rsidRPr="7669A913">
        <w:rPr>
          <w:rFonts w:ascii="Calibri" w:eastAsia="Calibri" w:hAnsi="Calibri" w:cs="Calibri"/>
          <w:color w:val="000000" w:themeColor="text1"/>
        </w:rPr>
        <w:t>.  The point of entry for this Pilot was the market opportunity</w:t>
      </w:r>
      <w:r w:rsidR="67CAEE32" w:rsidRPr="7669A913">
        <w:rPr>
          <w:rFonts w:ascii="Calibri" w:eastAsia="Calibri" w:hAnsi="Calibri" w:cs="Calibri"/>
          <w:color w:val="000000" w:themeColor="text1"/>
        </w:rPr>
        <w:t>: how</w:t>
      </w:r>
      <w:r w:rsidRPr="7669A913">
        <w:rPr>
          <w:rFonts w:ascii="Calibri" w:eastAsia="Calibri" w:hAnsi="Calibri" w:cs="Calibri"/>
          <w:color w:val="000000" w:themeColor="text1"/>
        </w:rPr>
        <w:t xml:space="preserve"> to supply the domestic market’s unmet demand for improved quality milled rice through expansion of economically viable small-scale farmer production.  In this market perspective, there are core complementarities of interest from mills to farmers</w:t>
      </w:r>
      <w:r w:rsidR="00D07232" w:rsidRPr="7669A913">
        <w:rPr>
          <w:rFonts w:ascii="Calibri" w:eastAsia="Calibri" w:hAnsi="Calibri" w:cs="Calibri"/>
          <w:color w:val="000000" w:themeColor="text1"/>
        </w:rPr>
        <w:t xml:space="preserve"> and financial institutions</w:t>
      </w:r>
      <w:r w:rsidRPr="7669A913">
        <w:rPr>
          <w:rFonts w:ascii="Calibri" w:eastAsia="Calibri" w:hAnsi="Calibri" w:cs="Calibri"/>
          <w:color w:val="000000" w:themeColor="text1"/>
        </w:rPr>
        <w:t>, to increase quantities and quality of rice moving through the value chain.  Alleviating finance constraints, essential to both farmers using different technology packages to improve production, and mills procuring paddy into a quality-branding rice marketing strategy, meant integrating a finance component for viability.</w:t>
      </w:r>
      <w:r w:rsidR="00D07232" w:rsidRPr="7669A913">
        <w:rPr>
          <w:rFonts w:ascii="Calibri" w:eastAsia="Calibri" w:hAnsi="Calibri" w:cs="Calibri"/>
          <w:color w:val="000000" w:themeColor="text1"/>
        </w:rPr>
        <w:t xml:space="preserve"> Micro finance institutions on the other hand saw important opportunities within agri-business to expand their clientele with savings (from rice commercialization) and loan product</w:t>
      </w:r>
      <w:r w:rsidR="1EE2BE54" w:rsidRPr="7669A913">
        <w:rPr>
          <w:rFonts w:ascii="Calibri" w:eastAsia="Calibri" w:hAnsi="Calibri" w:cs="Calibri"/>
          <w:color w:val="000000" w:themeColor="text1"/>
        </w:rPr>
        <w:t>s</w:t>
      </w:r>
      <w:r w:rsidR="00D07232" w:rsidRPr="7669A913">
        <w:rPr>
          <w:rFonts w:ascii="Calibri" w:eastAsia="Calibri" w:hAnsi="Calibri" w:cs="Calibri"/>
          <w:color w:val="000000" w:themeColor="text1"/>
        </w:rPr>
        <w:t xml:space="preserve"> (</w:t>
      </w:r>
      <w:r w:rsidR="7BFBFD13" w:rsidRPr="7669A913">
        <w:rPr>
          <w:rFonts w:ascii="Calibri" w:eastAsia="Calibri" w:hAnsi="Calibri" w:cs="Calibri"/>
          <w:color w:val="000000" w:themeColor="text1"/>
        </w:rPr>
        <w:t>e.g.,</w:t>
      </w:r>
      <w:r w:rsidR="00D07232" w:rsidRPr="7669A913">
        <w:rPr>
          <w:rFonts w:ascii="Calibri" w:eastAsia="Calibri" w:hAnsi="Calibri" w:cs="Calibri"/>
          <w:color w:val="000000" w:themeColor="text1"/>
        </w:rPr>
        <w:t xml:space="preserve"> for education).</w:t>
      </w:r>
    </w:p>
    <w:p w14:paraId="012179ED" w14:textId="32E9C831" w:rsidR="00DE616C" w:rsidRDefault="4D2C81EE" w:rsidP="00CA5D17">
      <w:r w:rsidRPr="15B34F26">
        <w:rPr>
          <w:rFonts w:ascii="Calibri" w:eastAsia="Calibri" w:hAnsi="Calibri" w:cs="Calibri"/>
          <w:color w:val="000000" w:themeColor="text1"/>
        </w:rPr>
        <w:t xml:space="preserve"> </w:t>
      </w:r>
    </w:p>
    <w:p w14:paraId="1CCDA7FC" w14:textId="02AA88A0" w:rsidR="00DE616C" w:rsidRDefault="4D2C81EE" w:rsidP="00CA5D17">
      <w:r w:rsidRPr="334B8B62">
        <w:rPr>
          <w:rFonts w:ascii="Calibri" w:eastAsia="Calibri" w:hAnsi="Calibri" w:cs="Calibri"/>
          <w:b/>
          <w:bCs/>
          <w:color w:val="000000" w:themeColor="text1"/>
        </w:rPr>
        <w:t>Examples of the Pilot’s simplifying the starting point for stakeholder collaboration are contractual pricing and risk management</w:t>
      </w:r>
      <w:r w:rsidRPr="334B8B62">
        <w:rPr>
          <w:rFonts w:ascii="Calibri" w:eastAsia="Calibri" w:hAnsi="Calibri" w:cs="Calibri"/>
          <w:color w:val="000000" w:themeColor="text1"/>
        </w:rPr>
        <w:t>.  The contract between the mills and farmers for delivery of paddy specified a fixed price (by quality) at the planting season</w:t>
      </w:r>
      <w:r w:rsidR="00253605" w:rsidRPr="334B8B62">
        <w:rPr>
          <w:rFonts w:ascii="Calibri" w:eastAsia="Calibri" w:hAnsi="Calibri" w:cs="Calibri"/>
          <w:color w:val="000000" w:themeColor="text1"/>
        </w:rPr>
        <w:t xml:space="preserve"> for immediate </w:t>
      </w:r>
      <w:r w:rsidR="0B910C7C" w:rsidRPr="334B8B62">
        <w:rPr>
          <w:rFonts w:ascii="Calibri" w:eastAsia="Calibri" w:hAnsi="Calibri" w:cs="Calibri"/>
          <w:color w:val="000000" w:themeColor="text1"/>
        </w:rPr>
        <w:t>post-harvest</w:t>
      </w:r>
      <w:r w:rsidR="00253605" w:rsidRPr="334B8B62">
        <w:rPr>
          <w:rFonts w:ascii="Calibri" w:eastAsia="Calibri" w:hAnsi="Calibri" w:cs="Calibri"/>
          <w:color w:val="000000" w:themeColor="text1"/>
        </w:rPr>
        <w:t xml:space="preserve"> delivery</w:t>
      </w:r>
      <w:r w:rsidRPr="334B8B62">
        <w:rPr>
          <w:rFonts w:ascii="Calibri" w:eastAsia="Calibri" w:hAnsi="Calibri" w:cs="Calibri"/>
          <w:color w:val="000000" w:themeColor="text1"/>
        </w:rPr>
        <w:t xml:space="preserve">.  There was no adjustment to the contract price if the market price moved in the subsequent months to harvest.  This exposed both farmers and mills to unfavorable price movements and potential degradation of value chain relations, for instance if </w:t>
      </w:r>
      <w:r w:rsidR="2079D15F" w:rsidRPr="334B8B62">
        <w:rPr>
          <w:rFonts w:ascii="Calibri" w:eastAsia="Calibri" w:hAnsi="Calibri" w:cs="Calibri"/>
          <w:color w:val="000000" w:themeColor="text1"/>
        </w:rPr>
        <w:t>f</w:t>
      </w:r>
      <w:r w:rsidRPr="334B8B62">
        <w:rPr>
          <w:rFonts w:ascii="Calibri" w:eastAsia="Calibri" w:hAnsi="Calibri" w:cs="Calibri"/>
          <w:color w:val="000000" w:themeColor="text1"/>
        </w:rPr>
        <w:t xml:space="preserve">armers responded to rising-price markets by side-selling and not honoring their contractual quantity </w:t>
      </w:r>
      <w:r w:rsidRPr="334B8B62">
        <w:rPr>
          <w:rFonts w:ascii="Calibri" w:eastAsia="Calibri" w:hAnsi="Calibri" w:cs="Calibri"/>
          <w:color w:val="000000" w:themeColor="text1"/>
        </w:rPr>
        <w:lastRenderedPageBreak/>
        <w:t xml:space="preserve">obligations to the mill.  Regarding risk management, there was no </w:t>
      </w:r>
      <w:r w:rsidR="00957D95" w:rsidRPr="334B8B62">
        <w:rPr>
          <w:rFonts w:ascii="Calibri" w:eastAsia="Calibri" w:hAnsi="Calibri" w:cs="Calibri"/>
          <w:color w:val="000000" w:themeColor="text1"/>
        </w:rPr>
        <w:t xml:space="preserve">investment in water control or </w:t>
      </w:r>
      <w:r w:rsidRPr="334B8B62">
        <w:rPr>
          <w:rFonts w:ascii="Calibri" w:eastAsia="Calibri" w:hAnsi="Calibri" w:cs="Calibri"/>
          <w:color w:val="000000" w:themeColor="text1"/>
        </w:rPr>
        <w:t xml:space="preserve">crop insurance paired with credit to farmers to protect the financial institution from defaults linked to weather related crop failure.  Additional mechanisms to deal with these price and </w:t>
      </w:r>
      <w:r w:rsidR="00C22201" w:rsidRPr="334B8B62">
        <w:rPr>
          <w:rFonts w:ascii="Calibri" w:eastAsia="Calibri" w:hAnsi="Calibri" w:cs="Calibri"/>
          <w:color w:val="000000" w:themeColor="text1"/>
        </w:rPr>
        <w:t xml:space="preserve">production </w:t>
      </w:r>
      <w:r w:rsidRPr="334B8B62">
        <w:rPr>
          <w:rFonts w:ascii="Calibri" w:eastAsia="Calibri" w:hAnsi="Calibri" w:cs="Calibri"/>
          <w:color w:val="000000" w:themeColor="text1"/>
        </w:rPr>
        <w:t xml:space="preserve">risk aspects would have made Pilot implementation more complex, and while this would warrant being considered to include for future sustainability, they were not limiting factors to reasonable outcomes over the Pilot’s original time frame. </w:t>
      </w:r>
      <w:r w:rsidR="00E200F4" w:rsidRPr="334B8B62">
        <w:rPr>
          <w:rFonts w:ascii="Calibri" w:eastAsia="Calibri" w:hAnsi="Calibri" w:cs="Calibri"/>
          <w:color w:val="000000" w:themeColor="text1"/>
        </w:rPr>
        <w:t xml:space="preserve"> Close consultation and consensus building among the different stakeholders on the initial package </w:t>
      </w:r>
      <w:r w:rsidR="00184D23" w:rsidRPr="334B8B62">
        <w:rPr>
          <w:rFonts w:ascii="Calibri" w:eastAsia="Calibri" w:hAnsi="Calibri" w:cs="Calibri"/>
          <w:color w:val="000000" w:themeColor="text1"/>
        </w:rPr>
        <w:t>fosters shared responsibility and sustainability in case the choices turn out to be too limiting</w:t>
      </w:r>
      <w:r w:rsidR="008D4B60" w:rsidRPr="334B8B62">
        <w:rPr>
          <w:rFonts w:ascii="Calibri" w:eastAsia="Calibri" w:hAnsi="Calibri" w:cs="Calibri"/>
          <w:color w:val="000000" w:themeColor="text1"/>
        </w:rPr>
        <w:t xml:space="preserve"> or </w:t>
      </w:r>
      <w:r w:rsidR="7D896587" w:rsidRPr="334B8B62">
        <w:rPr>
          <w:rFonts w:ascii="Calibri" w:eastAsia="Calibri" w:hAnsi="Calibri" w:cs="Calibri"/>
          <w:color w:val="000000" w:themeColor="text1"/>
        </w:rPr>
        <w:t>wrong-headed</w:t>
      </w:r>
      <w:r w:rsidR="00184D23" w:rsidRPr="334B8B62">
        <w:rPr>
          <w:rFonts w:ascii="Calibri" w:eastAsia="Calibri" w:hAnsi="Calibri" w:cs="Calibri"/>
          <w:color w:val="000000" w:themeColor="text1"/>
        </w:rPr>
        <w:t>.</w:t>
      </w:r>
      <w:r w:rsidR="00E200F4" w:rsidRPr="334B8B62">
        <w:rPr>
          <w:rFonts w:ascii="Calibri" w:eastAsia="Calibri" w:hAnsi="Calibri" w:cs="Calibri"/>
          <w:color w:val="000000" w:themeColor="text1"/>
        </w:rPr>
        <w:t xml:space="preserve"> </w:t>
      </w:r>
    </w:p>
    <w:p w14:paraId="4C3574FF" w14:textId="114960F5" w:rsidR="00DE616C" w:rsidRDefault="4D2C81EE" w:rsidP="00CA5D17">
      <w:r w:rsidRPr="15B34F26">
        <w:rPr>
          <w:rFonts w:ascii="Calibri" w:eastAsia="Calibri" w:hAnsi="Calibri" w:cs="Calibri"/>
          <w:color w:val="000000" w:themeColor="text1"/>
        </w:rPr>
        <w:t xml:space="preserve"> </w:t>
      </w:r>
    </w:p>
    <w:p w14:paraId="6B61148F" w14:textId="2DAC070F" w:rsidR="00DE616C" w:rsidRDefault="4D2C81EE" w:rsidP="00CA5D17">
      <w:r w:rsidRPr="334B8B62">
        <w:rPr>
          <w:rFonts w:ascii="Calibri" w:eastAsia="Calibri" w:hAnsi="Calibri" w:cs="Calibri"/>
          <w:b/>
          <w:bCs/>
          <w:color w:val="000000" w:themeColor="text1"/>
        </w:rPr>
        <w:t>To be clear, a minimally viable platform for collaboration around a shared objective will need to be ready to be adaptive.</w:t>
      </w:r>
      <w:r w:rsidRPr="334B8B62">
        <w:rPr>
          <w:rFonts w:ascii="Calibri" w:eastAsia="Calibri" w:hAnsi="Calibri" w:cs="Calibri"/>
          <w:color w:val="000000" w:themeColor="text1"/>
        </w:rPr>
        <w:t xml:space="preserve">  Administration of the endeavor must be resilient, problem-solving, and guided by ground-up monitoring information and listening to stakeholders.  Holding rigidly to an initial design for value chain strengthening is destined for failure. The design needs to have a robust, evidence-based, capacity for monitoring, assessment, stakeholder consultation, and adjustment.  </w:t>
      </w:r>
      <w:r w:rsidR="00EF302D" w:rsidRPr="334B8B62">
        <w:rPr>
          <w:rFonts w:ascii="Calibri" w:eastAsia="Calibri" w:hAnsi="Calibri" w:cs="Calibri"/>
          <w:color w:val="000000" w:themeColor="text1"/>
        </w:rPr>
        <w:t xml:space="preserve">Adaptive flexibility in design challenges RCT type analysis, however, as </w:t>
      </w:r>
      <w:r w:rsidR="00FB12D5" w:rsidRPr="334B8B62">
        <w:rPr>
          <w:rFonts w:ascii="Calibri" w:eastAsia="Calibri" w:hAnsi="Calibri" w:cs="Calibri"/>
          <w:color w:val="000000" w:themeColor="text1"/>
        </w:rPr>
        <w:t xml:space="preserve">the object of study continuously changes, making </w:t>
      </w:r>
      <w:r w:rsidR="00084112" w:rsidRPr="334B8B62">
        <w:rPr>
          <w:rFonts w:ascii="Calibri" w:eastAsia="Calibri" w:hAnsi="Calibri" w:cs="Calibri"/>
          <w:color w:val="000000" w:themeColor="text1"/>
        </w:rPr>
        <w:t>it harder to identify what exactly has been evaluated.</w:t>
      </w:r>
      <w:r w:rsidR="00BC650C" w:rsidRPr="334B8B62">
        <w:rPr>
          <w:rFonts w:ascii="Calibri" w:eastAsia="Calibri" w:hAnsi="Calibri" w:cs="Calibri"/>
          <w:color w:val="000000" w:themeColor="text1"/>
        </w:rPr>
        <w:t xml:space="preserve"> </w:t>
      </w:r>
    </w:p>
    <w:p w14:paraId="58901CAA" w14:textId="1520DA24" w:rsidR="00DE616C" w:rsidRDefault="00DE616C" w:rsidP="279295A0">
      <w:pPr>
        <w:rPr>
          <w:rFonts w:ascii="Calibri" w:eastAsia="Calibri" w:hAnsi="Calibri" w:cs="Calibri"/>
          <w:color w:val="000000" w:themeColor="text1"/>
        </w:rPr>
      </w:pPr>
    </w:p>
    <w:p w14:paraId="5621CC3C" w14:textId="4DF94022" w:rsidR="00DE616C" w:rsidRDefault="3D553C61" w:rsidP="5CE6D9DE">
      <w:pPr>
        <w:pStyle w:val="Heading3"/>
      </w:pPr>
      <w:bookmarkStart w:id="82" w:name="_Toc152263655"/>
      <w:r>
        <w:t>Public or Private Absorption of Costs of Value Chain Development</w:t>
      </w:r>
      <w:bookmarkEnd w:id="82"/>
    </w:p>
    <w:p w14:paraId="71E9F494" w14:textId="556E684D" w:rsidR="00DE616C" w:rsidRDefault="3D553C61" w:rsidP="279295A0">
      <w:r w:rsidRPr="279295A0">
        <w:rPr>
          <w:rFonts w:ascii="Calibri" w:eastAsia="Calibri" w:hAnsi="Calibri" w:cs="Calibri"/>
          <w:color w:val="000000" w:themeColor="text1"/>
        </w:rPr>
        <w:t xml:space="preserve"> </w:t>
      </w:r>
    </w:p>
    <w:p w14:paraId="3A39670E" w14:textId="61A4CDA9" w:rsidR="00DE616C" w:rsidRDefault="3D553C61" w:rsidP="279295A0">
      <w:pPr>
        <w:ind w:firstLine="720"/>
      </w:pPr>
      <w:r w:rsidRPr="00653D11">
        <w:rPr>
          <w:rFonts w:ascii="Calibri" w:eastAsia="Calibri" w:hAnsi="Calibri" w:cs="Calibri"/>
          <w:b/>
          <w:bCs/>
          <w:color w:val="000000" w:themeColor="text1"/>
        </w:rPr>
        <w:t>Catalyzing activities aiming to strengthen a commodity value chain such as rice entails costs being borne for the activities to come a</w:t>
      </w:r>
      <w:r w:rsidRPr="009E762C">
        <w:rPr>
          <w:rFonts w:ascii="Calibri" w:eastAsia="Calibri" w:hAnsi="Calibri" w:cs="Calibri"/>
          <w:b/>
          <w:bCs/>
          <w:color w:val="000000" w:themeColor="text1"/>
        </w:rPr>
        <w:t>bout.  Such costs can be borne amongst the private sector partners or by the public sector</w:t>
      </w:r>
      <w:r w:rsidRPr="0DC9C6ED">
        <w:rPr>
          <w:rFonts w:ascii="Calibri" w:eastAsia="Calibri" w:hAnsi="Calibri" w:cs="Calibri"/>
          <w:color w:val="000000" w:themeColor="text1"/>
        </w:rPr>
        <w:t xml:space="preserve"> if the latter takes a leadership </w:t>
      </w:r>
      <w:r w:rsidR="1F66F076" w:rsidRPr="0DC9C6ED">
        <w:rPr>
          <w:rFonts w:ascii="Calibri" w:eastAsia="Calibri" w:hAnsi="Calibri" w:cs="Calibri"/>
          <w:color w:val="000000" w:themeColor="text1"/>
        </w:rPr>
        <w:t>role,</w:t>
      </w:r>
      <w:r w:rsidRPr="0DC9C6ED">
        <w:rPr>
          <w:rFonts w:ascii="Calibri" w:eastAsia="Calibri" w:hAnsi="Calibri" w:cs="Calibri"/>
          <w:color w:val="000000" w:themeColor="text1"/>
        </w:rPr>
        <w:t xml:space="preserve"> especially in </w:t>
      </w:r>
      <w:r w:rsidR="2ACA6898" w:rsidRPr="0DC9C6ED">
        <w:rPr>
          <w:rFonts w:ascii="Calibri" w:eastAsia="Calibri" w:hAnsi="Calibri" w:cs="Calibri"/>
          <w:color w:val="000000" w:themeColor="text1"/>
        </w:rPr>
        <w:t>the early</w:t>
      </w:r>
      <w:r w:rsidRPr="0DC9C6ED">
        <w:rPr>
          <w:rFonts w:ascii="Calibri" w:eastAsia="Calibri" w:hAnsi="Calibri" w:cs="Calibri"/>
          <w:color w:val="000000" w:themeColor="text1"/>
        </w:rPr>
        <w:t xml:space="preserve"> stages during which </w:t>
      </w:r>
      <w:proofErr w:type="gramStart"/>
      <w:r w:rsidRPr="0DC9C6ED">
        <w:rPr>
          <w:rFonts w:ascii="Calibri" w:eastAsia="Calibri" w:hAnsi="Calibri" w:cs="Calibri"/>
          <w:color w:val="000000" w:themeColor="text1"/>
        </w:rPr>
        <w:t>trust</w:t>
      </w:r>
      <w:proofErr w:type="gramEnd"/>
      <w:r w:rsidRPr="0DC9C6ED">
        <w:rPr>
          <w:rFonts w:ascii="Calibri" w:eastAsia="Calibri" w:hAnsi="Calibri" w:cs="Calibri"/>
          <w:color w:val="000000" w:themeColor="text1"/>
        </w:rPr>
        <w:t xml:space="preserve"> and coordination mechanisms are being built.  How and by which partners the costs are internalized of value chain development activities can occur in various configurations.  In this rice Pilot instance, where the impetus for change to the value chain came from the public sector, the design of interventions to incentivize prospective participants could have taken three forms:  production subsidies, provision for costs of capacity building and coordination, and assumption of some portion of the costs risk management.</w:t>
      </w:r>
    </w:p>
    <w:p w14:paraId="5E97F1E3" w14:textId="6FFDAAEA" w:rsidR="00DE616C" w:rsidRDefault="3D553C61" w:rsidP="279295A0">
      <w:r w:rsidRPr="279295A0">
        <w:rPr>
          <w:rFonts w:ascii="Calibri" w:eastAsia="Calibri" w:hAnsi="Calibri" w:cs="Calibri"/>
          <w:color w:val="000000" w:themeColor="text1"/>
        </w:rPr>
        <w:t xml:space="preserve"> </w:t>
      </w:r>
    </w:p>
    <w:p w14:paraId="041DB7B6" w14:textId="60A0CC80" w:rsidR="00DE616C" w:rsidRDefault="3D553C61" w:rsidP="279295A0">
      <w:pPr>
        <w:ind w:firstLine="720"/>
      </w:pPr>
      <w:r w:rsidRPr="279295A0">
        <w:rPr>
          <w:rFonts w:ascii="Calibri" w:eastAsia="Calibri" w:hAnsi="Calibri" w:cs="Calibri"/>
          <w:i/>
          <w:iCs/>
          <w:color w:val="000000" w:themeColor="text1"/>
        </w:rPr>
        <w:t>Production Subsidies</w:t>
      </w:r>
    </w:p>
    <w:p w14:paraId="31D79FE3" w14:textId="75B20B56" w:rsidR="00DE616C" w:rsidRDefault="3D553C61" w:rsidP="279295A0">
      <w:pPr>
        <w:ind w:firstLine="720"/>
      </w:pPr>
      <w:r w:rsidRPr="279295A0">
        <w:rPr>
          <w:rFonts w:ascii="Calibri" w:eastAsia="Calibri" w:hAnsi="Calibri" w:cs="Calibri"/>
          <w:i/>
          <w:iCs/>
          <w:color w:val="000000" w:themeColor="text1"/>
        </w:rPr>
        <w:t xml:space="preserve"> </w:t>
      </w:r>
    </w:p>
    <w:p w14:paraId="75FFC5C0" w14:textId="55E0FB51" w:rsidR="00DE616C" w:rsidRDefault="3D553C61" w:rsidP="7669A913">
      <w:pPr>
        <w:ind w:firstLine="720"/>
        <w:rPr>
          <w:rFonts w:ascii="Calibri" w:eastAsia="Calibri" w:hAnsi="Calibri" w:cs="Calibri"/>
          <w:color w:val="000000" w:themeColor="text1"/>
        </w:rPr>
      </w:pPr>
      <w:r w:rsidRPr="7669A913">
        <w:rPr>
          <w:rFonts w:ascii="Calibri" w:eastAsia="Calibri" w:hAnsi="Calibri" w:cs="Calibri"/>
          <w:color w:val="000000" w:themeColor="text1"/>
        </w:rPr>
        <w:t xml:space="preserve">The rice Pilot design explicitly avoided use of production input subsidies, and opted instead to have participants face market prices, most importantly for seeds, </w:t>
      </w:r>
      <w:proofErr w:type="gramStart"/>
      <w:r w:rsidRPr="7669A913">
        <w:rPr>
          <w:rFonts w:ascii="Calibri" w:eastAsia="Calibri" w:hAnsi="Calibri" w:cs="Calibri"/>
          <w:color w:val="000000" w:themeColor="text1"/>
        </w:rPr>
        <w:t>fertilizer</w:t>
      </w:r>
      <w:proofErr w:type="gramEnd"/>
      <w:r w:rsidRPr="7669A913">
        <w:rPr>
          <w:rFonts w:ascii="Calibri" w:eastAsia="Calibri" w:hAnsi="Calibri" w:cs="Calibri"/>
          <w:color w:val="000000" w:themeColor="text1"/>
        </w:rPr>
        <w:t xml:space="preserve"> and credit.  This was chosen in the optic of downstream sustainability, both of participants’ willingness to engage, </w:t>
      </w:r>
      <w:r w:rsidR="009F0CD8" w:rsidRPr="7669A913">
        <w:rPr>
          <w:rFonts w:ascii="Calibri" w:eastAsia="Calibri" w:hAnsi="Calibri" w:cs="Calibri"/>
          <w:color w:val="000000" w:themeColor="text1"/>
        </w:rPr>
        <w:t xml:space="preserve">fiscal sustainability, </w:t>
      </w:r>
      <w:r w:rsidRPr="7669A913">
        <w:rPr>
          <w:rFonts w:ascii="Calibri" w:eastAsia="Calibri" w:hAnsi="Calibri" w:cs="Calibri"/>
          <w:color w:val="000000" w:themeColor="text1"/>
        </w:rPr>
        <w:t xml:space="preserve">and for demonstrating the viability of new production technology being deployed at market prices. </w:t>
      </w:r>
      <w:r w:rsidR="0088690A" w:rsidRPr="7669A913">
        <w:rPr>
          <w:rFonts w:ascii="Calibri" w:eastAsia="Calibri" w:hAnsi="Calibri" w:cs="Calibri"/>
          <w:color w:val="000000" w:themeColor="text1"/>
        </w:rPr>
        <w:t>In this,</w:t>
      </w:r>
      <w:r w:rsidR="00A174A0" w:rsidRPr="7669A913">
        <w:rPr>
          <w:rFonts w:ascii="Calibri" w:eastAsia="Calibri" w:hAnsi="Calibri" w:cs="Calibri"/>
          <w:color w:val="000000" w:themeColor="text1"/>
        </w:rPr>
        <w:t xml:space="preserve"> sustainability trumped short term equity</w:t>
      </w:r>
      <w:r w:rsidR="0088690A" w:rsidRPr="7669A913">
        <w:rPr>
          <w:rFonts w:ascii="Calibri" w:eastAsia="Calibri" w:hAnsi="Calibri" w:cs="Calibri"/>
          <w:color w:val="000000" w:themeColor="text1"/>
        </w:rPr>
        <w:t xml:space="preserve"> </w:t>
      </w:r>
      <w:r w:rsidR="00A174A0" w:rsidRPr="7669A913">
        <w:rPr>
          <w:rFonts w:ascii="Calibri" w:eastAsia="Calibri" w:hAnsi="Calibri" w:cs="Calibri"/>
          <w:color w:val="000000" w:themeColor="text1"/>
        </w:rPr>
        <w:t>concerns.</w:t>
      </w:r>
      <w:r w:rsidR="00743B39" w:rsidRPr="7669A913">
        <w:rPr>
          <w:rFonts w:ascii="Calibri" w:eastAsia="Calibri" w:hAnsi="Calibri" w:cs="Calibri"/>
          <w:color w:val="000000" w:themeColor="text1"/>
        </w:rPr>
        <w:t xml:space="preserve"> Given the widespread </w:t>
      </w:r>
      <w:r w:rsidR="00E83D4C" w:rsidRPr="7669A913">
        <w:rPr>
          <w:rFonts w:ascii="Calibri" w:eastAsia="Calibri" w:hAnsi="Calibri" w:cs="Calibri"/>
          <w:color w:val="000000" w:themeColor="text1"/>
        </w:rPr>
        <w:t xml:space="preserve">use of </w:t>
      </w:r>
      <w:r w:rsidR="3CDA161E" w:rsidRPr="7669A913">
        <w:rPr>
          <w:rFonts w:ascii="Calibri" w:eastAsia="Calibri" w:hAnsi="Calibri" w:cs="Calibri"/>
          <w:color w:val="000000" w:themeColor="text1"/>
        </w:rPr>
        <w:t>purchased</w:t>
      </w:r>
      <w:r w:rsidR="00E83D4C" w:rsidRPr="7669A913">
        <w:rPr>
          <w:rFonts w:ascii="Calibri" w:eastAsia="Calibri" w:hAnsi="Calibri" w:cs="Calibri"/>
          <w:color w:val="000000" w:themeColor="text1"/>
        </w:rPr>
        <w:t xml:space="preserve"> inputs across other crops, l</w:t>
      </w:r>
      <w:r w:rsidR="00743B39" w:rsidRPr="7669A913">
        <w:rPr>
          <w:rFonts w:ascii="Calibri" w:eastAsia="Calibri" w:hAnsi="Calibri" w:cs="Calibri"/>
          <w:color w:val="000000" w:themeColor="text1"/>
        </w:rPr>
        <w:t>earning needs</w:t>
      </w:r>
      <w:r w:rsidR="00E83D4C" w:rsidRPr="7669A913">
        <w:rPr>
          <w:rFonts w:ascii="Calibri" w:eastAsia="Calibri" w:hAnsi="Calibri" w:cs="Calibri"/>
          <w:color w:val="000000" w:themeColor="text1"/>
        </w:rPr>
        <w:t xml:space="preserve">, a key justification for subsidization, were not considered </w:t>
      </w:r>
      <w:r w:rsidR="008568D6" w:rsidRPr="7669A913">
        <w:rPr>
          <w:rFonts w:ascii="Calibri" w:eastAsia="Calibri" w:hAnsi="Calibri" w:cs="Calibri"/>
          <w:color w:val="000000" w:themeColor="text1"/>
        </w:rPr>
        <w:t>a major constraint.</w:t>
      </w:r>
      <w:r w:rsidR="00743B39" w:rsidRPr="7669A913">
        <w:rPr>
          <w:rFonts w:ascii="Calibri" w:eastAsia="Calibri" w:hAnsi="Calibri" w:cs="Calibri"/>
          <w:color w:val="000000" w:themeColor="text1"/>
        </w:rPr>
        <w:t xml:space="preserve"> </w:t>
      </w:r>
      <w:r w:rsidR="0088690A" w:rsidRPr="7669A913">
        <w:rPr>
          <w:rFonts w:ascii="Calibri" w:eastAsia="Calibri" w:hAnsi="Calibri" w:cs="Calibri"/>
          <w:color w:val="000000" w:themeColor="text1"/>
        </w:rPr>
        <w:t xml:space="preserve"> </w:t>
      </w:r>
    </w:p>
    <w:p w14:paraId="494449D8" w14:textId="17FB2530" w:rsidR="00DE616C" w:rsidRDefault="3D553C61" w:rsidP="279295A0">
      <w:pPr>
        <w:ind w:firstLine="720"/>
      </w:pPr>
      <w:r w:rsidRPr="279295A0">
        <w:rPr>
          <w:rFonts w:ascii="Calibri" w:eastAsia="Calibri" w:hAnsi="Calibri" w:cs="Calibri"/>
          <w:color w:val="000000" w:themeColor="text1"/>
        </w:rPr>
        <w:t xml:space="preserve"> </w:t>
      </w:r>
    </w:p>
    <w:p w14:paraId="40AF5EE0" w14:textId="18006D9C" w:rsidR="00DE616C" w:rsidRDefault="3D553C61" w:rsidP="279295A0">
      <w:pPr>
        <w:ind w:firstLine="720"/>
      </w:pPr>
      <w:r w:rsidRPr="279295A0">
        <w:rPr>
          <w:rFonts w:ascii="Calibri" w:eastAsia="Calibri" w:hAnsi="Calibri" w:cs="Calibri"/>
          <w:color w:val="000000" w:themeColor="text1"/>
        </w:rPr>
        <w:t xml:space="preserve">The Pilot did tinker with procurement mechanisms that enabled lowering the costs to participating farmers, such as through demand aggregation to larger procurement lots for inputs which attracted better offer prices, but there was no direct subsidization by the Pilot of inputs.  Though a learning process was evident, by the third year of the Pilot, participating </w:t>
      </w:r>
      <w:r w:rsidRPr="279295A0">
        <w:rPr>
          <w:rFonts w:ascii="Calibri" w:eastAsia="Calibri" w:hAnsi="Calibri" w:cs="Calibri"/>
          <w:color w:val="000000" w:themeColor="text1"/>
        </w:rPr>
        <w:lastRenderedPageBreak/>
        <w:t xml:space="preserve">farmers seemed to be finding their way financially since mostly able from increased production to cover repayment of input costs. </w:t>
      </w:r>
    </w:p>
    <w:p w14:paraId="6EFBA65A" w14:textId="77777777" w:rsidR="009259BD" w:rsidRDefault="009259BD" w:rsidP="279295A0"/>
    <w:p w14:paraId="7A58D8CE" w14:textId="0BE50C60" w:rsidR="00DE616C" w:rsidRDefault="3D553C61" w:rsidP="279295A0">
      <w:r w:rsidRPr="279295A0">
        <w:rPr>
          <w:rFonts w:ascii="Calibri" w:eastAsia="Calibri" w:hAnsi="Calibri" w:cs="Calibri"/>
          <w:color w:val="000000" w:themeColor="text1"/>
        </w:rPr>
        <w:t xml:space="preserve">            </w:t>
      </w:r>
      <w:r w:rsidRPr="279295A0">
        <w:rPr>
          <w:rFonts w:ascii="Calibri" w:eastAsia="Calibri" w:hAnsi="Calibri" w:cs="Calibri"/>
          <w:i/>
          <w:iCs/>
          <w:color w:val="000000" w:themeColor="text1"/>
        </w:rPr>
        <w:t>Capacity Building and Coordination</w:t>
      </w:r>
    </w:p>
    <w:p w14:paraId="4325C25E" w14:textId="5C7C3522" w:rsidR="00DE616C" w:rsidRDefault="3D553C61" w:rsidP="279295A0">
      <w:r w:rsidRPr="279295A0">
        <w:rPr>
          <w:rFonts w:ascii="Calibri" w:eastAsia="Calibri" w:hAnsi="Calibri" w:cs="Calibri"/>
          <w:color w:val="000000" w:themeColor="text1"/>
        </w:rPr>
        <w:t xml:space="preserve"> </w:t>
      </w:r>
    </w:p>
    <w:p w14:paraId="775640DE" w14:textId="6A7C6F3D" w:rsidR="00DE616C" w:rsidRDefault="3D553C61" w:rsidP="279295A0">
      <w:r w:rsidRPr="279295A0">
        <w:rPr>
          <w:rFonts w:ascii="Calibri" w:eastAsia="Calibri" w:hAnsi="Calibri" w:cs="Calibri"/>
          <w:color w:val="000000" w:themeColor="text1"/>
        </w:rPr>
        <w:t xml:space="preserve">            Costs of capacity building and coordination activities amongst Pilot participants were borne almost entirely as a public charge (with World Bank-mobilized finance).  Because of the incipient status </w:t>
      </w:r>
      <w:r w:rsidR="004C5586">
        <w:rPr>
          <w:rFonts w:ascii="Calibri" w:eastAsia="Calibri" w:hAnsi="Calibri" w:cs="Calibri"/>
          <w:color w:val="000000" w:themeColor="text1"/>
        </w:rPr>
        <w:t xml:space="preserve">of </w:t>
      </w:r>
      <w:r w:rsidRPr="279295A0">
        <w:rPr>
          <w:rFonts w:ascii="Calibri" w:eastAsia="Calibri" w:hAnsi="Calibri" w:cs="Calibri"/>
          <w:color w:val="000000" w:themeColor="text1"/>
        </w:rPr>
        <w:t xml:space="preserve">the national rice value chain </w:t>
      </w:r>
      <w:r w:rsidRPr="279295A0">
        <w:rPr>
          <w:rFonts w:ascii="Calibri" w:eastAsia="Calibri" w:hAnsi="Calibri" w:cs="Calibri"/>
          <w:i/>
          <w:iCs/>
          <w:color w:val="000000" w:themeColor="text1"/>
        </w:rPr>
        <w:t>inter-profession</w:t>
      </w:r>
      <w:r w:rsidRPr="279295A0">
        <w:rPr>
          <w:rFonts w:ascii="Calibri" w:eastAsia="Calibri" w:hAnsi="Calibri" w:cs="Calibri"/>
          <w:color w:val="000000" w:themeColor="text1"/>
        </w:rPr>
        <w:t xml:space="preserve"> there were no readily available mechanisms for mobilizing the finance for these activities within the </w:t>
      </w:r>
      <w:r w:rsidRPr="279295A0">
        <w:rPr>
          <w:rFonts w:ascii="Calibri" w:eastAsia="Calibri" w:hAnsi="Calibri" w:cs="Calibri"/>
          <w:i/>
          <w:iCs/>
          <w:color w:val="000000" w:themeColor="text1"/>
        </w:rPr>
        <w:t>inter-profession</w:t>
      </w:r>
      <w:r w:rsidRPr="279295A0">
        <w:rPr>
          <w:rFonts w:ascii="Calibri" w:eastAsia="Calibri" w:hAnsi="Calibri" w:cs="Calibri"/>
          <w:color w:val="000000" w:themeColor="text1"/>
        </w:rPr>
        <w:t xml:space="preserve"> itself.  Thus, the costs of personnel, coordination activities, information system deployment, and capacity building undertakings to the benefit of farmers and millers, were financed from external sources.  </w:t>
      </w:r>
    </w:p>
    <w:p w14:paraId="2AFD7C41" w14:textId="556D69FD" w:rsidR="00DE616C" w:rsidRDefault="3D553C61" w:rsidP="279295A0">
      <w:r w:rsidRPr="279295A0">
        <w:rPr>
          <w:rFonts w:ascii="Calibri" w:eastAsia="Calibri" w:hAnsi="Calibri" w:cs="Calibri"/>
          <w:color w:val="000000" w:themeColor="text1"/>
        </w:rPr>
        <w:t xml:space="preserve"> </w:t>
      </w:r>
    </w:p>
    <w:p w14:paraId="48F6E443" w14:textId="5E3485A3" w:rsidR="00DE616C" w:rsidRDefault="3D553C61" w:rsidP="74260CCA">
      <w:pPr>
        <w:ind w:firstLine="720"/>
        <w:rPr>
          <w:rFonts w:ascii="Calibri" w:eastAsia="Calibri" w:hAnsi="Calibri" w:cs="Calibri"/>
          <w:color w:val="000000" w:themeColor="text1"/>
        </w:rPr>
      </w:pPr>
      <w:r w:rsidRPr="74260CCA">
        <w:rPr>
          <w:rFonts w:ascii="Calibri" w:eastAsia="Calibri" w:hAnsi="Calibri" w:cs="Calibri"/>
          <w:color w:val="000000" w:themeColor="text1"/>
        </w:rPr>
        <w:t xml:space="preserve">Under the eventual context of a </w:t>
      </w:r>
      <w:r w:rsidR="4AF8F2B7" w:rsidRPr="74260CCA">
        <w:rPr>
          <w:rFonts w:ascii="Calibri" w:eastAsia="Calibri" w:hAnsi="Calibri" w:cs="Calibri"/>
          <w:color w:val="000000" w:themeColor="text1"/>
        </w:rPr>
        <w:t>fully functioning</w:t>
      </w:r>
      <w:r w:rsidRPr="74260CCA">
        <w:rPr>
          <w:rFonts w:ascii="Calibri" w:eastAsia="Calibri" w:hAnsi="Calibri" w:cs="Calibri"/>
          <w:color w:val="000000" w:themeColor="text1"/>
        </w:rPr>
        <w:t xml:space="preserve"> rice </w:t>
      </w:r>
      <w:r w:rsidRPr="74260CCA">
        <w:rPr>
          <w:rFonts w:ascii="Calibri" w:eastAsia="Calibri" w:hAnsi="Calibri" w:cs="Calibri"/>
          <w:i/>
          <w:iCs/>
          <w:color w:val="000000" w:themeColor="text1"/>
        </w:rPr>
        <w:t>inter-profession</w:t>
      </w:r>
      <w:r w:rsidRPr="74260CCA">
        <w:rPr>
          <w:rFonts w:ascii="Calibri" w:eastAsia="Calibri" w:hAnsi="Calibri" w:cs="Calibri"/>
          <w:color w:val="000000" w:themeColor="text1"/>
        </w:rPr>
        <w:t xml:space="preserve">, the administration and costs of these activities would be borne by the </w:t>
      </w:r>
      <w:r w:rsidRPr="74260CCA">
        <w:rPr>
          <w:rFonts w:ascii="Calibri" w:eastAsia="Calibri" w:hAnsi="Calibri" w:cs="Calibri"/>
          <w:i/>
          <w:iCs/>
          <w:color w:val="000000" w:themeColor="text1"/>
        </w:rPr>
        <w:t>inter-profession</w:t>
      </w:r>
      <w:r w:rsidRPr="74260CCA">
        <w:rPr>
          <w:rFonts w:ascii="Calibri" w:eastAsia="Calibri" w:hAnsi="Calibri" w:cs="Calibri"/>
          <w:color w:val="000000" w:themeColor="text1"/>
        </w:rPr>
        <w:t xml:space="preserve"> and at least partly financed by its members.  Over the course of the pilot, </w:t>
      </w:r>
      <w:proofErr w:type="gramStart"/>
      <w:r w:rsidRPr="74260CCA">
        <w:rPr>
          <w:rFonts w:ascii="Calibri" w:eastAsia="Calibri" w:hAnsi="Calibri" w:cs="Calibri"/>
          <w:color w:val="000000" w:themeColor="text1"/>
        </w:rPr>
        <w:t>a number of</w:t>
      </w:r>
      <w:proofErr w:type="gramEnd"/>
      <w:r w:rsidRPr="74260CCA">
        <w:rPr>
          <w:rFonts w:ascii="Calibri" w:eastAsia="Calibri" w:hAnsi="Calibri" w:cs="Calibri"/>
          <w:color w:val="000000" w:themeColor="text1"/>
        </w:rPr>
        <w:t xml:space="preserve"> opportunities were identified for reducing the costs of these activities, as reviewed in Chapter 6, and the sustainability implications of these are summarized below.</w:t>
      </w:r>
    </w:p>
    <w:p w14:paraId="78E39FCE" w14:textId="42C8D584" w:rsidR="00DE616C" w:rsidRDefault="3D553C61" w:rsidP="279295A0">
      <w:r w:rsidRPr="279295A0">
        <w:rPr>
          <w:rFonts w:ascii="Calibri" w:eastAsia="Calibri" w:hAnsi="Calibri" w:cs="Calibri"/>
          <w:color w:val="000000" w:themeColor="text1"/>
        </w:rPr>
        <w:t xml:space="preserve"> </w:t>
      </w:r>
    </w:p>
    <w:p w14:paraId="713A6B9B" w14:textId="0046A615" w:rsidR="00DE616C" w:rsidRDefault="3D553C61" w:rsidP="279295A0">
      <w:r w:rsidRPr="279295A0">
        <w:rPr>
          <w:rFonts w:ascii="Calibri" w:eastAsia="Calibri" w:hAnsi="Calibri" w:cs="Calibri"/>
          <w:color w:val="000000" w:themeColor="text1"/>
        </w:rPr>
        <w:t xml:space="preserve">            </w:t>
      </w:r>
      <w:r w:rsidRPr="279295A0">
        <w:rPr>
          <w:rFonts w:ascii="Calibri" w:eastAsia="Calibri" w:hAnsi="Calibri" w:cs="Calibri"/>
          <w:i/>
          <w:iCs/>
          <w:color w:val="000000" w:themeColor="text1"/>
        </w:rPr>
        <w:t>Risk Management</w:t>
      </w:r>
    </w:p>
    <w:p w14:paraId="5D04445A" w14:textId="06C18CA9" w:rsidR="00DE616C" w:rsidRDefault="3D553C61" w:rsidP="279295A0">
      <w:r w:rsidRPr="279295A0">
        <w:rPr>
          <w:rFonts w:ascii="Calibri" w:eastAsia="Calibri" w:hAnsi="Calibri" w:cs="Calibri"/>
          <w:color w:val="000000" w:themeColor="text1"/>
        </w:rPr>
        <w:t xml:space="preserve"> </w:t>
      </w:r>
    </w:p>
    <w:p w14:paraId="64211268" w14:textId="132115B2" w:rsidR="004C5586" w:rsidRDefault="3D553C61" w:rsidP="004C5586">
      <w:r w:rsidRPr="74260CCA">
        <w:rPr>
          <w:rFonts w:ascii="Calibri" w:eastAsia="Calibri" w:hAnsi="Calibri" w:cs="Calibri"/>
          <w:color w:val="000000" w:themeColor="text1"/>
        </w:rPr>
        <w:t xml:space="preserve">            Various types of risk inherent in the activities undertaken by participants in the Pilot could be managed through a mix of formal risk insurance and more informal risk reduction strategies.  Crop insurance could in principle be deployed to protect farmers from needing to pay back credit taken to purchase production inputs even if bad weather of pests caused harvest loss.</w:t>
      </w:r>
      <w:r w:rsidR="004C5586">
        <w:rPr>
          <w:rStyle w:val="FootnoteReference"/>
          <w:rFonts w:ascii="Calibri" w:eastAsia="Calibri" w:hAnsi="Calibri" w:cs="Calibri"/>
          <w:color w:val="000000" w:themeColor="text1"/>
        </w:rPr>
        <w:footnoteReference w:id="92"/>
      </w:r>
      <w:r w:rsidRPr="74260CCA">
        <w:rPr>
          <w:rFonts w:ascii="Calibri" w:eastAsia="Calibri" w:hAnsi="Calibri" w:cs="Calibri"/>
          <w:color w:val="000000" w:themeColor="text1"/>
        </w:rPr>
        <w:t xml:space="preserve">  In the third year of the Pilot, the risk of non-repayment of credit by farmers was directly addressed and internalized by requiring a 10 percent down payment by farmers as part of receiving credit.  Additional risk management could have </w:t>
      </w:r>
      <w:r w:rsidR="00171126">
        <w:rPr>
          <w:rFonts w:ascii="Calibri" w:eastAsia="Calibri" w:hAnsi="Calibri" w:cs="Calibri"/>
          <w:color w:val="000000" w:themeColor="text1"/>
        </w:rPr>
        <w:t xml:space="preserve">become </w:t>
      </w:r>
      <w:r w:rsidRPr="74260CCA">
        <w:rPr>
          <w:rFonts w:ascii="Calibri" w:eastAsia="Calibri" w:hAnsi="Calibri" w:cs="Calibri"/>
          <w:color w:val="000000" w:themeColor="text1"/>
        </w:rPr>
        <w:t xml:space="preserve">available and </w:t>
      </w:r>
      <w:proofErr w:type="spellStart"/>
      <w:r w:rsidRPr="74260CCA">
        <w:rPr>
          <w:rFonts w:ascii="Calibri" w:eastAsia="Calibri" w:hAnsi="Calibri" w:cs="Calibri"/>
          <w:color w:val="000000" w:themeColor="text1"/>
        </w:rPr>
        <w:t>internalizable</w:t>
      </w:r>
      <w:proofErr w:type="spellEnd"/>
      <w:r w:rsidRPr="74260CCA">
        <w:rPr>
          <w:rFonts w:ascii="Calibri" w:eastAsia="Calibri" w:hAnsi="Calibri" w:cs="Calibri"/>
          <w:color w:val="000000" w:themeColor="text1"/>
        </w:rPr>
        <w:t xml:space="preserve"> by the credit institution by expanding service relationship with farmers to include savings, deposits, and credits for other activities, but these did not emerge over the short </w:t>
      </w:r>
      <w:r w:rsidR="21FF577C" w:rsidRPr="74260CCA">
        <w:rPr>
          <w:rFonts w:ascii="Calibri" w:eastAsia="Calibri" w:hAnsi="Calibri" w:cs="Calibri"/>
          <w:color w:val="000000" w:themeColor="text1"/>
        </w:rPr>
        <w:t>timeframe</w:t>
      </w:r>
      <w:r w:rsidRPr="74260CCA">
        <w:rPr>
          <w:rFonts w:ascii="Calibri" w:eastAsia="Calibri" w:hAnsi="Calibri" w:cs="Calibri"/>
          <w:color w:val="000000" w:themeColor="text1"/>
        </w:rPr>
        <w:t xml:space="preserve"> of the Pilot</w:t>
      </w:r>
      <w:r w:rsidR="000B1732">
        <w:rPr>
          <w:rFonts w:ascii="Calibri" w:eastAsia="Calibri" w:hAnsi="Calibri" w:cs="Calibri"/>
          <w:color w:val="000000" w:themeColor="text1"/>
        </w:rPr>
        <w:t>.</w:t>
      </w:r>
      <w:r w:rsidR="004C5586">
        <w:rPr>
          <w:rFonts w:ascii="Calibri" w:eastAsia="Calibri" w:hAnsi="Calibri" w:cs="Calibri"/>
          <w:color w:val="000000" w:themeColor="text1"/>
        </w:rPr>
        <w:t xml:space="preserve"> </w:t>
      </w:r>
    </w:p>
    <w:p w14:paraId="02FB93BA" w14:textId="7FEAA556" w:rsidR="00DE616C" w:rsidRDefault="00DE616C" w:rsidP="279295A0"/>
    <w:p w14:paraId="3E7D3FBA" w14:textId="6EDB643D" w:rsidR="00DE616C" w:rsidRDefault="3D553C61" w:rsidP="0031445B">
      <w:pPr>
        <w:ind w:firstLine="720"/>
        <w:rPr>
          <w:rFonts w:ascii="Calibri" w:eastAsia="Calibri" w:hAnsi="Calibri" w:cs="Calibri"/>
          <w:color w:val="000000" w:themeColor="text1"/>
        </w:rPr>
      </w:pPr>
      <w:r w:rsidRPr="334B8B62">
        <w:rPr>
          <w:rFonts w:ascii="Calibri" w:eastAsia="Calibri" w:hAnsi="Calibri" w:cs="Calibri"/>
          <w:color w:val="000000" w:themeColor="text1"/>
        </w:rPr>
        <w:t xml:space="preserve">More informally, mills could mitigate against the risks of higher costs entailed in engaging with many smaller </w:t>
      </w:r>
      <w:r w:rsidR="3B4A67BA" w:rsidRPr="334B8B62">
        <w:rPr>
          <w:rFonts w:ascii="Calibri" w:eastAsia="Calibri" w:hAnsi="Calibri" w:cs="Calibri"/>
          <w:color w:val="000000" w:themeColor="text1"/>
        </w:rPr>
        <w:t>farmers</w:t>
      </w:r>
      <w:r w:rsidRPr="334B8B62">
        <w:rPr>
          <w:rFonts w:ascii="Calibri" w:eastAsia="Calibri" w:hAnsi="Calibri" w:cs="Calibri"/>
          <w:color w:val="000000" w:themeColor="text1"/>
        </w:rPr>
        <w:t xml:space="preserve"> for sourcing the paddy supply for their milling activity, by aiming to work with fewer and more geographically concentrated farmers.  For both formal risk management via insurance instruments, and informal management through deployment of operational mechanism, costs in initial roll-out stages could be partially subsidized on the public budget rather than be fully borne by the private sector participants.  </w:t>
      </w:r>
      <w:r w:rsidR="004C5586" w:rsidRPr="334B8B62">
        <w:rPr>
          <w:rFonts w:ascii="Calibri" w:eastAsia="Calibri" w:hAnsi="Calibri" w:cs="Calibri"/>
          <w:color w:val="000000" w:themeColor="text1"/>
        </w:rPr>
        <w:t xml:space="preserve">Risk sharing arrangements between partners (including the input providers whose markets were being developed) could be further developed as well as the provision of a partial credit guarantee by the public sector, </w:t>
      </w:r>
      <w:r w:rsidR="004C5586" w:rsidRPr="334B8B62">
        <w:rPr>
          <w:rFonts w:ascii="Calibri" w:eastAsia="Calibri" w:hAnsi="Calibri" w:cs="Calibri"/>
          <w:color w:val="000000" w:themeColor="text1"/>
        </w:rPr>
        <w:lastRenderedPageBreak/>
        <w:t xml:space="preserve">a key requirement for scaling by the credit provider.  </w:t>
      </w:r>
      <w:r w:rsidRPr="334B8B62">
        <w:rPr>
          <w:rFonts w:ascii="Calibri" w:eastAsia="Calibri" w:hAnsi="Calibri" w:cs="Calibri"/>
          <w:color w:val="000000" w:themeColor="text1"/>
        </w:rPr>
        <w:t>For the Pilot, no formal insurance instruments were deployed so no subsidy was involved, while regarding informal mechanisms, the Pilot finance</w:t>
      </w:r>
      <w:r w:rsidR="008568A2" w:rsidRPr="334B8B62">
        <w:rPr>
          <w:rFonts w:ascii="Calibri" w:eastAsia="Calibri" w:hAnsi="Calibri" w:cs="Calibri"/>
          <w:color w:val="000000" w:themeColor="text1"/>
        </w:rPr>
        <w:t>d</w:t>
      </w:r>
      <w:r w:rsidRPr="334B8B62">
        <w:rPr>
          <w:rFonts w:ascii="Calibri" w:eastAsia="Calibri" w:hAnsi="Calibri" w:cs="Calibri"/>
          <w:color w:val="000000" w:themeColor="text1"/>
        </w:rPr>
        <w:t xml:space="preserve"> some coordination costs that went towards risk management particularly arising from relations amongst partners that were still building the basic foundations of trust.</w:t>
      </w:r>
      <w:r w:rsidR="00465B6D" w:rsidRPr="334B8B62">
        <w:rPr>
          <w:rFonts w:ascii="Calibri" w:eastAsia="Calibri" w:hAnsi="Calibri" w:cs="Calibri"/>
          <w:color w:val="000000" w:themeColor="text1"/>
        </w:rPr>
        <w:t xml:space="preserve"> </w:t>
      </w:r>
      <w:r w:rsidR="00673432" w:rsidRPr="334B8B62">
        <w:rPr>
          <w:rFonts w:ascii="Calibri" w:eastAsia="Calibri" w:hAnsi="Calibri" w:cs="Calibri"/>
          <w:color w:val="000000" w:themeColor="text1"/>
        </w:rPr>
        <w:t>Public i</w:t>
      </w:r>
      <w:r w:rsidR="009D445D" w:rsidRPr="334B8B62">
        <w:rPr>
          <w:rFonts w:ascii="Calibri" w:eastAsia="Calibri" w:hAnsi="Calibri" w:cs="Calibri"/>
          <w:color w:val="000000" w:themeColor="text1"/>
        </w:rPr>
        <w:t xml:space="preserve">nfrastructure investments in </w:t>
      </w:r>
      <w:r w:rsidR="00465B6D" w:rsidRPr="334B8B62">
        <w:rPr>
          <w:rFonts w:ascii="Calibri" w:eastAsia="Calibri" w:hAnsi="Calibri" w:cs="Calibri"/>
          <w:color w:val="000000" w:themeColor="text1"/>
        </w:rPr>
        <w:t xml:space="preserve">better </w:t>
      </w:r>
      <w:r w:rsidR="00DE4D9C" w:rsidRPr="334B8B62">
        <w:rPr>
          <w:rFonts w:ascii="Calibri" w:eastAsia="Calibri" w:hAnsi="Calibri" w:cs="Calibri"/>
          <w:color w:val="000000" w:themeColor="text1"/>
        </w:rPr>
        <w:t xml:space="preserve">water control of the lowlands would </w:t>
      </w:r>
      <w:r w:rsidR="00673432" w:rsidRPr="334B8B62">
        <w:rPr>
          <w:rFonts w:ascii="Calibri" w:eastAsia="Calibri" w:hAnsi="Calibri" w:cs="Calibri"/>
          <w:color w:val="000000" w:themeColor="text1"/>
        </w:rPr>
        <w:t>be an important additional insurance against production risks, which fell outside the scope of the pilot.</w:t>
      </w:r>
    </w:p>
    <w:p w14:paraId="4541957C" w14:textId="43F1684F" w:rsidR="00DE616C" w:rsidRDefault="00DE616C" w:rsidP="279295A0"/>
    <w:p w14:paraId="25D60CA8" w14:textId="58A214BF" w:rsidR="00131D45" w:rsidRDefault="29CF8DE2" w:rsidP="008E08C9">
      <w:pPr>
        <w:pStyle w:val="Heading2"/>
      </w:pPr>
      <w:bookmarkStart w:id="83" w:name="_Toc152263656"/>
      <w:r w:rsidRPr="11AC2436">
        <w:t>S</w:t>
      </w:r>
      <w:r w:rsidR="2140C566" w:rsidRPr="11AC2436">
        <w:t>ustainability and Scaling</w:t>
      </w:r>
      <w:bookmarkEnd w:id="83"/>
    </w:p>
    <w:p w14:paraId="4EAB5704" w14:textId="7049362F" w:rsidR="00131D45" w:rsidRDefault="2140C566" w:rsidP="00131D45">
      <w:r w:rsidRPr="279295A0">
        <w:rPr>
          <w:rFonts w:ascii="Calibri" w:eastAsia="Calibri" w:hAnsi="Calibri" w:cs="Calibri"/>
          <w:color w:val="000000" w:themeColor="text1"/>
        </w:rPr>
        <w:t xml:space="preserve"> </w:t>
      </w:r>
    </w:p>
    <w:p w14:paraId="525C0684" w14:textId="164EEFDC" w:rsidR="003206FD" w:rsidRPr="00E25646" w:rsidRDefault="00595D6E" w:rsidP="003206FD">
      <w:pPr>
        <w:ind w:firstLine="720"/>
        <w:rPr>
          <w:rFonts w:ascii="Calibri" w:eastAsia="Calibri" w:hAnsi="Calibri" w:cs="Calibri"/>
          <w:color w:val="000000" w:themeColor="text1"/>
        </w:rPr>
      </w:pPr>
      <w:proofErr w:type="gramStart"/>
      <w:r>
        <w:rPr>
          <w:rFonts w:ascii="Calibri" w:eastAsia="Calibri" w:hAnsi="Calibri" w:cs="Calibri"/>
          <w:b/>
          <w:bCs/>
          <w:color w:val="000000" w:themeColor="text1"/>
        </w:rPr>
        <w:t>A</w:t>
      </w:r>
      <w:r w:rsidR="007B6D2C">
        <w:rPr>
          <w:rFonts w:ascii="Calibri" w:eastAsia="Calibri" w:hAnsi="Calibri" w:cs="Calibri"/>
          <w:b/>
          <w:bCs/>
          <w:color w:val="000000" w:themeColor="text1"/>
        </w:rPr>
        <w:t xml:space="preserve"> number of</w:t>
      </w:r>
      <w:proofErr w:type="gramEnd"/>
      <w:r w:rsidR="007B6D2C">
        <w:rPr>
          <w:rFonts w:ascii="Calibri" w:eastAsia="Calibri" w:hAnsi="Calibri" w:cs="Calibri"/>
          <w:b/>
          <w:bCs/>
          <w:color w:val="000000" w:themeColor="text1"/>
        </w:rPr>
        <w:t xml:space="preserve"> elements </w:t>
      </w:r>
      <w:r w:rsidR="004F4DF0">
        <w:rPr>
          <w:rFonts w:ascii="Calibri" w:eastAsia="Calibri" w:hAnsi="Calibri" w:cs="Calibri"/>
          <w:b/>
          <w:bCs/>
          <w:color w:val="000000" w:themeColor="text1"/>
        </w:rPr>
        <w:t>to build on for sustainability and scaling</w:t>
      </w:r>
      <w:r>
        <w:rPr>
          <w:rFonts w:ascii="Calibri" w:eastAsia="Calibri" w:hAnsi="Calibri" w:cs="Calibri"/>
          <w:b/>
          <w:bCs/>
          <w:color w:val="000000" w:themeColor="text1"/>
        </w:rPr>
        <w:t xml:space="preserve"> emerge</w:t>
      </w:r>
      <w:r w:rsidR="003206FD" w:rsidRPr="002D2B56">
        <w:rPr>
          <w:rFonts w:ascii="Calibri" w:eastAsia="Calibri" w:hAnsi="Calibri" w:cs="Calibri"/>
          <w:b/>
          <w:bCs/>
          <w:color w:val="000000" w:themeColor="text1"/>
        </w:rPr>
        <w:t>.</w:t>
      </w:r>
      <w:r w:rsidR="003206FD" w:rsidRPr="002D2B56">
        <w:rPr>
          <w:rFonts w:ascii="Calibri" w:eastAsia="Calibri" w:hAnsi="Calibri" w:cs="Calibri"/>
          <w:color w:val="000000" w:themeColor="text1"/>
        </w:rPr>
        <w:t xml:space="preserve">  </w:t>
      </w:r>
      <w:r w:rsidR="2140C566" w:rsidRPr="7669A913">
        <w:rPr>
          <w:rFonts w:ascii="Calibri" w:eastAsia="Calibri" w:hAnsi="Calibri" w:cs="Calibri"/>
          <w:color w:val="000000" w:themeColor="text1"/>
        </w:rPr>
        <w:t>Through three years of implementation, the rice Pilot achieved important positive outcomes</w:t>
      </w:r>
      <w:r w:rsidR="00733F06">
        <w:rPr>
          <w:rFonts w:ascii="Calibri" w:eastAsia="Calibri" w:hAnsi="Calibri" w:cs="Calibri"/>
          <w:color w:val="000000" w:themeColor="text1"/>
        </w:rPr>
        <w:t>. These were</w:t>
      </w:r>
      <w:r w:rsidR="2140C566" w:rsidRPr="7669A913">
        <w:rPr>
          <w:rFonts w:ascii="Calibri" w:eastAsia="Calibri" w:hAnsi="Calibri" w:cs="Calibri"/>
          <w:color w:val="000000" w:themeColor="text1"/>
        </w:rPr>
        <w:t xml:space="preserve"> bolstered by mid-course </w:t>
      </w:r>
      <w:proofErr w:type="gramStart"/>
      <w:r w:rsidR="2140C566" w:rsidRPr="7669A913">
        <w:rPr>
          <w:rFonts w:ascii="Calibri" w:eastAsia="Calibri" w:hAnsi="Calibri" w:cs="Calibri"/>
          <w:color w:val="000000" w:themeColor="text1"/>
        </w:rPr>
        <w:t>adjustments, but</w:t>
      </w:r>
      <w:proofErr w:type="gramEnd"/>
      <w:r w:rsidR="2140C566" w:rsidRPr="7669A913">
        <w:rPr>
          <w:rFonts w:ascii="Calibri" w:eastAsia="Calibri" w:hAnsi="Calibri" w:cs="Calibri"/>
          <w:color w:val="000000" w:themeColor="text1"/>
        </w:rPr>
        <w:t xml:space="preserve"> had yet to firmly root self-sustaining value chain coordination on improved practices amongst Pilot partners. </w:t>
      </w:r>
      <w:r w:rsidR="003206FD" w:rsidRPr="002D2B56">
        <w:rPr>
          <w:rFonts w:ascii="Calibri" w:eastAsia="Calibri" w:hAnsi="Calibri" w:cs="Calibri"/>
          <w:color w:val="000000" w:themeColor="text1"/>
        </w:rPr>
        <w:t xml:space="preserve"> </w:t>
      </w:r>
      <w:r w:rsidR="00F8497B" w:rsidRPr="7669A913">
        <w:rPr>
          <w:rFonts w:ascii="Calibri" w:eastAsia="Calibri" w:hAnsi="Calibri" w:cs="Calibri"/>
          <w:color w:val="000000" w:themeColor="text1"/>
        </w:rPr>
        <w:t>The positive outcomes achieved do point the way though towards the key elements that would build towards sustainability</w:t>
      </w:r>
      <w:r w:rsidR="00F8497B">
        <w:rPr>
          <w:rFonts w:ascii="Calibri" w:eastAsia="Calibri" w:hAnsi="Calibri" w:cs="Calibri"/>
          <w:color w:val="000000" w:themeColor="text1"/>
        </w:rPr>
        <w:t xml:space="preserve"> and scale</w:t>
      </w:r>
      <w:r w:rsidR="00F8497B" w:rsidRPr="7669A913">
        <w:rPr>
          <w:rFonts w:ascii="Calibri" w:eastAsia="Calibri" w:hAnsi="Calibri" w:cs="Calibri"/>
          <w:color w:val="000000" w:themeColor="text1"/>
        </w:rPr>
        <w:t>.</w:t>
      </w:r>
      <w:r w:rsidR="00F8497B">
        <w:rPr>
          <w:rFonts w:ascii="Calibri" w:eastAsia="Calibri" w:hAnsi="Calibri" w:cs="Calibri"/>
          <w:color w:val="000000" w:themeColor="text1"/>
        </w:rPr>
        <w:t xml:space="preserve"> </w:t>
      </w:r>
      <w:r w:rsidR="00B04445">
        <w:rPr>
          <w:rFonts w:ascii="Calibri" w:eastAsia="Calibri" w:hAnsi="Calibri" w:cs="Calibri"/>
          <w:color w:val="000000" w:themeColor="text1"/>
        </w:rPr>
        <w:t xml:space="preserve">They </w:t>
      </w:r>
      <w:r w:rsidR="00E25646" w:rsidRPr="00E25646">
        <w:rPr>
          <w:rFonts w:ascii="Calibri" w:eastAsia="Calibri" w:hAnsi="Calibri" w:cs="Calibri"/>
          <w:color w:val="000000" w:themeColor="text1"/>
        </w:rPr>
        <w:t xml:space="preserve">were reached through choices on technology, organization, economic </w:t>
      </w:r>
      <w:proofErr w:type="gramStart"/>
      <w:r w:rsidR="00E25646" w:rsidRPr="00E25646">
        <w:rPr>
          <w:rFonts w:ascii="Calibri" w:eastAsia="Calibri" w:hAnsi="Calibri" w:cs="Calibri"/>
          <w:color w:val="000000" w:themeColor="text1"/>
        </w:rPr>
        <w:t>instruments</w:t>
      </w:r>
      <w:proofErr w:type="gramEnd"/>
      <w:r w:rsidR="00E25646" w:rsidRPr="00E25646">
        <w:rPr>
          <w:rFonts w:ascii="Calibri" w:eastAsia="Calibri" w:hAnsi="Calibri" w:cs="Calibri"/>
          <w:color w:val="000000" w:themeColor="text1"/>
        </w:rPr>
        <w:t xml:space="preserve"> and strategic sequencing.</w:t>
      </w:r>
    </w:p>
    <w:p w14:paraId="24CA002F" w14:textId="77777777" w:rsidR="003206FD" w:rsidRDefault="003206FD" w:rsidP="003206FD">
      <w:pPr>
        <w:ind w:firstLine="720"/>
        <w:rPr>
          <w:rFonts w:ascii="Calibri" w:eastAsia="Calibri" w:hAnsi="Calibri" w:cs="Calibri"/>
          <w:color w:val="000000" w:themeColor="text1"/>
        </w:rPr>
      </w:pPr>
    </w:p>
    <w:p w14:paraId="7AE7B194" w14:textId="7D68B53A" w:rsidR="00131D45" w:rsidRDefault="00E64150" w:rsidP="003206FD">
      <w:pPr>
        <w:ind w:firstLine="720"/>
      </w:pPr>
      <w:r>
        <w:rPr>
          <w:rFonts w:ascii="Calibri" w:eastAsia="Calibri" w:hAnsi="Calibri" w:cs="Calibri"/>
          <w:b/>
          <w:bCs/>
          <w:color w:val="000000" w:themeColor="text1"/>
        </w:rPr>
        <w:t>O</w:t>
      </w:r>
      <w:r w:rsidR="007F2440">
        <w:rPr>
          <w:rFonts w:ascii="Calibri" w:eastAsia="Calibri" w:hAnsi="Calibri" w:cs="Calibri"/>
          <w:b/>
          <w:bCs/>
          <w:color w:val="000000" w:themeColor="text1"/>
        </w:rPr>
        <w:t>n technology, s</w:t>
      </w:r>
      <w:r w:rsidR="2140C566" w:rsidRPr="00910A78">
        <w:rPr>
          <w:rFonts w:ascii="Calibri" w:eastAsia="Calibri" w:hAnsi="Calibri" w:cs="Calibri"/>
          <w:b/>
          <w:bCs/>
          <w:color w:val="000000" w:themeColor="text1"/>
        </w:rPr>
        <w:t>ignificantly improved harvest yields and farmer net revenues were achieved using improved seed varieties and fertilizer, bolstered by credit to enable input acquisition</w:t>
      </w:r>
      <w:r w:rsidR="00910A78" w:rsidRPr="00910A78">
        <w:rPr>
          <w:rFonts w:ascii="Calibri" w:eastAsia="Calibri" w:hAnsi="Calibri" w:cs="Calibri"/>
          <w:b/>
          <w:bCs/>
          <w:color w:val="000000" w:themeColor="text1"/>
        </w:rPr>
        <w:t xml:space="preserve"> and agronomic advice</w:t>
      </w:r>
      <w:r w:rsidR="2140C566" w:rsidRPr="7669A913">
        <w:rPr>
          <w:rFonts w:ascii="Calibri" w:eastAsia="Calibri" w:hAnsi="Calibri" w:cs="Calibri"/>
          <w:color w:val="000000" w:themeColor="text1"/>
        </w:rPr>
        <w:t xml:space="preserve">, </w:t>
      </w:r>
      <w:r w:rsidR="00FB0381">
        <w:rPr>
          <w:rFonts w:ascii="Calibri" w:eastAsia="Calibri" w:hAnsi="Calibri" w:cs="Calibri"/>
          <w:color w:val="000000" w:themeColor="text1"/>
        </w:rPr>
        <w:t xml:space="preserve">and </w:t>
      </w:r>
      <w:r w:rsidR="2140C566" w:rsidRPr="7669A913">
        <w:rPr>
          <w:rFonts w:ascii="Calibri" w:eastAsia="Calibri" w:hAnsi="Calibri" w:cs="Calibri"/>
          <w:color w:val="000000" w:themeColor="text1"/>
        </w:rPr>
        <w:t>attended over the three years by progressive improvement to solid credit reimbursement rates.  The technology dimension included a sharpening of farmer targeting criteria, especially focusing on a minimum level of water control for farmers to handle the risks associated with higher cash requirements</w:t>
      </w:r>
      <w:r w:rsidR="00C4412F">
        <w:rPr>
          <w:rFonts w:ascii="Calibri" w:eastAsia="Calibri" w:hAnsi="Calibri" w:cs="Calibri"/>
          <w:color w:val="000000" w:themeColor="text1"/>
        </w:rPr>
        <w:t xml:space="preserve"> for</w:t>
      </w:r>
      <w:r w:rsidR="2140C566" w:rsidRPr="7669A913">
        <w:rPr>
          <w:rFonts w:ascii="Calibri" w:eastAsia="Calibri" w:hAnsi="Calibri" w:cs="Calibri"/>
          <w:color w:val="000000" w:themeColor="text1"/>
        </w:rPr>
        <w:t xml:space="preserve"> inputs and </w:t>
      </w:r>
      <w:r w:rsidR="00822983" w:rsidRPr="7669A913">
        <w:rPr>
          <w:rFonts w:ascii="Calibri" w:eastAsia="Calibri" w:hAnsi="Calibri" w:cs="Calibri"/>
          <w:color w:val="000000" w:themeColor="text1"/>
        </w:rPr>
        <w:t>mechanized services</w:t>
      </w:r>
      <w:r w:rsidR="008F6A96" w:rsidRPr="7669A913">
        <w:rPr>
          <w:rFonts w:ascii="Calibri" w:eastAsia="Calibri" w:hAnsi="Calibri" w:cs="Calibri"/>
          <w:color w:val="000000" w:themeColor="text1"/>
        </w:rPr>
        <w:t xml:space="preserve"> (especially </w:t>
      </w:r>
      <w:r w:rsidR="00822983" w:rsidRPr="7669A913">
        <w:rPr>
          <w:rFonts w:ascii="Calibri" w:eastAsia="Calibri" w:hAnsi="Calibri" w:cs="Calibri"/>
          <w:color w:val="000000" w:themeColor="text1"/>
        </w:rPr>
        <w:t xml:space="preserve">of </w:t>
      </w:r>
      <w:r w:rsidR="008F6A96" w:rsidRPr="7669A913">
        <w:rPr>
          <w:rFonts w:ascii="Calibri" w:eastAsia="Calibri" w:hAnsi="Calibri" w:cs="Calibri"/>
          <w:color w:val="000000" w:themeColor="text1"/>
        </w:rPr>
        <w:t xml:space="preserve">harvest threshing, but also </w:t>
      </w:r>
      <w:r w:rsidR="00822983" w:rsidRPr="7669A913">
        <w:rPr>
          <w:rFonts w:ascii="Calibri" w:eastAsia="Calibri" w:hAnsi="Calibri" w:cs="Calibri"/>
          <w:color w:val="000000" w:themeColor="text1"/>
        </w:rPr>
        <w:t>land preparation)</w:t>
      </w:r>
      <w:r w:rsidR="2140C566" w:rsidRPr="7669A913">
        <w:rPr>
          <w:rFonts w:ascii="Calibri" w:eastAsia="Calibri" w:hAnsi="Calibri" w:cs="Calibri"/>
          <w:color w:val="000000" w:themeColor="text1"/>
        </w:rPr>
        <w:t>.</w:t>
      </w:r>
      <w:r w:rsidR="00AC378B">
        <w:rPr>
          <w:rFonts w:ascii="Calibri" w:eastAsia="Calibri" w:hAnsi="Calibri" w:cs="Calibri"/>
          <w:color w:val="000000" w:themeColor="text1"/>
        </w:rPr>
        <w:t xml:space="preserve"> </w:t>
      </w:r>
      <w:r w:rsidR="009E7252">
        <w:rPr>
          <w:rFonts w:ascii="Calibri" w:eastAsia="Calibri" w:hAnsi="Calibri" w:cs="Calibri"/>
          <w:color w:val="000000" w:themeColor="text1"/>
        </w:rPr>
        <w:t xml:space="preserve">The </w:t>
      </w:r>
      <w:r w:rsidR="004833CF">
        <w:rPr>
          <w:rFonts w:ascii="Calibri" w:eastAsia="Calibri" w:hAnsi="Calibri" w:cs="Calibri"/>
          <w:color w:val="000000" w:themeColor="text1"/>
        </w:rPr>
        <w:t xml:space="preserve">introduction of the </w:t>
      </w:r>
      <w:r w:rsidR="009E7252">
        <w:rPr>
          <w:rFonts w:ascii="Calibri" w:eastAsia="Calibri" w:hAnsi="Calibri" w:cs="Calibri"/>
          <w:color w:val="000000" w:themeColor="text1"/>
        </w:rPr>
        <w:t xml:space="preserve">upfront 10 percent credit downpayment </w:t>
      </w:r>
      <w:r w:rsidR="00586C98">
        <w:rPr>
          <w:rFonts w:ascii="Calibri" w:eastAsia="Calibri" w:hAnsi="Calibri" w:cs="Calibri"/>
          <w:color w:val="000000" w:themeColor="text1"/>
        </w:rPr>
        <w:t xml:space="preserve">introduced in the third year of the Pilot </w:t>
      </w:r>
      <w:r w:rsidR="00FD7148">
        <w:rPr>
          <w:rFonts w:ascii="Calibri" w:eastAsia="Calibri" w:hAnsi="Calibri" w:cs="Calibri"/>
          <w:color w:val="000000" w:themeColor="text1"/>
        </w:rPr>
        <w:t xml:space="preserve">provided </w:t>
      </w:r>
      <w:r w:rsidR="00D921D0">
        <w:rPr>
          <w:rFonts w:ascii="Calibri" w:eastAsia="Calibri" w:hAnsi="Calibri" w:cs="Calibri"/>
          <w:color w:val="000000" w:themeColor="text1"/>
        </w:rPr>
        <w:t xml:space="preserve">a </w:t>
      </w:r>
      <w:r w:rsidR="009E7252">
        <w:rPr>
          <w:rFonts w:ascii="Calibri" w:eastAsia="Calibri" w:hAnsi="Calibri" w:cs="Calibri"/>
          <w:color w:val="000000" w:themeColor="text1"/>
        </w:rPr>
        <w:t xml:space="preserve">powerful </w:t>
      </w:r>
      <w:r w:rsidR="00FD7148">
        <w:rPr>
          <w:rFonts w:ascii="Calibri" w:eastAsia="Calibri" w:hAnsi="Calibri" w:cs="Calibri"/>
          <w:color w:val="000000" w:themeColor="text1"/>
        </w:rPr>
        <w:t xml:space="preserve">mechanism for </w:t>
      </w:r>
      <w:r w:rsidR="008B04B0">
        <w:rPr>
          <w:rFonts w:ascii="Calibri" w:eastAsia="Calibri" w:hAnsi="Calibri" w:cs="Calibri"/>
          <w:color w:val="000000" w:themeColor="text1"/>
        </w:rPr>
        <w:t>incentive compatibility and contract compliance</w:t>
      </w:r>
      <w:r w:rsidR="004466BE">
        <w:rPr>
          <w:rFonts w:ascii="Calibri" w:eastAsia="Calibri" w:hAnsi="Calibri" w:cs="Calibri"/>
          <w:color w:val="000000" w:themeColor="text1"/>
        </w:rPr>
        <w:t xml:space="preserve">, with </w:t>
      </w:r>
      <w:r w:rsidR="00FD7148">
        <w:rPr>
          <w:rFonts w:ascii="Calibri" w:eastAsia="Calibri" w:hAnsi="Calibri" w:cs="Calibri"/>
          <w:color w:val="000000" w:themeColor="text1"/>
        </w:rPr>
        <w:t>committed</w:t>
      </w:r>
      <w:r w:rsidR="00A94CC9">
        <w:rPr>
          <w:rFonts w:ascii="Calibri" w:eastAsia="Calibri" w:hAnsi="Calibri" w:cs="Calibri"/>
          <w:color w:val="000000" w:themeColor="text1"/>
        </w:rPr>
        <w:t xml:space="preserve"> farmers</w:t>
      </w:r>
      <w:r w:rsidR="00D921D0">
        <w:rPr>
          <w:rFonts w:ascii="Calibri" w:eastAsia="Calibri" w:hAnsi="Calibri" w:cs="Calibri"/>
          <w:color w:val="000000" w:themeColor="text1"/>
        </w:rPr>
        <w:t xml:space="preserve"> </w:t>
      </w:r>
      <w:r w:rsidR="004466BE">
        <w:rPr>
          <w:rFonts w:ascii="Calibri" w:eastAsia="Calibri" w:hAnsi="Calibri" w:cs="Calibri"/>
          <w:color w:val="000000" w:themeColor="text1"/>
        </w:rPr>
        <w:t xml:space="preserve">more likely to </w:t>
      </w:r>
      <w:proofErr w:type="spellStart"/>
      <w:r w:rsidR="004466BE">
        <w:rPr>
          <w:rFonts w:ascii="Calibri" w:eastAsia="Calibri" w:hAnsi="Calibri" w:cs="Calibri"/>
          <w:color w:val="000000" w:themeColor="text1"/>
        </w:rPr>
        <w:t>selfselect</w:t>
      </w:r>
      <w:proofErr w:type="spellEnd"/>
      <w:r w:rsidR="0082053B">
        <w:rPr>
          <w:rFonts w:ascii="Calibri" w:eastAsia="Calibri" w:hAnsi="Calibri" w:cs="Calibri"/>
          <w:color w:val="000000" w:themeColor="text1"/>
        </w:rPr>
        <w:t xml:space="preserve"> and comply with the </w:t>
      </w:r>
      <w:r w:rsidR="00586C98">
        <w:rPr>
          <w:rFonts w:ascii="Calibri" w:eastAsia="Calibri" w:hAnsi="Calibri" w:cs="Calibri"/>
          <w:color w:val="000000" w:themeColor="text1"/>
        </w:rPr>
        <w:t xml:space="preserve">rice </w:t>
      </w:r>
      <w:r w:rsidR="00816144">
        <w:rPr>
          <w:rFonts w:ascii="Calibri" w:eastAsia="Calibri" w:hAnsi="Calibri" w:cs="Calibri"/>
          <w:color w:val="000000" w:themeColor="text1"/>
        </w:rPr>
        <w:t xml:space="preserve">delivery and reimbursement terms of the </w:t>
      </w:r>
      <w:r w:rsidR="0082053B">
        <w:rPr>
          <w:rFonts w:ascii="Calibri" w:eastAsia="Calibri" w:hAnsi="Calibri" w:cs="Calibri"/>
          <w:color w:val="000000" w:themeColor="text1"/>
        </w:rPr>
        <w:t>contract</w:t>
      </w:r>
      <w:r w:rsidR="00816144">
        <w:rPr>
          <w:rFonts w:ascii="Calibri" w:eastAsia="Calibri" w:hAnsi="Calibri" w:cs="Calibri"/>
          <w:color w:val="000000" w:themeColor="text1"/>
        </w:rPr>
        <w:t xml:space="preserve">. </w:t>
      </w:r>
      <w:r w:rsidR="0082053B">
        <w:rPr>
          <w:rFonts w:ascii="Calibri" w:eastAsia="Calibri" w:hAnsi="Calibri" w:cs="Calibri"/>
          <w:color w:val="000000" w:themeColor="text1"/>
        </w:rPr>
        <w:t xml:space="preserve"> </w:t>
      </w:r>
      <w:r w:rsidR="00AC378B">
        <w:rPr>
          <w:rFonts w:ascii="Calibri" w:eastAsia="Calibri" w:hAnsi="Calibri" w:cs="Calibri"/>
          <w:color w:val="000000" w:themeColor="text1"/>
        </w:rPr>
        <w:t xml:space="preserve">Substantial investment in extension and </w:t>
      </w:r>
      <w:r w:rsidR="00A94CC9">
        <w:rPr>
          <w:rFonts w:ascii="Calibri" w:eastAsia="Calibri" w:hAnsi="Calibri" w:cs="Calibri"/>
          <w:color w:val="000000" w:themeColor="text1"/>
        </w:rPr>
        <w:t xml:space="preserve">farmer </w:t>
      </w:r>
      <w:r w:rsidR="00AC378B">
        <w:rPr>
          <w:rFonts w:ascii="Calibri" w:eastAsia="Calibri" w:hAnsi="Calibri" w:cs="Calibri"/>
          <w:color w:val="000000" w:themeColor="text1"/>
        </w:rPr>
        <w:t xml:space="preserve">accompaniment </w:t>
      </w:r>
      <w:r w:rsidR="0088586D">
        <w:rPr>
          <w:rFonts w:ascii="Calibri" w:eastAsia="Calibri" w:hAnsi="Calibri" w:cs="Calibri"/>
          <w:color w:val="000000" w:themeColor="text1"/>
        </w:rPr>
        <w:t>proved key</w:t>
      </w:r>
      <w:r w:rsidR="003F10FC">
        <w:rPr>
          <w:rFonts w:ascii="Calibri" w:eastAsia="Calibri" w:hAnsi="Calibri" w:cs="Calibri"/>
          <w:color w:val="000000" w:themeColor="text1"/>
        </w:rPr>
        <w:t>.</w:t>
      </w:r>
      <w:r w:rsidR="00395372">
        <w:rPr>
          <w:rFonts w:ascii="Calibri" w:eastAsia="Calibri" w:hAnsi="Calibri" w:cs="Calibri"/>
          <w:color w:val="000000" w:themeColor="text1"/>
        </w:rPr>
        <w:t xml:space="preserve"> </w:t>
      </w:r>
      <w:r w:rsidR="00F8399D">
        <w:rPr>
          <w:rFonts w:ascii="Calibri" w:eastAsia="Calibri" w:hAnsi="Calibri" w:cs="Calibri"/>
          <w:color w:val="000000" w:themeColor="text1"/>
        </w:rPr>
        <w:t xml:space="preserve">Increasing </w:t>
      </w:r>
      <w:r w:rsidR="00395372">
        <w:rPr>
          <w:rFonts w:ascii="Calibri" w:eastAsia="Calibri" w:hAnsi="Calibri" w:cs="Calibri"/>
          <w:color w:val="000000" w:themeColor="text1"/>
        </w:rPr>
        <w:t>access to mechanization services will be an important next step.</w:t>
      </w:r>
    </w:p>
    <w:p w14:paraId="4B255083" w14:textId="77777777" w:rsidR="00B56047" w:rsidRDefault="2140C566" w:rsidP="00131D45">
      <w:r w:rsidRPr="279295A0">
        <w:rPr>
          <w:rFonts w:ascii="Calibri" w:eastAsia="Calibri" w:hAnsi="Calibri" w:cs="Calibri"/>
          <w:color w:val="000000" w:themeColor="text1"/>
        </w:rPr>
        <w:t xml:space="preserve"> </w:t>
      </w:r>
    </w:p>
    <w:p w14:paraId="78C54E27" w14:textId="634818AC" w:rsidR="00131D45" w:rsidRDefault="00006FA9" w:rsidP="00B56047">
      <w:pPr>
        <w:ind w:firstLine="720"/>
      </w:pPr>
      <w:r w:rsidRPr="334B8B62">
        <w:rPr>
          <w:rFonts w:ascii="Calibri" w:eastAsia="Calibri" w:hAnsi="Calibri" w:cs="Calibri"/>
          <w:b/>
          <w:bCs/>
          <w:color w:val="000000" w:themeColor="text1"/>
        </w:rPr>
        <w:t>On organization, t</w:t>
      </w:r>
      <w:r w:rsidR="2140C566" w:rsidRPr="334B8B62">
        <w:rPr>
          <w:rFonts w:ascii="Calibri" w:eastAsia="Calibri" w:hAnsi="Calibri" w:cs="Calibri"/>
          <w:b/>
          <w:bCs/>
          <w:color w:val="000000" w:themeColor="text1"/>
        </w:rPr>
        <w:t xml:space="preserve">he Pilot’s organizational architecture </w:t>
      </w:r>
      <w:r w:rsidR="00C26703" w:rsidRPr="334B8B62">
        <w:rPr>
          <w:rFonts w:ascii="Calibri" w:eastAsia="Calibri" w:hAnsi="Calibri" w:cs="Calibri"/>
          <w:b/>
          <w:bCs/>
          <w:color w:val="000000" w:themeColor="text1"/>
        </w:rPr>
        <w:t xml:space="preserve">anchored around locally based </w:t>
      </w:r>
      <w:r w:rsidR="00910715" w:rsidRPr="334B8B62">
        <w:rPr>
          <w:rFonts w:ascii="Calibri" w:eastAsia="Calibri" w:hAnsi="Calibri" w:cs="Calibri"/>
          <w:b/>
          <w:bCs/>
          <w:color w:val="000000" w:themeColor="text1"/>
        </w:rPr>
        <w:t xml:space="preserve">project liaison agents and supported by </w:t>
      </w:r>
      <w:r w:rsidR="00D26B89" w:rsidRPr="334B8B62">
        <w:rPr>
          <w:rFonts w:ascii="Calibri" w:eastAsia="Calibri" w:hAnsi="Calibri" w:cs="Calibri"/>
          <w:b/>
          <w:bCs/>
          <w:color w:val="000000" w:themeColor="text1"/>
        </w:rPr>
        <w:t xml:space="preserve">data collection and analysis </w:t>
      </w:r>
      <w:r w:rsidR="2140C566" w:rsidRPr="334B8B62">
        <w:rPr>
          <w:rFonts w:ascii="Calibri" w:eastAsia="Calibri" w:hAnsi="Calibri" w:cs="Calibri"/>
          <w:b/>
          <w:bCs/>
          <w:color w:val="000000" w:themeColor="text1"/>
        </w:rPr>
        <w:t xml:space="preserve">to improve cooperation and coordination across value chain partners </w:t>
      </w:r>
      <w:r w:rsidR="00D26B89" w:rsidRPr="334B8B62">
        <w:rPr>
          <w:rFonts w:ascii="Calibri" w:eastAsia="Calibri" w:hAnsi="Calibri" w:cs="Calibri"/>
          <w:b/>
          <w:bCs/>
          <w:color w:val="000000" w:themeColor="text1"/>
        </w:rPr>
        <w:t xml:space="preserve">proved </w:t>
      </w:r>
      <w:r w:rsidR="00AB6D15" w:rsidRPr="334B8B62">
        <w:rPr>
          <w:rFonts w:ascii="Calibri" w:eastAsia="Calibri" w:hAnsi="Calibri" w:cs="Calibri"/>
          <w:b/>
          <w:bCs/>
          <w:color w:val="000000" w:themeColor="text1"/>
        </w:rPr>
        <w:t>indispensable and effective.</w:t>
      </w:r>
      <w:r w:rsidR="00AB6D15" w:rsidRPr="334B8B62">
        <w:rPr>
          <w:rFonts w:ascii="Calibri" w:eastAsia="Calibri" w:hAnsi="Calibri" w:cs="Calibri"/>
          <w:color w:val="000000" w:themeColor="text1"/>
        </w:rPr>
        <w:t xml:space="preserve"> It </w:t>
      </w:r>
      <w:r w:rsidR="2140C566" w:rsidRPr="334B8B62">
        <w:rPr>
          <w:rFonts w:ascii="Calibri" w:eastAsia="Calibri" w:hAnsi="Calibri" w:cs="Calibri"/>
          <w:color w:val="000000" w:themeColor="text1"/>
        </w:rPr>
        <w:t xml:space="preserve">was able to assess results and </w:t>
      </w:r>
      <w:r w:rsidR="22931F1B" w:rsidRPr="334B8B62">
        <w:rPr>
          <w:rFonts w:ascii="Calibri" w:eastAsia="Calibri" w:hAnsi="Calibri" w:cs="Calibri"/>
          <w:color w:val="000000" w:themeColor="text1"/>
        </w:rPr>
        <w:t>costs and</w:t>
      </w:r>
      <w:r w:rsidR="2140C566" w:rsidRPr="334B8B62">
        <w:rPr>
          <w:rFonts w:ascii="Calibri" w:eastAsia="Calibri" w:hAnsi="Calibri" w:cs="Calibri"/>
          <w:color w:val="000000" w:themeColor="text1"/>
        </w:rPr>
        <w:t xml:space="preserve"> identify opportunities for cost reduction without unduly compromising coordination outcomes.  </w:t>
      </w:r>
      <w:r w:rsidR="007A60C8" w:rsidRPr="334B8B62">
        <w:rPr>
          <w:rFonts w:ascii="Calibri" w:eastAsia="Calibri" w:hAnsi="Calibri" w:cs="Calibri"/>
          <w:color w:val="000000" w:themeColor="text1"/>
        </w:rPr>
        <w:t>A</w:t>
      </w:r>
      <w:r w:rsidR="2140C566" w:rsidRPr="334B8B62">
        <w:rPr>
          <w:rFonts w:ascii="Calibri" w:eastAsia="Calibri" w:hAnsi="Calibri" w:cs="Calibri"/>
          <w:color w:val="000000" w:themeColor="text1"/>
        </w:rPr>
        <w:t>venues of cost reduction in coordination activities a</w:t>
      </w:r>
      <w:r w:rsidR="007A60C8" w:rsidRPr="334B8B62">
        <w:rPr>
          <w:rFonts w:ascii="Calibri" w:eastAsia="Calibri" w:hAnsi="Calibri" w:cs="Calibri"/>
          <w:color w:val="000000" w:themeColor="text1"/>
        </w:rPr>
        <w:t xml:space="preserve">re </w:t>
      </w:r>
      <w:r w:rsidR="2140C566" w:rsidRPr="334B8B62">
        <w:rPr>
          <w:rFonts w:ascii="Calibri" w:eastAsia="Calibri" w:hAnsi="Calibri" w:cs="Calibri"/>
          <w:color w:val="000000" w:themeColor="text1"/>
        </w:rPr>
        <w:t>available</w:t>
      </w:r>
      <w:r w:rsidR="007733C7" w:rsidRPr="334B8B62">
        <w:rPr>
          <w:rFonts w:ascii="Calibri" w:eastAsia="Calibri" w:hAnsi="Calibri" w:cs="Calibri"/>
          <w:color w:val="000000" w:themeColor="text1"/>
        </w:rPr>
        <w:t xml:space="preserve">. </w:t>
      </w:r>
      <w:r w:rsidR="00F14E9B" w:rsidRPr="334B8B62">
        <w:rPr>
          <w:rFonts w:ascii="Calibri" w:eastAsia="Calibri" w:hAnsi="Calibri" w:cs="Calibri"/>
          <w:color w:val="000000" w:themeColor="text1"/>
        </w:rPr>
        <w:t>C</w:t>
      </w:r>
      <w:r w:rsidR="004946BD" w:rsidRPr="334B8B62">
        <w:rPr>
          <w:rFonts w:ascii="Calibri" w:eastAsia="Calibri" w:hAnsi="Calibri" w:cs="Calibri"/>
          <w:color w:val="000000" w:themeColor="text1"/>
        </w:rPr>
        <w:t xml:space="preserve">oordination costs </w:t>
      </w:r>
      <w:r w:rsidR="00E00FC5" w:rsidRPr="334B8B62">
        <w:rPr>
          <w:rFonts w:ascii="Calibri" w:eastAsia="Calibri" w:hAnsi="Calibri" w:cs="Calibri"/>
          <w:color w:val="000000" w:themeColor="text1"/>
        </w:rPr>
        <w:t xml:space="preserve">also come down </w:t>
      </w:r>
      <w:r w:rsidR="00F14E9B" w:rsidRPr="334B8B62">
        <w:rPr>
          <w:rFonts w:ascii="Calibri" w:eastAsia="Calibri" w:hAnsi="Calibri" w:cs="Calibri"/>
          <w:color w:val="000000" w:themeColor="text1"/>
        </w:rPr>
        <w:t xml:space="preserve">automatically as the procedures consolidate, value added at village level is demonstrated, and more villages and </w:t>
      </w:r>
      <w:r w:rsidR="004946BD" w:rsidRPr="334B8B62">
        <w:rPr>
          <w:rFonts w:ascii="Calibri" w:eastAsia="Calibri" w:hAnsi="Calibri" w:cs="Calibri"/>
          <w:color w:val="000000" w:themeColor="text1"/>
        </w:rPr>
        <w:t xml:space="preserve">farmers per village </w:t>
      </w:r>
      <w:r w:rsidR="00F14E9B" w:rsidRPr="334B8B62">
        <w:rPr>
          <w:rFonts w:ascii="Calibri" w:eastAsia="Calibri" w:hAnsi="Calibri" w:cs="Calibri"/>
          <w:color w:val="000000" w:themeColor="text1"/>
        </w:rPr>
        <w:t xml:space="preserve">join, driving down the administrative cost per unit for the mills, the credit </w:t>
      </w:r>
      <w:proofErr w:type="gramStart"/>
      <w:r w:rsidR="00F14E9B" w:rsidRPr="334B8B62">
        <w:rPr>
          <w:rFonts w:ascii="Calibri" w:eastAsia="Calibri" w:hAnsi="Calibri" w:cs="Calibri"/>
          <w:color w:val="000000" w:themeColor="text1"/>
        </w:rPr>
        <w:t>institution</w:t>
      </w:r>
      <w:proofErr w:type="gramEnd"/>
      <w:r w:rsidR="00F14E9B" w:rsidRPr="334B8B62">
        <w:rPr>
          <w:rFonts w:ascii="Calibri" w:eastAsia="Calibri" w:hAnsi="Calibri" w:cs="Calibri"/>
          <w:color w:val="000000" w:themeColor="text1"/>
        </w:rPr>
        <w:t xml:space="preserve"> and the Pilot coordination. </w:t>
      </w:r>
      <w:r w:rsidR="2140C566" w:rsidRPr="334B8B62">
        <w:rPr>
          <w:rFonts w:ascii="Calibri" w:eastAsia="Calibri" w:hAnsi="Calibri" w:cs="Calibri"/>
          <w:color w:val="000000" w:themeColor="text1"/>
        </w:rPr>
        <w:t xml:space="preserve">The organizational approach also </w:t>
      </w:r>
      <w:r w:rsidR="007868D5" w:rsidRPr="334B8B62">
        <w:rPr>
          <w:rFonts w:ascii="Calibri" w:eastAsia="Calibri" w:hAnsi="Calibri" w:cs="Calibri"/>
          <w:color w:val="000000" w:themeColor="text1"/>
        </w:rPr>
        <w:t>made</w:t>
      </w:r>
      <w:r w:rsidR="2140C566" w:rsidRPr="334B8B62">
        <w:rPr>
          <w:rFonts w:ascii="Calibri" w:eastAsia="Calibri" w:hAnsi="Calibri" w:cs="Calibri"/>
          <w:color w:val="000000" w:themeColor="text1"/>
        </w:rPr>
        <w:t xml:space="preserve"> headway over the Pilot implementation on improving trust amongst the participants, as evidenced by improving farmer credit repayment rates, and improved compliance with contract terms between mills and farmers.  Having the mills be responsible for the hiring and management of agents who managed the </w:t>
      </w:r>
      <w:r w:rsidR="2140C566" w:rsidRPr="334B8B62">
        <w:rPr>
          <w:rFonts w:ascii="Calibri" w:eastAsia="Calibri" w:hAnsi="Calibri" w:cs="Calibri"/>
          <w:color w:val="000000" w:themeColor="text1"/>
        </w:rPr>
        <w:lastRenderedPageBreak/>
        <w:t xml:space="preserve">relationship with farmers towards getting the quantity and quality of production enabling contract fulfillment was a winning </w:t>
      </w:r>
      <w:r w:rsidR="05071D5C" w:rsidRPr="334B8B62">
        <w:rPr>
          <w:rFonts w:ascii="Calibri" w:eastAsia="Calibri" w:hAnsi="Calibri" w:cs="Calibri"/>
          <w:color w:val="000000" w:themeColor="text1"/>
        </w:rPr>
        <w:t>formula and</w:t>
      </w:r>
      <w:r w:rsidR="2140C566" w:rsidRPr="334B8B62">
        <w:rPr>
          <w:rFonts w:ascii="Calibri" w:eastAsia="Calibri" w:hAnsi="Calibri" w:cs="Calibri"/>
          <w:color w:val="000000" w:themeColor="text1"/>
        </w:rPr>
        <w:t xml:space="preserve"> could be extended to identifying additional villages and farmers to bring into a relationship with mills.  Finally, the Pilot’s investment in farmer organization at the village level (GIC) as well as Region (inter-GIC) paid dividends in aggregating and consolidating farmers’ voices, bringing this to bear on improved prices and quality of acquired inputs, and in facilitating interaction with the other partners of the value chain</w:t>
      </w:r>
      <w:r w:rsidR="37BA9D45" w:rsidRPr="334B8B62">
        <w:rPr>
          <w:rFonts w:ascii="Calibri" w:eastAsia="Calibri" w:hAnsi="Calibri" w:cs="Calibri"/>
          <w:color w:val="000000" w:themeColor="text1"/>
        </w:rPr>
        <w:t xml:space="preserve">, even if the level of institutional informality </w:t>
      </w:r>
      <w:r w:rsidR="5378C136" w:rsidRPr="334B8B62">
        <w:rPr>
          <w:rFonts w:ascii="Calibri" w:eastAsia="Calibri" w:hAnsi="Calibri" w:cs="Calibri"/>
          <w:color w:val="000000" w:themeColor="text1"/>
        </w:rPr>
        <w:t>that prevailed during the Pilo</w:t>
      </w:r>
      <w:r w:rsidR="546AAC95" w:rsidRPr="334B8B62">
        <w:rPr>
          <w:rFonts w:ascii="Calibri" w:eastAsia="Calibri" w:hAnsi="Calibri" w:cs="Calibri"/>
          <w:color w:val="000000" w:themeColor="text1"/>
        </w:rPr>
        <w:t>t</w:t>
      </w:r>
      <w:r w:rsidR="5378C136" w:rsidRPr="334B8B62">
        <w:rPr>
          <w:rFonts w:ascii="Calibri" w:eastAsia="Calibri" w:hAnsi="Calibri" w:cs="Calibri"/>
          <w:color w:val="000000" w:themeColor="text1"/>
        </w:rPr>
        <w:t xml:space="preserve"> </w:t>
      </w:r>
      <w:r w:rsidR="37BA9D45" w:rsidRPr="334B8B62">
        <w:rPr>
          <w:rFonts w:ascii="Calibri" w:eastAsia="Calibri" w:hAnsi="Calibri" w:cs="Calibri"/>
          <w:color w:val="000000" w:themeColor="text1"/>
        </w:rPr>
        <w:t xml:space="preserve">would eventually merit </w:t>
      </w:r>
      <w:r w:rsidR="0FCF0917" w:rsidRPr="334B8B62">
        <w:rPr>
          <w:rFonts w:ascii="Calibri" w:eastAsia="Calibri" w:hAnsi="Calibri" w:cs="Calibri"/>
          <w:color w:val="000000" w:themeColor="text1"/>
        </w:rPr>
        <w:t xml:space="preserve">addressing through </w:t>
      </w:r>
      <w:r w:rsidR="2F9F052A" w:rsidRPr="334B8B62">
        <w:rPr>
          <w:rFonts w:ascii="Calibri" w:eastAsia="Calibri" w:hAnsi="Calibri" w:cs="Calibri"/>
          <w:color w:val="000000" w:themeColor="text1"/>
        </w:rPr>
        <w:t>strengthening of internal GIC governance norms.</w:t>
      </w:r>
    </w:p>
    <w:p w14:paraId="1218344F" w14:textId="0028330A" w:rsidR="00131D45" w:rsidRDefault="2140C566" w:rsidP="00131D45">
      <w:r w:rsidRPr="279295A0">
        <w:rPr>
          <w:rFonts w:ascii="Calibri" w:eastAsia="Calibri" w:hAnsi="Calibri" w:cs="Calibri"/>
          <w:color w:val="000000" w:themeColor="text1"/>
        </w:rPr>
        <w:t xml:space="preserve">            </w:t>
      </w:r>
    </w:p>
    <w:p w14:paraId="64B93C24" w14:textId="2F98B594" w:rsidR="00131D45" w:rsidRDefault="2140C566" w:rsidP="11AC2436">
      <w:pPr>
        <w:rPr>
          <w:rFonts w:ascii="Calibri" w:eastAsia="Calibri" w:hAnsi="Calibri" w:cs="Calibri"/>
          <w:color w:val="000000" w:themeColor="text1"/>
        </w:rPr>
      </w:pPr>
      <w:r w:rsidRPr="505FF597">
        <w:rPr>
          <w:rFonts w:ascii="Calibri" w:eastAsia="Calibri" w:hAnsi="Calibri" w:cs="Calibri"/>
          <w:b/>
          <w:bCs/>
          <w:color w:val="000000" w:themeColor="text1"/>
        </w:rPr>
        <w:t xml:space="preserve">           Introduction of a contract between individual farmers and mills was the core economic instrument brought by the Pilot into the rice value chain to improve coordination and predictability on higher quantities and better quality</w:t>
      </w:r>
      <w:r w:rsidRPr="505FF597">
        <w:rPr>
          <w:rFonts w:ascii="Calibri" w:eastAsia="Calibri" w:hAnsi="Calibri" w:cs="Calibri"/>
          <w:color w:val="000000" w:themeColor="text1"/>
        </w:rPr>
        <w:t>.  Contract performance improved over the three years</w:t>
      </w:r>
      <w:r w:rsidR="00744659" w:rsidRPr="505FF597">
        <w:rPr>
          <w:rFonts w:ascii="Calibri" w:eastAsia="Calibri" w:hAnsi="Calibri" w:cs="Calibri"/>
          <w:color w:val="000000" w:themeColor="text1"/>
        </w:rPr>
        <w:t xml:space="preserve"> and </w:t>
      </w:r>
      <w:r w:rsidRPr="505FF597">
        <w:rPr>
          <w:rFonts w:ascii="Calibri" w:eastAsia="Calibri" w:hAnsi="Calibri" w:cs="Calibri"/>
          <w:color w:val="000000" w:themeColor="text1"/>
        </w:rPr>
        <w:t>the price premium for improved paddy quality was incentivizing farmers</w:t>
      </w:r>
      <w:r w:rsidR="00C24A4A" w:rsidRPr="505FF597">
        <w:rPr>
          <w:rFonts w:ascii="Calibri" w:eastAsia="Calibri" w:hAnsi="Calibri" w:cs="Calibri"/>
          <w:color w:val="000000" w:themeColor="text1"/>
        </w:rPr>
        <w:t>, illustrating the importance of continued experimentation with contract design</w:t>
      </w:r>
      <w:r w:rsidRPr="505FF597">
        <w:rPr>
          <w:rFonts w:ascii="Calibri" w:eastAsia="Calibri" w:hAnsi="Calibri" w:cs="Calibri"/>
          <w:color w:val="000000" w:themeColor="text1"/>
        </w:rPr>
        <w:t xml:space="preserve">.  Accompanying measures also proved to be important, particularly improving </w:t>
      </w:r>
      <w:r w:rsidR="3755D59C" w:rsidRPr="505FF597">
        <w:rPr>
          <w:rFonts w:ascii="Calibri" w:eastAsia="Calibri" w:hAnsi="Calibri" w:cs="Calibri"/>
          <w:color w:val="000000" w:themeColor="text1"/>
        </w:rPr>
        <w:t>farmers'</w:t>
      </w:r>
      <w:r w:rsidRPr="505FF597">
        <w:rPr>
          <w:rFonts w:ascii="Calibri" w:eastAsia="Calibri" w:hAnsi="Calibri" w:cs="Calibri"/>
          <w:color w:val="000000" w:themeColor="text1"/>
        </w:rPr>
        <w:t xml:space="preserve"> access to mechanized harvest threshing, which facilitated delivery on quality terms of the contracts.</w:t>
      </w:r>
      <w:r w:rsidR="009A17FA" w:rsidRPr="505FF597">
        <w:rPr>
          <w:rFonts w:ascii="Calibri" w:eastAsia="Calibri" w:hAnsi="Calibri" w:cs="Calibri"/>
          <w:color w:val="000000" w:themeColor="text1"/>
        </w:rPr>
        <w:t xml:space="preserve"> Further investment in developing the machinery service value chains </w:t>
      </w:r>
      <w:r w:rsidR="127A46B5" w:rsidRPr="505FF597">
        <w:rPr>
          <w:rFonts w:ascii="Calibri" w:eastAsia="Calibri" w:hAnsi="Calibri" w:cs="Calibri"/>
          <w:color w:val="000000" w:themeColor="text1"/>
        </w:rPr>
        <w:t xml:space="preserve">(for both land preparation and threshing) </w:t>
      </w:r>
      <w:r w:rsidR="009A17FA" w:rsidRPr="505FF597">
        <w:rPr>
          <w:rFonts w:ascii="Calibri" w:eastAsia="Calibri" w:hAnsi="Calibri" w:cs="Calibri"/>
          <w:color w:val="000000" w:themeColor="text1"/>
        </w:rPr>
        <w:t xml:space="preserve">in the region </w:t>
      </w:r>
      <w:r w:rsidR="00E12777" w:rsidRPr="505FF597">
        <w:rPr>
          <w:rFonts w:ascii="Calibri" w:eastAsia="Calibri" w:hAnsi="Calibri" w:cs="Calibri"/>
          <w:color w:val="000000" w:themeColor="text1"/>
        </w:rPr>
        <w:t xml:space="preserve">to increase their availability </w:t>
      </w:r>
      <w:r w:rsidR="009A17FA" w:rsidRPr="505FF597">
        <w:rPr>
          <w:rFonts w:ascii="Calibri" w:eastAsia="Calibri" w:hAnsi="Calibri" w:cs="Calibri"/>
          <w:color w:val="000000" w:themeColor="text1"/>
        </w:rPr>
        <w:t>will be key for scaling</w:t>
      </w:r>
      <w:r w:rsidR="00E12777" w:rsidRPr="505FF597">
        <w:rPr>
          <w:rFonts w:ascii="Calibri" w:eastAsia="Calibri" w:hAnsi="Calibri" w:cs="Calibri"/>
          <w:color w:val="000000" w:themeColor="text1"/>
        </w:rPr>
        <w:t xml:space="preserve">, as will be </w:t>
      </w:r>
      <w:proofErr w:type="gramStart"/>
      <w:r w:rsidR="00E12777" w:rsidRPr="505FF597">
        <w:rPr>
          <w:rFonts w:ascii="Calibri" w:eastAsia="Calibri" w:hAnsi="Calibri" w:cs="Calibri"/>
          <w:color w:val="000000" w:themeColor="text1"/>
        </w:rPr>
        <w:t>support</w:t>
      </w:r>
      <w:proofErr w:type="gramEnd"/>
      <w:r w:rsidR="00E12777" w:rsidRPr="505FF597">
        <w:rPr>
          <w:rFonts w:ascii="Calibri" w:eastAsia="Calibri" w:hAnsi="Calibri" w:cs="Calibri"/>
          <w:color w:val="000000" w:themeColor="text1"/>
        </w:rPr>
        <w:t xml:space="preserve"> to further develop the GICs</w:t>
      </w:r>
      <w:r w:rsidR="0087597D" w:rsidRPr="505FF597">
        <w:rPr>
          <w:rFonts w:ascii="Calibri" w:eastAsia="Calibri" w:hAnsi="Calibri" w:cs="Calibri"/>
          <w:color w:val="000000" w:themeColor="text1"/>
        </w:rPr>
        <w:t xml:space="preserve"> </w:t>
      </w:r>
      <w:r w:rsidR="00CC440C" w:rsidRPr="505FF597">
        <w:rPr>
          <w:rFonts w:ascii="Calibri" w:eastAsia="Calibri" w:hAnsi="Calibri" w:cs="Calibri"/>
          <w:color w:val="000000" w:themeColor="text1"/>
        </w:rPr>
        <w:t xml:space="preserve">to </w:t>
      </w:r>
      <w:r w:rsidR="00936D48" w:rsidRPr="505FF597">
        <w:rPr>
          <w:rFonts w:ascii="Calibri" w:eastAsia="Calibri" w:hAnsi="Calibri" w:cs="Calibri"/>
          <w:color w:val="000000" w:themeColor="text1"/>
        </w:rPr>
        <w:t xml:space="preserve">better </w:t>
      </w:r>
      <w:r w:rsidR="00CC440C" w:rsidRPr="505FF597">
        <w:rPr>
          <w:rFonts w:ascii="Calibri" w:eastAsia="Calibri" w:hAnsi="Calibri" w:cs="Calibri"/>
          <w:color w:val="000000" w:themeColor="text1"/>
        </w:rPr>
        <w:t xml:space="preserve">access these </w:t>
      </w:r>
      <w:r w:rsidR="0011104A" w:rsidRPr="505FF597">
        <w:rPr>
          <w:rFonts w:ascii="Calibri" w:eastAsia="Calibri" w:hAnsi="Calibri" w:cs="Calibri"/>
          <w:color w:val="000000" w:themeColor="text1"/>
        </w:rPr>
        <w:t xml:space="preserve">mechanization </w:t>
      </w:r>
      <w:r w:rsidR="00CC440C" w:rsidRPr="505FF597">
        <w:rPr>
          <w:rFonts w:ascii="Calibri" w:eastAsia="Calibri" w:hAnsi="Calibri" w:cs="Calibri"/>
          <w:color w:val="000000" w:themeColor="text1"/>
        </w:rPr>
        <w:t xml:space="preserve">services by </w:t>
      </w:r>
      <w:r w:rsidR="00936D48" w:rsidRPr="505FF597">
        <w:rPr>
          <w:rFonts w:ascii="Calibri" w:eastAsia="Calibri" w:hAnsi="Calibri" w:cs="Calibri"/>
          <w:color w:val="000000" w:themeColor="text1"/>
        </w:rPr>
        <w:t xml:space="preserve">synchronizing planting and harvesting to </w:t>
      </w:r>
      <w:r w:rsidR="00CC440C" w:rsidRPr="505FF597">
        <w:rPr>
          <w:rFonts w:ascii="Calibri" w:eastAsia="Calibri" w:hAnsi="Calibri" w:cs="Calibri"/>
          <w:color w:val="000000" w:themeColor="text1"/>
        </w:rPr>
        <w:t>aggregat</w:t>
      </w:r>
      <w:r w:rsidR="00936D48" w:rsidRPr="505FF597">
        <w:rPr>
          <w:rFonts w:ascii="Calibri" w:eastAsia="Calibri" w:hAnsi="Calibri" w:cs="Calibri"/>
          <w:color w:val="000000" w:themeColor="text1"/>
        </w:rPr>
        <w:t>e</w:t>
      </w:r>
      <w:r w:rsidR="00CC440C" w:rsidRPr="505FF597">
        <w:rPr>
          <w:rFonts w:ascii="Calibri" w:eastAsia="Calibri" w:hAnsi="Calibri" w:cs="Calibri"/>
          <w:color w:val="000000" w:themeColor="text1"/>
        </w:rPr>
        <w:t xml:space="preserve"> demand</w:t>
      </w:r>
      <w:r w:rsidR="00936D48" w:rsidRPr="505FF597">
        <w:rPr>
          <w:rFonts w:ascii="Calibri" w:eastAsia="Calibri" w:hAnsi="Calibri" w:cs="Calibri"/>
          <w:color w:val="000000" w:themeColor="text1"/>
        </w:rPr>
        <w:t>.</w:t>
      </w:r>
      <w:r w:rsidR="00CC440C" w:rsidRPr="505FF597">
        <w:rPr>
          <w:rFonts w:ascii="Calibri" w:eastAsia="Calibri" w:hAnsi="Calibri" w:cs="Calibri"/>
          <w:color w:val="000000" w:themeColor="text1"/>
        </w:rPr>
        <w:t xml:space="preserve"> </w:t>
      </w:r>
    </w:p>
    <w:p w14:paraId="1B063040" w14:textId="534E94D5" w:rsidR="00131D45" w:rsidRDefault="2140C566" w:rsidP="00131D45">
      <w:r w:rsidRPr="279295A0">
        <w:rPr>
          <w:rFonts w:ascii="Calibri" w:eastAsia="Calibri" w:hAnsi="Calibri" w:cs="Calibri"/>
          <w:color w:val="000000" w:themeColor="text1"/>
        </w:rPr>
        <w:t xml:space="preserve"> </w:t>
      </w:r>
    </w:p>
    <w:p w14:paraId="515DCDD5" w14:textId="4C4A797A" w:rsidR="00131D45" w:rsidRDefault="2140C566" w:rsidP="00131D45">
      <w:r w:rsidRPr="7669A913">
        <w:rPr>
          <w:rFonts w:ascii="Calibri" w:eastAsia="Calibri" w:hAnsi="Calibri" w:cs="Calibri"/>
          <w:color w:val="000000" w:themeColor="text1"/>
        </w:rPr>
        <w:t xml:space="preserve">            </w:t>
      </w:r>
      <w:r w:rsidRPr="00C7393E">
        <w:rPr>
          <w:rFonts w:ascii="Calibri" w:eastAsia="Calibri" w:hAnsi="Calibri" w:cs="Calibri"/>
          <w:b/>
          <w:bCs/>
          <w:color w:val="000000" w:themeColor="text1"/>
        </w:rPr>
        <w:t>The Pilot’s orientation on strategic sequencing appears to be validated by implementation experience</w:t>
      </w:r>
      <w:r w:rsidRPr="7669A913">
        <w:rPr>
          <w:rFonts w:ascii="Calibri" w:eastAsia="Calibri" w:hAnsi="Calibri" w:cs="Calibri"/>
          <w:color w:val="000000" w:themeColor="text1"/>
        </w:rPr>
        <w:t xml:space="preserve">.  Priority from the outset was put on </w:t>
      </w:r>
      <w:r w:rsidR="0020272E" w:rsidRPr="7669A913">
        <w:rPr>
          <w:rFonts w:ascii="Calibri" w:eastAsia="Calibri" w:hAnsi="Calibri" w:cs="Calibri"/>
          <w:color w:val="000000" w:themeColor="text1"/>
        </w:rPr>
        <w:t xml:space="preserve">profitable </w:t>
      </w:r>
      <w:r w:rsidRPr="7669A913">
        <w:rPr>
          <w:rFonts w:ascii="Calibri" w:eastAsia="Calibri" w:hAnsi="Calibri" w:cs="Calibri"/>
          <w:color w:val="000000" w:themeColor="text1"/>
        </w:rPr>
        <w:t>on-farm productivity improvement</w:t>
      </w:r>
      <w:r w:rsidR="00DB5D42">
        <w:rPr>
          <w:rFonts w:ascii="Calibri" w:eastAsia="Calibri" w:hAnsi="Calibri" w:cs="Calibri"/>
          <w:color w:val="000000" w:themeColor="text1"/>
        </w:rPr>
        <w:t xml:space="preserve"> and became the core focus</w:t>
      </w:r>
      <w:r w:rsidRPr="7669A913">
        <w:rPr>
          <w:rFonts w:ascii="Calibri" w:eastAsia="Calibri" w:hAnsi="Calibri" w:cs="Calibri"/>
          <w:color w:val="000000" w:themeColor="text1"/>
        </w:rPr>
        <w:t>. This was essential to produce the value-added lubricant essential as motivation to the participants to commit the additional efforts needed to gain other efficiencies up in the value chain</w:t>
      </w:r>
      <w:r w:rsidR="00F24D3C">
        <w:rPr>
          <w:rFonts w:ascii="Calibri" w:eastAsia="Calibri" w:hAnsi="Calibri" w:cs="Calibri"/>
          <w:color w:val="000000" w:themeColor="text1"/>
        </w:rPr>
        <w:t xml:space="preserve"> (including </w:t>
      </w:r>
      <w:r w:rsidR="00281699">
        <w:rPr>
          <w:rFonts w:ascii="Calibri" w:eastAsia="Calibri" w:hAnsi="Calibri" w:cs="Calibri"/>
          <w:color w:val="000000" w:themeColor="text1"/>
        </w:rPr>
        <w:t xml:space="preserve">participation </w:t>
      </w:r>
      <w:r w:rsidR="00F24D3C">
        <w:rPr>
          <w:rFonts w:ascii="Calibri" w:eastAsia="Calibri" w:hAnsi="Calibri" w:cs="Calibri"/>
          <w:color w:val="000000" w:themeColor="text1"/>
        </w:rPr>
        <w:t xml:space="preserve">density, </w:t>
      </w:r>
      <w:proofErr w:type="gramStart"/>
      <w:r w:rsidR="00F24D3C">
        <w:rPr>
          <w:rFonts w:ascii="Calibri" w:eastAsia="Calibri" w:hAnsi="Calibri" w:cs="Calibri"/>
          <w:color w:val="000000" w:themeColor="text1"/>
        </w:rPr>
        <w:t>volume</w:t>
      </w:r>
      <w:proofErr w:type="gramEnd"/>
      <w:r w:rsidR="00F24D3C">
        <w:rPr>
          <w:rFonts w:ascii="Calibri" w:eastAsia="Calibri" w:hAnsi="Calibri" w:cs="Calibri"/>
          <w:color w:val="000000" w:themeColor="text1"/>
        </w:rPr>
        <w:t xml:space="preserve"> and quality)</w:t>
      </w:r>
      <w:r w:rsidR="00281699">
        <w:rPr>
          <w:rFonts w:ascii="Calibri" w:eastAsia="Calibri" w:hAnsi="Calibri" w:cs="Calibri"/>
          <w:color w:val="000000" w:themeColor="text1"/>
        </w:rPr>
        <w:t>.</w:t>
      </w:r>
      <w:r w:rsidR="00C61C50">
        <w:rPr>
          <w:rFonts w:ascii="Calibri" w:eastAsia="Calibri" w:hAnsi="Calibri" w:cs="Calibri"/>
          <w:color w:val="000000" w:themeColor="text1"/>
        </w:rPr>
        <w:t xml:space="preserve"> Subsequent efforts will need to build on this for scaling</w:t>
      </w:r>
      <w:r w:rsidR="00281699">
        <w:rPr>
          <w:rFonts w:ascii="Calibri" w:eastAsia="Calibri" w:hAnsi="Calibri" w:cs="Calibri"/>
          <w:color w:val="000000" w:themeColor="text1"/>
        </w:rPr>
        <w:t xml:space="preserve"> including by increasing participation at village level</w:t>
      </w:r>
      <w:r w:rsidR="00C61C50">
        <w:rPr>
          <w:rFonts w:ascii="Calibri" w:eastAsia="Calibri" w:hAnsi="Calibri" w:cs="Calibri"/>
          <w:color w:val="000000" w:themeColor="text1"/>
        </w:rPr>
        <w:t>.</w:t>
      </w:r>
      <w:r w:rsidR="004606D7">
        <w:rPr>
          <w:rFonts w:ascii="Calibri" w:eastAsia="Calibri" w:hAnsi="Calibri" w:cs="Calibri"/>
          <w:color w:val="000000" w:themeColor="text1"/>
        </w:rPr>
        <w:t xml:space="preserve"> Inclusion should follow </w:t>
      </w:r>
      <w:r w:rsidR="001004C5">
        <w:rPr>
          <w:rFonts w:ascii="Calibri" w:eastAsia="Calibri" w:hAnsi="Calibri" w:cs="Calibri"/>
          <w:color w:val="000000" w:themeColor="text1"/>
        </w:rPr>
        <w:t xml:space="preserve">either directly, </w:t>
      </w:r>
      <w:r w:rsidR="004606D7">
        <w:rPr>
          <w:rFonts w:ascii="Calibri" w:eastAsia="Calibri" w:hAnsi="Calibri" w:cs="Calibri"/>
          <w:color w:val="000000" w:themeColor="text1"/>
        </w:rPr>
        <w:t>by pulling in</w:t>
      </w:r>
      <w:r w:rsidR="001004C5">
        <w:rPr>
          <w:rFonts w:ascii="Calibri" w:eastAsia="Calibri" w:hAnsi="Calibri" w:cs="Calibri"/>
          <w:color w:val="000000" w:themeColor="text1"/>
        </w:rPr>
        <w:t xml:space="preserve"> new, less advanced farmers through demonstration effect or indirectly, through the labor market, by </w:t>
      </w:r>
      <w:proofErr w:type="gramStart"/>
      <w:r w:rsidR="001004C5">
        <w:rPr>
          <w:rFonts w:ascii="Calibri" w:eastAsia="Calibri" w:hAnsi="Calibri" w:cs="Calibri"/>
          <w:color w:val="000000" w:themeColor="text1"/>
        </w:rPr>
        <w:t>creating  demand</w:t>
      </w:r>
      <w:proofErr w:type="gramEnd"/>
      <w:r w:rsidR="001004C5">
        <w:rPr>
          <w:rFonts w:ascii="Calibri" w:eastAsia="Calibri" w:hAnsi="Calibri" w:cs="Calibri"/>
          <w:color w:val="000000" w:themeColor="text1"/>
        </w:rPr>
        <w:t xml:space="preserve"> for on farm laborers as well as off-farm employment generation as incomes increase.</w:t>
      </w:r>
    </w:p>
    <w:p w14:paraId="264C4D17" w14:textId="297065C0" w:rsidR="00131D45" w:rsidRDefault="2140C566" w:rsidP="00131D45">
      <w:r w:rsidRPr="279295A0">
        <w:rPr>
          <w:rFonts w:ascii="Calibri" w:eastAsia="Calibri" w:hAnsi="Calibri" w:cs="Calibri"/>
          <w:color w:val="000000" w:themeColor="text1"/>
        </w:rPr>
        <w:t xml:space="preserve"> </w:t>
      </w:r>
    </w:p>
    <w:p w14:paraId="6F587FD3" w14:textId="5AEB802E" w:rsidR="00131D45" w:rsidRDefault="2140C566" w:rsidP="11AC2436">
      <w:pPr>
        <w:rPr>
          <w:rFonts w:ascii="Calibri" w:eastAsia="Calibri" w:hAnsi="Calibri" w:cs="Calibri"/>
          <w:color w:val="000000" w:themeColor="text1"/>
        </w:rPr>
      </w:pPr>
      <w:r w:rsidRPr="003C5335">
        <w:rPr>
          <w:rFonts w:ascii="Calibri" w:eastAsia="Calibri" w:hAnsi="Calibri" w:cs="Calibri"/>
          <w:b/>
          <w:bCs/>
          <w:color w:val="000000" w:themeColor="text1"/>
        </w:rPr>
        <w:t xml:space="preserve">            </w:t>
      </w:r>
      <w:r w:rsidR="003C5335" w:rsidRPr="003C5335">
        <w:rPr>
          <w:rFonts w:ascii="Calibri" w:eastAsia="Calibri" w:hAnsi="Calibri" w:cs="Calibri"/>
          <w:b/>
          <w:bCs/>
          <w:color w:val="000000" w:themeColor="text1"/>
        </w:rPr>
        <w:t>Nonetheless, several challenges remain</w:t>
      </w:r>
      <w:r w:rsidR="00D52972">
        <w:rPr>
          <w:rFonts w:ascii="Calibri" w:eastAsia="Calibri" w:hAnsi="Calibri" w:cs="Calibri"/>
          <w:b/>
          <w:bCs/>
          <w:color w:val="000000" w:themeColor="text1"/>
        </w:rPr>
        <w:t xml:space="preserve">. </w:t>
      </w:r>
      <w:r w:rsidR="00F8535C" w:rsidRPr="00C92216">
        <w:rPr>
          <w:rFonts w:ascii="Calibri" w:eastAsia="Calibri" w:hAnsi="Calibri" w:cs="Calibri"/>
          <w:b/>
          <w:bCs/>
          <w:color w:val="000000" w:themeColor="text1"/>
        </w:rPr>
        <w:t xml:space="preserve">First, </w:t>
      </w:r>
      <w:r w:rsidR="00104500" w:rsidRPr="00C92216">
        <w:rPr>
          <w:rFonts w:ascii="Calibri" w:eastAsia="Calibri" w:hAnsi="Calibri" w:cs="Calibri"/>
          <w:b/>
          <w:bCs/>
          <w:color w:val="000000" w:themeColor="text1"/>
        </w:rPr>
        <w:t>t</w:t>
      </w:r>
      <w:r w:rsidRPr="00C92216">
        <w:rPr>
          <w:rFonts w:ascii="Calibri" w:eastAsia="Calibri" w:hAnsi="Calibri" w:cs="Calibri"/>
          <w:b/>
          <w:bCs/>
          <w:color w:val="000000" w:themeColor="text1"/>
        </w:rPr>
        <w:t xml:space="preserve">he costs of technical assistance and capacity </w:t>
      </w:r>
      <w:r w:rsidRPr="00D25B9A">
        <w:rPr>
          <w:rFonts w:ascii="Calibri" w:eastAsia="Calibri" w:hAnsi="Calibri" w:cs="Calibri"/>
          <w:b/>
          <w:bCs/>
          <w:color w:val="000000" w:themeColor="text1"/>
        </w:rPr>
        <w:t>building provided to the mills on an individual basis are unlikely to be sufficiently compressible to be s</w:t>
      </w:r>
      <w:r w:rsidR="008108F0" w:rsidRPr="00D25B9A">
        <w:rPr>
          <w:rFonts w:ascii="Calibri" w:eastAsia="Calibri" w:hAnsi="Calibri" w:cs="Calibri"/>
          <w:b/>
          <w:bCs/>
          <w:color w:val="000000" w:themeColor="text1"/>
        </w:rPr>
        <w:t>calable</w:t>
      </w:r>
      <w:r w:rsidRPr="2B26F905">
        <w:rPr>
          <w:rFonts w:ascii="Calibri" w:eastAsia="Calibri" w:hAnsi="Calibri" w:cs="Calibri"/>
          <w:color w:val="000000" w:themeColor="text1"/>
        </w:rPr>
        <w:t>; shifting to a small business incubator model where support is more wholesale than retail, and perhaps provided anchored in a business association, may have better prospects.</w:t>
      </w:r>
      <w:r w:rsidR="00CF71AD">
        <w:rPr>
          <w:rFonts w:ascii="Calibri" w:eastAsia="Calibri" w:hAnsi="Calibri" w:cs="Calibri"/>
          <w:color w:val="000000" w:themeColor="text1"/>
        </w:rPr>
        <w:t xml:space="preserve"> </w:t>
      </w:r>
      <w:r w:rsidR="00104500">
        <w:rPr>
          <w:rFonts w:ascii="Calibri" w:eastAsia="Calibri" w:hAnsi="Calibri" w:cs="Calibri"/>
          <w:color w:val="000000" w:themeColor="text1"/>
        </w:rPr>
        <w:t>This is akin to the training</w:t>
      </w:r>
      <w:r w:rsidR="00D936FD">
        <w:rPr>
          <w:rFonts w:ascii="Calibri" w:eastAsia="Calibri" w:hAnsi="Calibri" w:cs="Calibri"/>
          <w:color w:val="000000" w:themeColor="text1"/>
        </w:rPr>
        <w:t>-</w:t>
      </w:r>
      <w:r w:rsidR="00104500">
        <w:rPr>
          <w:rFonts w:ascii="Calibri" w:eastAsia="Calibri" w:hAnsi="Calibri" w:cs="Calibri"/>
          <w:color w:val="000000" w:themeColor="text1"/>
        </w:rPr>
        <w:t>the</w:t>
      </w:r>
      <w:r w:rsidR="00D936FD">
        <w:rPr>
          <w:rFonts w:ascii="Calibri" w:eastAsia="Calibri" w:hAnsi="Calibri" w:cs="Calibri"/>
          <w:color w:val="000000" w:themeColor="text1"/>
        </w:rPr>
        <w:t>-</w:t>
      </w:r>
      <w:r w:rsidR="00104500">
        <w:rPr>
          <w:rFonts w:ascii="Calibri" w:eastAsia="Calibri" w:hAnsi="Calibri" w:cs="Calibri"/>
          <w:color w:val="000000" w:themeColor="text1"/>
        </w:rPr>
        <w:t xml:space="preserve">trainer model in agricultural extension </w:t>
      </w:r>
      <w:r w:rsidR="005C3B0F">
        <w:rPr>
          <w:rFonts w:ascii="Calibri" w:eastAsia="Calibri" w:hAnsi="Calibri" w:cs="Calibri"/>
          <w:color w:val="000000" w:themeColor="text1"/>
        </w:rPr>
        <w:t xml:space="preserve">which the Pilot moved to by the third year </w:t>
      </w:r>
      <w:r w:rsidR="00104500">
        <w:rPr>
          <w:rFonts w:ascii="Calibri" w:eastAsia="Calibri" w:hAnsi="Calibri" w:cs="Calibri"/>
          <w:color w:val="000000" w:themeColor="text1"/>
        </w:rPr>
        <w:t>and has proven to yield good results elsewhere.</w:t>
      </w:r>
      <w:r w:rsidR="00104500">
        <w:rPr>
          <w:rStyle w:val="FootnoteReference"/>
          <w:rFonts w:ascii="Calibri" w:eastAsia="Calibri" w:hAnsi="Calibri" w:cs="Calibri"/>
          <w:color w:val="000000" w:themeColor="text1"/>
        </w:rPr>
        <w:footnoteReference w:id="93"/>
      </w:r>
      <w:r w:rsidR="005C3B0F">
        <w:rPr>
          <w:rFonts w:ascii="Calibri" w:eastAsia="Calibri" w:hAnsi="Calibri" w:cs="Calibri"/>
          <w:color w:val="000000" w:themeColor="text1"/>
        </w:rPr>
        <w:t xml:space="preserve"> </w:t>
      </w:r>
    </w:p>
    <w:p w14:paraId="2E83BF11" w14:textId="3175A48F" w:rsidR="2B26F905" w:rsidRDefault="2B26F905" w:rsidP="2B26F905">
      <w:pPr>
        <w:rPr>
          <w:rFonts w:ascii="Calibri" w:eastAsia="Calibri" w:hAnsi="Calibri" w:cs="Calibri"/>
          <w:color w:val="000000" w:themeColor="text1"/>
        </w:rPr>
      </w:pPr>
    </w:p>
    <w:p w14:paraId="3567F460" w14:textId="1E5B0204" w:rsidR="00131D45" w:rsidRDefault="003C5335" w:rsidP="0017196A">
      <w:pPr>
        <w:ind w:firstLine="720"/>
      </w:pPr>
      <w:r w:rsidRPr="00C92216">
        <w:rPr>
          <w:rFonts w:ascii="Calibri" w:eastAsia="Calibri" w:hAnsi="Calibri" w:cs="Calibri"/>
          <w:b/>
          <w:bCs/>
          <w:color w:val="000000" w:themeColor="text1"/>
        </w:rPr>
        <w:lastRenderedPageBreak/>
        <w:t>S</w:t>
      </w:r>
      <w:r w:rsidR="001D6F4E" w:rsidRPr="00C92216">
        <w:rPr>
          <w:rFonts w:ascii="Calibri" w:eastAsia="Calibri" w:hAnsi="Calibri" w:cs="Calibri"/>
          <w:b/>
          <w:bCs/>
          <w:color w:val="000000" w:themeColor="text1"/>
        </w:rPr>
        <w:t xml:space="preserve">econd, </w:t>
      </w:r>
      <w:r w:rsidR="0017196A" w:rsidRPr="00C92216">
        <w:rPr>
          <w:rFonts w:ascii="Calibri" w:eastAsia="Calibri" w:hAnsi="Calibri" w:cs="Calibri"/>
          <w:b/>
          <w:bCs/>
          <w:color w:val="000000" w:themeColor="text1"/>
        </w:rPr>
        <w:t xml:space="preserve">overall stakeholder </w:t>
      </w:r>
      <w:r w:rsidR="00104500" w:rsidRPr="00C92216">
        <w:rPr>
          <w:rFonts w:ascii="Calibri" w:eastAsia="Calibri" w:hAnsi="Calibri" w:cs="Calibri"/>
          <w:b/>
          <w:bCs/>
          <w:color w:val="000000" w:themeColor="text1"/>
        </w:rPr>
        <w:t>coordination costs remained high with no solution apparent within the Pilot’s framework.</w:t>
      </w:r>
      <w:r w:rsidR="00104500" w:rsidRPr="00C92216">
        <w:rPr>
          <w:rFonts w:ascii="Calibri" w:eastAsia="Calibri" w:hAnsi="Calibri" w:cs="Calibri"/>
          <w:color w:val="000000" w:themeColor="text1"/>
        </w:rPr>
        <w:t xml:space="preserve">  </w:t>
      </w:r>
      <w:r w:rsidR="7C6FD6CC" w:rsidRPr="00C92216">
        <w:t>An important aspect of coordination in value chains is stakeholder negotiation and establishment of shared objectives and then squaring this with available budget (and human) resources and agreement on a work and expenditure plan. This dimension of value chain stakeholder coordination was only minimally navigated during the Pilot since the finance for the activities was mobilized externally (grant funding) by the World Bank, and the Pilot coordination structures did not provide</w:t>
      </w:r>
      <w:r w:rsidR="7C6FD6CC">
        <w:t xml:space="preserve"> the value chain stakeholders with authority over budget allocation and expenditure monitoring.  </w:t>
      </w:r>
      <w:r w:rsidR="2140C566" w:rsidRPr="74260CCA">
        <w:rPr>
          <w:rFonts w:ascii="Calibri" w:eastAsia="Calibri" w:hAnsi="Calibri" w:cs="Calibri"/>
          <w:color w:val="000000" w:themeColor="text1"/>
        </w:rPr>
        <w:t>By the closing of the Pilot’s activities in 2022, there was no post-pilot administrative or financing mechanism in place, either at region or national levels, to which to pass the baton of responsibility for supporting activities for continued value chain strengthening.   Despite progress with structuring the national inter-profession (OI</w:t>
      </w:r>
      <w:r w:rsidR="7405F379" w:rsidRPr="74260CCA">
        <w:rPr>
          <w:rFonts w:ascii="Calibri" w:eastAsia="Calibri" w:hAnsi="Calibri" w:cs="Calibri"/>
          <w:color w:val="000000" w:themeColor="text1"/>
        </w:rPr>
        <w:t>A</w:t>
      </w:r>
      <w:r w:rsidR="2140C566" w:rsidRPr="74260CCA">
        <w:rPr>
          <w:rFonts w:ascii="Calibri" w:eastAsia="Calibri" w:hAnsi="Calibri" w:cs="Calibri"/>
          <w:color w:val="000000" w:themeColor="text1"/>
        </w:rPr>
        <w:t>-</w:t>
      </w:r>
      <w:proofErr w:type="spellStart"/>
      <w:r w:rsidR="2140C566" w:rsidRPr="74260CCA">
        <w:rPr>
          <w:rFonts w:ascii="Calibri" w:eastAsia="Calibri" w:hAnsi="Calibri" w:cs="Calibri"/>
          <w:color w:val="000000" w:themeColor="text1"/>
        </w:rPr>
        <w:t>Riz</w:t>
      </w:r>
      <w:proofErr w:type="spellEnd"/>
      <w:r w:rsidR="2140C566" w:rsidRPr="74260CCA">
        <w:rPr>
          <w:rFonts w:ascii="Calibri" w:eastAsia="Calibri" w:hAnsi="Calibri" w:cs="Calibri"/>
          <w:color w:val="000000" w:themeColor="text1"/>
        </w:rPr>
        <w:t>), this had yet to identify a financing source and governance mechanism that would enable it to absorb the functions of the Pilot’s WB-financed coordination activities.</w:t>
      </w:r>
    </w:p>
    <w:p w14:paraId="4CDD082F" w14:textId="65D7251D" w:rsidR="00131D45" w:rsidRDefault="2140C566" w:rsidP="00131D45">
      <w:r w:rsidRPr="279295A0">
        <w:rPr>
          <w:rFonts w:ascii="Calibri" w:eastAsia="Calibri" w:hAnsi="Calibri" w:cs="Calibri"/>
          <w:color w:val="000000" w:themeColor="text1"/>
        </w:rPr>
        <w:t xml:space="preserve"> </w:t>
      </w:r>
    </w:p>
    <w:p w14:paraId="7A055728" w14:textId="6F6C47FE" w:rsidR="00131D45" w:rsidRDefault="2140C566" w:rsidP="279295A0">
      <w:pPr>
        <w:ind w:firstLine="720"/>
      </w:pPr>
      <w:r w:rsidRPr="00D52972">
        <w:rPr>
          <w:rFonts w:ascii="Calibri" w:eastAsia="Calibri" w:hAnsi="Calibri" w:cs="Calibri"/>
          <w:b/>
          <w:bCs/>
          <w:color w:val="000000" w:themeColor="text1"/>
        </w:rPr>
        <w:t>T</w:t>
      </w:r>
      <w:r w:rsidR="00C92216">
        <w:rPr>
          <w:rFonts w:ascii="Calibri" w:eastAsia="Calibri" w:hAnsi="Calibri" w:cs="Calibri"/>
          <w:b/>
          <w:bCs/>
          <w:color w:val="000000" w:themeColor="text1"/>
        </w:rPr>
        <w:t>hird, t</w:t>
      </w:r>
      <w:r w:rsidRPr="00D52972">
        <w:rPr>
          <w:rFonts w:ascii="Calibri" w:eastAsia="Calibri" w:hAnsi="Calibri" w:cs="Calibri"/>
          <w:b/>
          <w:bCs/>
          <w:color w:val="000000" w:themeColor="text1"/>
        </w:rPr>
        <w:t xml:space="preserve">he three millers of the Pilot’s regions were not yet implementing marketing strategies sufficient to insert them into the improved (semi-luxe) segment of the domestic rice market </w:t>
      </w:r>
      <w:r w:rsidRPr="00A64C42">
        <w:rPr>
          <w:rFonts w:ascii="Calibri" w:eastAsia="Calibri" w:hAnsi="Calibri" w:cs="Calibri"/>
          <w:color w:val="000000" w:themeColor="text1"/>
        </w:rPr>
        <w:t>with the higher prices</w:t>
      </w:r>
      <w:r w:rsidRPr="74260CCA">
        <w:rPr>
          <w:rFonts w:ascii="Calibri" w:eastAsia="Calibri" w:hAnsi="Calibri" w:cs="Calibri"/>
          <w:color w:val="000000" w:themeColor="text1"/>
        </w:rPr>
        <w:t xml:space="preserve"> that such marketing progress would make accessible.  Not until there are demonstrated and proven pathways for millers to reliably sell an improved product into this market segment will there b</w:t>
      </w:r>
      <w:r w:rsidR="388D3CED" w:rsidRPr="74260CCA">
        <w:rPr>
          <w:rFonts w:ascii="Calibri" w:eastAsia="Calibri" w:hAnsi="Calibri" w:cs="Calibri"/>
          <w:color w:val="000000" w:themeColor="text1"/>
        </w:rPr>
        <w:t>e</w:t>
      </w:r>
      <w:r w:rsidRPr="74260CCA">
        <w:rPr>
          <w:rFonts w:ascii="Calibri" w:eastAsia="Calibri" w:hAnsi="Calibri" w:cs="Calibri"/>
          <w:color w:val="000000" w:themeColor="text1"/>
        </w:rPr>
        <w:t xml:space="preserve"> higher prices passed down sustainably to farmers through contractual terms.</w:t>
      </w:r>
    </w:p>
    <w:p w14:paraId="03FB61C8" w14:textId="5D207D5C" w:rsidR="00131D45" w:rsidRDefault="2140C566" w:rsidP="279295A0">
      <w:pPr>
        <w:ind w:firstLine="720"/>
      </w:pPr>
      <w:r w:rsidRPr="279295A0">
        <w:rPr>
          <w:rFonts w:ascii="Calibri" w:eastAsia="Calibri" w:hAnsi="Calibri" w:cs="Calibri"/>
          <w:color w:val="000000" w:themeColor="text1"/>
        </w:rPr>
        <w:t xml:space="preserve"> </w:t>
      </w:r>
    </w:p>
    <w:p w14:paraId="36CE8C92" w14:textId="5FE76151" w:rsidR="00131D45" w:rsidRDefault="009A0343" w:rsidP="279295A0">
      <w:pPr>
        <w:ind w:firstLine="720"/>
      </w:pPr>
      <w:r w:rsidRPr="505FF597">
        <w:rPr>
          <w:rFonts w:ascii="Calibri" w:eastAsia="Calibri" w:hAnsi="Calibri" w:cs="Calibri"/>
          <w:b/>
          <w:bCs/>
          <w:color w:val="000000" w:themeColor="text1"/>
        </w:rPr>
        <w:t>Fourth, c</w:t>
      </w:r>
      <w:r w:rsidR="2140C566" w:rsidRPr="505FF597">
        <w:rPr>
          <w:rFonts w:ascii="Calibri" w:eastAsia="Calibri" w:hAnsi="Calibri" w:cs="Calibri"/>
          <w:b/>
          <w:bCs/>
          <w:color w:val="000000" w:themeColor="text1"/>
        </w:rPr>
        <w:t xml:space="preserve">ontractualization needs further maturation beyond the accomplishments under the Pilot.  </w:t>
      </w:r>
      <w:r w:rsidR="000E4B33" w:rsidRPr="505FF597">
        <w:rPr>
          <w:rFonts w:ascii="Calibri" w:eastAsia="Calibri" w:hAnsi="Calibri" w:cs="Calibri"/>
          <w:color w:val="000000" w:themeColor="text1"/>
        </w:rPr>
        <w:t>The f</w:t>
      </w:r>
      <w:r w:rsidR="00A64C42" w:rsidRPr="505FF597">
        <w:rPr>
          <w:rFonts w:ascii="Calibri" w:eastAsia="Calibri" w:hAnsi="Calibri" w:cs="Calibri"/>
          <w:color w:val="000000" w:themeColor="text1"/>
        </w:rPr>
        <w:t xml:space="preserve">ocus </w:t>
      </w:r>
      <w:r w:rsidR="000E4B33" w:rsidRPr="505FF597">
        <w:rPr>
          <w:rFonts w:ascii="Calibri" w:eastAsia="Calibri" w:hAnsi="Calibri" w:cs="Calibri"/>
          <w:color w:val="000000" w:themeColor="text1"/>
        </w:rPr>
        <w:t xml:space="preserve">on </w:t>
      </w:r>
      <w:r w:rsidR="00A64C42" w:rsidRPr="505FF597">
        <w:rPr>
          <w:rFonts w:ascii="Calibri" w:eastAsia="Calibri" w:hAnsi="Calibri" w:cs="Calibri"/>
          <w:color w:val="000000" w:themeColor="text1"/>
        </w:rPr>
        <w:t xml:space="preserve">building trust </w:t>
      </w:r>
      <w:r w:rsidR="2140C566" w:rsidRPr="505FF597">
        <w:rPr>
          <w:rFonts w:ascii="Calibri" w:eastAsia="Calibri" w:hAnsi="Calibri" w:cs="Calibri"/>
          <w:color w:val="000000" w:themeColor="text1"/>
        </w:rPr>
        <w:t>between farmers</w:t>
      </w:r>
      <w:r w:rsidR="000E4B33" w:rsidRPr="505FF597">
        <w:rPr>
          <w:rFonts w:ascii="Calibri" w:eastAsia="Calibri" w:hAnsi="Calibri" w:cs="Calibri"/>
          <w:color w:val="000000" w:themeColor="text1"/>
        </w:rPr>
        <w:t>,</w:t>
      </w:r>
      <w:r w:rsidR="2140C566" w:rsidRPr="505FF597">
        <w:rPr>
          <w:rFonts w:ascii="Calibri" w:eastAsia="Calibri" w:hAnsi="Calibri" w:cs="Calibri"/>
          <w:color w:val="000000" w:themeColor="text1"/>
        </w:rPr>
        <w:t xml:space="preserve"> the mills</w:t>
      </w:r>
      <w:r w:rsidR="00A64C42" w:rsidRPr="505FF597">
        <w:rPr>
          <w:rFonts w:ascii="Calibri" w:eastAsia="Calibri" w:hAnsi="Calibri" w:cs="Calibri"/>
          <w:color w:val="000000" w:themeColor="text1"/>
        </w:rPr>
        <w:t xml:space="preserve"> and the financial institution</w:t>
      </w:r>
      <w:r w:rsidR="000E4B33" w:rsidRPr="505FF597">
        <w:rPr>
          <w:rFonts w:ascii="Calibri" w:eastAsia="Calibri" w:hAnsi="Calibri" w:cs="Calibri"/>
          <w:color w:val="000000" w:themeColor="text1"/>
        </w:rPr>
        <w:t xml:space="preserve"> must continue</w:t>
      </w:r>
      <w:r w:rsidR="2140C566" w:rsidRPr="505FF597">
        <w:rPr>
          <w:rFonts w:ascii="Calibri" w:eastAsia="Calibri" w:hAnsi="Calibri" w:cs="Calibri"/>
          <w:color w:val="000000" w:themeColor="text1"/>
        </w:rPr>
        <w:t xml:space="preserve">.  The contract terms on quality need further strengthening such as </w:t>
      </w:r>
      <w:r w:rsidR="253B1B9E" w:rsidRPr="505FF597">
        <w:rPr>
          <w:rFonts w:ascii="Calibri" w:eastAsia="Calibri" w:hAnsi="Calibri" w:cs="Calibri"/>
          <w:color w:val="000000" w:themeColor="text1"/>
        </w:rPr>
        <w:t>improving</w:t>
      </w:r>
      <w:r w:rsidR="2140C566" w:rsidRPr="505FF597">
        <w:rPr>
          <w:rFonts w:ascii="Calibri" w:eastAsia="Calibri" w:hAnsi="Calibri" w:cs="Calibri"/>
          <w:color w:val="000000" w:themeColor="text1"/>
        </w:rPr>
        <w:t xml:space="preserve"> transparency on quality and its determination, and on </w:t>
      </w:r>
      <w:r w:rsidR="008E728A" w:rsidRPr="505FF597">
        <w:rPr>
          <w:rFonts w:ascii="Calibri" w:eastAsia="Calibri" w:hAnsi="Calibri" w:cs="Calibri"/>
          <w:color w:val="000000" w:themeColor="text1"/>
        </w:rPr>
        <w:t xml:space="preserve">the </w:t>
      </w:r>
      <w:r w:rsidR="2140C566" w:rsidRPr="505FF597">
        <w:rPr>
          <w:rFonts w:ascii="Calibri" w:eastAsia="Calibri" w:hAnsi="Calibri" w:cs="Calibri"/>
          <w:color w:val="000000" w:themeColor="text1"/>
        </w:rPr>
        <w:t>specification and delivery on the quality-related price premium.  To guard against side selling, there may also need to be investment in designing a pricing formula that allows for adjustment to the delivery price of paddy in the event of market price changes between planting and harvest/delivery.</w:t>
      </w:r>
      <w:r w:rsidR="008E728A" w:rsidRPr="505FF597">
        <w:rPr>
          <w:rFonts w:ascii="Calibri" w:eastAsia="Calibri" w:hAnsi="Calibri" w:cs="Calibri"/>
          <w:color w:val="000000" w:themeColor="text1"/>
        </w:rPr>
        <w:t xml:space="preserve"> </w:t>
      </w:r>
      <w:r w:rsidR="33AC063E" w:rsidRPr="505FF597">
        <w:rPr>
          <w:rFonts w:ascii="Calibri" w:eastAsia="Calibri" w:hAnsi="Calibri" w:cs="Calibri"/>
          <w:color w:val="000000" w:themeColor="text1"/>
        </w:rPr>
        <w:t>While it was fortuitous during Pilot implementation that prices set at contract agreement (planting) and available in the market at harve</w:t>
      </w:r>
      <w:r w:rsidR="0B3C3FEE" w:rsidRPr="505FF597">
        <w:rPr>
          <w:rFonts w:ascii="Calibri" w:eastAsia="Calibri" w:hAnsi="Calibri" w:cs="Calibri"/>
          <w:color w:val="000000" w:themeColor="text1"/>
        </w:rPr>
        <w:t>st time did not diverge so much as to provoke a side-sel</w:t>
      </w:r>
      <w:r w:rsidR="1E463F97" w:rsidRPr="505FF597">
        <w:rPr>
          <w:rFonts w:ascii="Calibri" w:eastAsia="Calibri" w:hAnsi="Calibri" w:cs="Calibri"/>
          <w:color w:val="000000" w:themeColor="text1"/>
        </w:rPr>
        <w:t xml:space="preserve">ling problem, such </w:t>
      </w:r>
      <w:r w:rsidR="339DCD24" w:rsidRPr="505FF597">
        <w:rPr>
          <w:rFonts w:ascii="Calibri" w:eastAsia="Calibri" w:hAnsi="Calibri" w:cs="Calibri"/>
          <w:color w:val="000000" w:themeColor="text1"/>
        </w:rPr>
        <w:t>risk should not be neglected.  Further, t</w:t>
      </w:r>
      <w:r w:rsidR="00E1604B" w:rsidRPr="505FF597">
        <w:rPr>
          <w:rFonts w:ascii="Calibri" w:eastAsia="Calibri" w:hAnsi="Calibri" w:cs="Calibri"/>
          <w:color w:val="000000" w:themeColor="text1"/>
        </w:rPr>
        <w:t xml:space="preserve">imeliness in credit provision at reduced transaction costs could still be improved, with </w:t>
      </w:r>
      <w:r w:rsidR="00F90913" w:rsidRPr="505FF597">
        <w:rPr>
          <w:rFonts w:ascii="Calibri" w:eastAsia="Calibri" w:hAnsi="Calibri" w:cs="Calibri"/>
          <w:color w:val="000000" w:themeColor="text1"/>
        </w:rPr>
        <w:t>the digitalization of financial services holding great promise in this regard.</w:t>
      </w:r>
    </w:p>
    <w:p w14:paraId="716C744E" w14:textId="745EC775" w:rsidR="00131D45" w:rsidRDefault="00131D45" w:rsidP="279295A0"/>
    <w:p w14:paraId="6EB43EF1" w14:textId="27C96F58" w:rsidR="2140C566" w:rsidRDefault="00013401" w:rsidP="00013401">
      <w:pPr>
        <w:ind w:firstLine="576"/>
      </w:pPr>
      <w:r w:rsidRPr="505FF597">
        <w:rPr>
          <w:b/>
          <w:bCs/>
        </w:rPr>
        <w:t xml:space="preserve">Fifth, </w:t>
      </w:r>
      <w:r w:rsidR="00F867E5" w:rsidRPr="505FF597">
        <w:rPr>
          <w:b/>
          <w:bCs/>
        </w:rPr>
        <w:t>overall</w:t>
      </w:r>
      <w:r w:rsidR="00F90913" w:rsidRPr="505FF597">
        <w:rPr>
          <w:b/>
          <w:bCs/>
        </w:rPr>
        <w:t>,</w:t>
      </w:r>
      <w:r w:rsidR="00F867E5" w:rsidRPr="505FF597">
        <w:rPr>
          <w:b/>
          <w:bCs/>
        </w:rPr>
        <w:t xml:space="preserve"> establishing </w:t>
      </w:r>
      <w:proofErr w:type="spellStart"/>
      <w:r w:rsidR="00F867E5" w:rsidRPr="505FF597">
        <w:rPr>
          <w:b/>
          <w:bCs/>
        </w:rPr>
        <w:t>iVCD</w:t>
      </w:r>
      <w:proofErr w:type="spellEnd"/>
      <w:r w:rsidR="00F867E5" w:rsidRPr="505FF597">
        <w:rPr>
          <w:b/>
          <w:bCs/>
        </w:rPr>
        <w:t xml:space="preserve"> </w:t>
      </w:r>
      <w:r w:rsidR="00F90913" w:rsidRPr="505FF597">
        <w:rPr>
          <w:b/>
          <w:bCs/>
        </w:rPr>
        <w:t xml:space="preserve">calls for </w:t>
      </w:r>
      <w:r w:rsidR="2140C566" w:rsidRPr="505FF597">
        <w:rPr>
          <w:b/>
          <w:bCs/>
        </w:rPr>
        <w:t>long-term public sector involvement</w:t>
      </w:r>
      <w:r w:rsidR="00F867E5" w:rsidRPr="505FF597">
        <w:rPr>
          <w:b/>
          <w:bCs/>
        </w:rPr>
        <w:t>.</w:t>
      </w:r>
      <w:r w:rsidR="00F867E5">
        <w:t xml:space="preserve"> Establi</w:t>
      </w:r>
      <w:r w:rsidR="001E17C6">
        <w:t>s</w:t>
      </w:r>
      <w:r w:rsidR="00F867E5">
        <w:t>hing profi</w:t>
      </w:r>
      <w:r w:rsidR="008D6215">
        <w:t xml:space="preserve">tability at farm level </w:t>
      </w:r>
      <w:r w:rsidR="2140C566">
        <w:t>is the starting point</w:t>
      </w:r>
      <w:r w:rsidR="001E17C6">
        <w:t xml:space="preserve">, including to establish profitability </w:t>
      </w:r>
      <w:proofErr w:type="spellStart"/>
      <w:r w:rsidR="001E17C6">
        <w:t>amond</w:t>
      </w:r>
      <w:proofErr w:type="spellEnd"/>
      <w:r w:rsidR="001E17C6">
        <w:t xml:space="preserve"> the other stakeholders</w:t>
      </w:r>
      <w:r w:rsidR="2140C566">
        <w:t xml:space="preserve">. </w:t>
      </w:r>
      <w:r w:rsidR="00520510">
        <w:t xml:space="preserve"> Yet, s</w:t>
      </w:r>
      <w:r w:rsidR="2140C566">
        <w:t xml:space="preserve">ustained public sector effort in terms of research, extension and water control is key.  </w:t>
      </w:r>
      <w:r w:rsidR="00576AC0">
        <w:t>Partial credit guarantees may also be necessary at the beginning to pull financial institutions in</w:t>
      </w:r>
      <w:r w:rsidR="005A773B">
        <w:t xml:space="preserve"> at the beginning. </w:t>
      </w:r>
      <w:r w:rsidR="2140C566">
        <w:t xml:space="preserve">Also </w:t>
      </w:r>
      <w:r w:rsidR="4F66B4D6">
        <w:t xml:space="preserve">possibly </w:t>
      </w:r>
      <w:r w:rsidR="2140C566">
        <w:t xml:space="preserve">needed </w:t>
      </w:r>
      <w:r w:rsidR="69C5342B">
        <w:t xml:space="preserve">is </w:t>
      </w:r>
      <w:r w:rsidR="2B55F120">
        <w:t>transition finance i</w:t>
      </w:r>
      <w:r w:rsidR="2140C566">
        <w:t xml:space="preserve">n the system to </w:t>
      </w:r>
      <w:r w:rsidR="620A81B7">
        <w:t>help</w:t>
      </w:r>
      <w:r w:rsidR="2140C566">
        <w:t xml:space="preserve"> the inter</w:t>
      </w:r>
      <w:r w:rsidR="26E7E19C">
        <w:t>-</w:t>
      </w:r>
      <w:r w:rsidR="2140C566">
        <w:t>profession</w:t>
      </w:r>
      <w:r w:rsidR="0EB7C6EA">
        <w:t xml:space="preserve"> get off the ground</w:t>
      </w:r>
      <w:r w:rsidR="6808C679">
        <w:t>, and possibly a public sector finance platform for the inter</w:t>
      </w:r>
      <w:r w:rsidR="1E8A08F3">
        <w:t>-</w:t>
      </w:r>
      <w:r w:rsidR="6808C679">
        <w:t xml:space="preserve">profession to efficiently mobilize revenues.  </w:t>
      </w:r>
      <w:r w:rsidR="5162B260">
        <w:t>Finally,</w:t>
      </w:r>
      <w:r w:rsidR="6808C679">
        <w:t xml:space="preserve"> the public sector may need to </w:t>
      </w:r>
      <w:r w:rsidR="008A1F9C">
        <w:t xml:space="preserve">remain </w:t>
      </w:r>
      <w:r w:rsidR="6808C679">
        <w:t>present</w:t>
      </w:r>
      <w:r w:rsidR="66491006">
        <w:t xml:space="preserve"> as the “police” for credible enforcement of “rules of the game” that the inter-profession may decide upon</w:t>
      </w:r>
      <w:r w:rsidR="00945C9B">
        <w:t xml:space="preserve"> and hel</w:t>
      </w:r>
      <w:r w:rsidR="0074602C">
        <w:t>p broker</w:t>
      </w:r>
      <w:r w:rsidR="009D31A9">
        <w:t xml:space="preserve">.  </w:t>
      </w:r>
      <w:r w:rsidR="00AB4C94">
        <w:t xml:space="preserve">As a neutral third party, </w:t>
      </w:r>
      <w:r w:rsidR="00AB4C94">
        <w:lastRenderedPageBreak/>
        <w:t>i</w:t>
      </w:r>
      <w:r w:rsidR="0043707D">
        <w:t>t can also help negotiate a fair distribution of the risk</w:t>
      </w:r>
      <w:r w:rsidR="00AB4C94">
        <w:t>s</w:t>
      </w:r>
      <w:r w:rsidR="0043707D">
        <w:t xml:space="preserve"> and value added </w:t>
      </w:r>
      <w:r w:rsidR="008A1F9C">
        <w:t>among the different stakeholders</w:t>
      </w:r>
      <w:r w:rsidR="00AB4C94">
        <w:t xml:space="preserve"> and </w:t>
      </w:r>
      <w:r w:rsidR="008A1F9C">
        <w:t>act as voice for the poor</w:t>
      </w:r>
      <w:r w:rsidR="00AB4C94">
        <w:t>er smallholders and</w:t>
      </w:r>
      <w:r w:rsidR="000B1732">
        <w:t xml:space="preserve"> SMEs </w:t>
      </w:r>
      <w:r w:rsidR="00AB4C94">
        <w:t xml:space="preserve">to ensure they also benefit </w:t>
      </w:r>
      <w:r w:rsidR="000B1732">
        <w:t xml:space="preserve">(directly or indirectly) </w:t>
      </w:r>
      <w:r w:rsidR="00AB4C94">
        <w:t xml:space="preserve">over time. </w:t>
      </w:r>
    </w:p>
    <w:p w14:paraId="6836AC6F" w14:textId="18C0D383" w:rsidR="279295A0" w:rsidRDefault="279295A0" w:rsidP="279295A0">
      <w:pPr>
        <w:rPr>
          <w:b/>
          <w:bCs/>
          <w:i/>
          <w:iCs/>
        </w:rPr>
      </w:pPr>
    </w:p>
    <w:p w14:paraId="3AD01F2E" w14:textId="461DC10E" w:rsidR="279295A0" w:rsidRDefault="279295A0" w:rsidP="279295A0">
      <w:pPr>
        <w:rPr>
          <w:b/>
          <w:bCs/>
          <w:i/>
          <w:iCs/>
        </w:rPr>
      </w:pPr>
    </w:p>
    <w:p w14:paraId="3271454A" w14:textId="253A3BA6" w:rsidR="279295A0" w:rsidRDefault="006A2D7A">
      <w:pPr>
        <w:pStyle w:val="Heading2"/>
      </w:pPr>
      <w:bookmarkStart w:id="84" w:name="_Toc152263657"/>
      <w:r>
        <w:t xml:space="preserve">Lessons for </w:t>
      </w:r>
      <w:proofErr w:type="spellStart"/>
      <w:r w:rsidR="00FD3B49">
        <w:t>i</w:t>
      </w:r>
      <w:r>
        <w:t>VCD</w:t>
      </w:r>
      <w:proofErr w:type="spellEnd"/>
      <w:r w:rsidR="00A634C4">
        <w:t xml:space="preserve"> and </w:t>
      </w:r>
      <w:r w:rsidR="001C6743">
        <w:t xml:space="preserve">its study </w:t>
      </w:r>
      <w:r w:rsidR="0049242A">
        <w:t>beyond rice</w:t>
      </w:r>
      <w:bookmarkEnd w:id="84"/>
    </w:p>
    <w:p w14:paraId="26D3BA2D" w14:textId="77777777" w:rsidR="0064563C" w:rsidRDefault="0064563C" w:rsidP="0064563C"/>
    <w:p w14:paraId="691903B3" w14:textId="66FEFA51" w:rsidR="00CD3923" w:rsidRDefault="00F74BF5" w:rsidP="0064563C">
      <w:r>
        <w:t xml:space="preserve">Some of the Pilot learnings </w:t>
      </w:r>
      <w:r w:rsidR="006B34E8">
        <w:t xml:space="preserve">also carry over to inclusive value chain development and its study more broadly. </w:t>
      </w:r>
      <w:r w:rsidR="00CD3923">
        <w:t xml:space="preserve">Following core insights emerge:  </w:t>
      </w:r>
    </w:p>
    <w:p w14:paraId="1ADF096D" w14:textId="77777777" w:rsidR="00CD3923" w:rsidRDefault="00CD3923" w:rsidP="0064563C"/>
    <w:p w14:paraId="5E8781CD" w14:textId="3D76E731" w:rsidR="00745E6A" w:rsidRDefault="00CD3923" w:rsidP="00492347">
      <w:pPr>
        <w:pStyle w:val="ListParagraph"/>
        <w:numPr>
          <w:ilvl w:val="0"/>
          <w:numId w:val="5"/>
        </w:numPr>
        <w:ind w:left="360"/>
      </w:pPr>
      <w:r w:rsidRPr="007D3752">
        <w:rPr>
          <w:b/>
          <w:bCs/>
        </w:rPr>
        <w:t xml:space="preserve">Start </w:t>
      </w:r>
      <w:r w:rsidR="00E40A92" w:rsidRPr="007D3752">
        <w:rPr>
          <w:b/>
          <w:bCs/>
        </w:rPr>
        <w:t xml:space="preserve">small </w:t>
      </w:r>
      <w:r w:rsidR="00445843" w:rsidRPr="007D3752">
        <w:rPr>
          <w:b/>
          <w:bCs/>
        </w:rPr>
        <w:t xml:space="preserve">and </w:t>
      </w:r>
      <w:r w:rsidR="00467B8F" w:rsidRPr="007D3752">
        <w:rPr>
          <w:b/>
          <w:bCs/>
        </w:rPr>
        <w:t xml:space="preserve">simple </w:t>
      </w:r>
      <w:r w:rsidRPr="007D3752">
        <w:rPr>
          <w:b/>
          <w:bCs/>
        </w:rPr>
        <w:t xml:space="preserve">with an initial focus on establishing </w:t>
      </w:r>
      <w:proofErr w:type="gramStart"/>
      <w:r w:rsidRPr="007D3752">
        <w:rPr>
          <w:b/>
          <w:bCs/>
        </w:rPr>
        <w:t>profitability</w:t>
      </w:r>
      <w:r w:rsidR="00445843" w:rsidRPr="007D3752">
        <w:rPr>
          <w:b/>
          <w:bCs/>
        </w:rPr>
        <w:t xml:space="preserve">, </w:t>
      </w:r>
      <w:r w:rsidR="0008581F" w:rsidRPr="007D3752">
        <w:rPr>
          <w:b/>
          <w:bCs/>
        </w:rPr>
        <w:t>and</w:t>
      </w:r>
      <w:proofErr w:type="gramEnd"/>
      <w:r w:rsidR="0008581F" w:rsidRPr="007D3752">
        <w:rPr>
          <w:b/>
          <w:bCs/>
        </w:rPr>
        <w:t xml:space="preserve"> </w:t>
      </w:r>
      <w:r w:rsidRPr="007D3752">
        <w:rPr>
          <w:b/>
          <w:bCs/>
        </w:rPr>
        <w:t>grow.</w:t>
      </w:r>
      <w:r>
        <w:t xml:space="preserve"> </w:t>
      </w:r>
      <w:r w:rsidR="0008581F">
        <w:t xml:space="preserve"> </w:t>
      </w:r>
      <w:r w:rsidR="008A1DCB">
        <w:t xml:space="preserve">Value chains and contract farming </w:t>
      </w:r>
      <w:r w:rsidR="00467B8F">
        <w:t xml:space="preserve">substantially </w:t>
      </w:r>
      <w:r w:rsidR="008A1DCB">
        <w:t>increase the interdependence among stakeholders</w:t>
      </w:r>
      <w:r w:rsidR="00467B8F">
        <w:t xml:space="preserve">. This makes </w:t>
      </w:r>
      <w:r w:rsidR="008A1DCB">
        <w:t>them vulnerable to non-compliance by one of the partners</w:t>
      </w:r>
      <w:r w:rsidR="00444AD4">
        <w:t>, often a key reason why co</w:t>
      </w:r>
      <w:r w:rsidR="00303503">
        <w:t>llaboration and co</w:t>
      </w:r>
      <w:r w:rsidR="00444AD4">
        <w:t>ordination hadn’t happened to begin with.</w:t>
      </w:r>
      <w:r w:rsidR="004E7FEF">
        <w:t xml:space="preserve"> </w:t>
      </w:r>
      <w:r w:rsidR="0074041B">
        <w:t>With the judicial system typically weak and legal contract enforcement costly</w:t>
      </w:r>
      <w:r w:rsidR="00B43329">
        <w:t xml:space="preserve">, trust must be relied on instead. </w:t>
      </w:r>
      <w:r w:rsidR="004E7FEF">
        <w:t xml:space="preserve"> </w:t>
      </w:r>
      <w:r w:rsidR="00B43329">
        <w:t>It makes increasing trust among the stakeholders a</w:t>
      </w:r>
      <w:r w:rsidR="001F2513">
        <w:t xml:space="preserve"> core preoccupation</w:t>
      </w:r>
      <w:r w:rsidR="00860065">
        <w:t xml:space="preserve">. </w:t>
      </w:r>
      <w:r w:rsidR="001947F1">
        <w:t xml:space="preserve">In this, establishing profitability early on helps grease the wheels, as does open consultation and transparent decision making. </w:t>
      </w:r>
      <w:r w:rsidR="00860065">
        <w:t>S</w:t>
      </w:r>
      <w:r w:rsidR="00B83BDA">
        <w:t>implicity in pro</w:t>
      </w:r>
      <w:r w:rsidR="00B43329">
        <w:t>tocols</w:t>
      </w:r>
      <w:r w:rsidR="00B83BDA">
        <w:t xml:space="preserve"> as well </w:t>
      </w:r>
      <w:r w:rsidR="004E7FEF">
        <w:t>incentive compatible contract design</w:t>
      </w:r>
      <w:r w:rsidR="001F2513">
        <w:t xml:space="preserve"> </w:t>
      </w:r>
      <w:proofErr w:type="gramStart"/>
      <w:r w:rsidR="001F2513">
        <w:t>are</w:t>
      </w:r>
      <w:proofErr w:type="gramEnd"/>
      <w:r w:rsidR="001F2513">
        <w:t xml:space="preserve"> also favored</w:t>
      </w:r>
      <w:r w:rsidR="00B83BDA">
        <w:t xml:space="preserve">. </w:t>
      </w:r>
      <w:r w:rsidR="001947F1">
        <w:t xml:space="preserve">Building on existing organizational structures (farmer organizations) and informal partnerships among stakeholders helps reduce the burden, as does working with </w:t>
      </w:r>
      <w:r w:rsidR="00FA5AD7">
        <w:t xml:space="preserve">slightly more advanced, reliable stakeholders </w:t>
      </w:r>
      <w:r w:rsidR="001947F1">
        <w:t xml:space="preserve">s and </w:t>
      </w:r>
      <w:proofErr w:type="gramStart"/>
      <w:r w:rsidR="001947F1">
        <w:t>partnerships</w:t>
      </w:r>
      <w:proofErr w:type="gramEnd"/>
    </w:p>
    <w:p w14:paraId="43636F0A" w14:textId="77777777" w:rsidR="001947F1" w:rsidRDefault="001947F1" w:rsidP="008B512F">
      <w:pPr>
        <w:pStyle w:val="ListParagraph"/>
        <w:ind w:left="360"/>
      </w:pPr>
    </w:p>
    <w:p w14:paraId="170D5051" w14:textId="1FCC01A6" w:rsidR="00E84224" w:rsidRDefault="00D00090" w:rsidP="00492347">
      <w:pPr>
        <w:pStyle w:val="ListParagraph"/>
        <w:numPr>
          <w:ilvl w:val="0"/>
          <w:numId w:val="5"/>
        </w:numPr>
        <w:ind w:left="360"/>
      </w:pPr>
      <w:r w:rsidRPr="00D00090">
        <w:rPr>
          <w:b/>
          <w:bCs/>
        </w:rPr>
        <w:t>Prepare well by establishing competitiveness beforehand, but especially build in mechanisms for learning and feedback loops.</w:t>
      </w:r>
      <w:r>
        <w:t xml:space="preserve"> Much can be learned </w:t>
      </w:r>
      <w:r w:rsidR="00B31D1F">
        <w:t xml:space="preserve">beforehand </w:t>
      </w:r>
      <w:r>
        <w:t>about the competitive nature of the endeavor</w:t>
      </w:r>
      <w:r w:rsidR="00E84224">
        <w:t xml:space="preserve">, its profit </w:t>
      </w:r>
      <w:proofErr w:type="gramStart"/>
      <w:r w:rsidR="00E84224">
        <w:t xml:space="preserve">potential, </w:t>
      </w:r>
      <w:r>
        <w:t xml:space="preserve"> and</w:t>
      </w:r>
      <w:proofErr w:type="gramEnd"/>
      <w:r>
        <w:t xml:space="preserve"> the capacity</w:t>
      </w:r>
      <w:r w:rsidR="00974376">
        <w:t xml:space="preserve"> and motives</w:t>
      </w:r>
      <w:r w:rsidR="00B414DB">
        <w:t xml:space="preserve"> </w:t>
      </w:r>
      <w:r>
        <w:t xml:space="preserve">of the </w:t>
      </w:r>
      <w:r w:rsidR="00BF6260">
        <w:t xml:space="preserve">potential participating </w:t>
      </w:r>
      <w:r>
        <w:t>stakeholders.</w:t>
      </w:r>
      <w:r w:rsidR="00B414DB">
        <w:t xml:space="preserve"> </w:t>
      </w:r>
      <w:r w:rsidR="00E84224">
        <w:t xml:space="preserve">Selection of participants </w:t>
      </w:r>
      <w:r w:rsidR="00B414DB">
        <w:t>often works best</w:t>
      </w:r>
      <w:r w:rsidR="00BF6260">
        <w:t xml:space="preserve"> </w:t>
      </w:r>
      <w:r w:rsidR="00E84224">
        <w:t xml:space="preserve">by fostering </w:t>
      </w:r>
      <w:r w:rsidR="00BF6260">
        <w:t xml:space="preserve">competitive self-selection </w:t>
      </w:r>
      <w:r w:rsidR="00974376">
        <w:t xml:space="preserve">among smallholder </w:t>
      </w:r>
      <w:r w:rsidR="00E84224">
        <w:t xml:space="preserve">farmers </w:t>
      </w:r>
      <w:r w:rsidR="00974376">
        <w:t xml:space="preserve">both through exclusionary </w:t>
      </w:r>
      <w:r w:rsidR="00BF6260">
        <w:t xml:space="preserve">eligibility criteria </w:t>
      </w:r>
      <w:r w:rsidR="00974376">
        <w:t>(</w:t>
      </w:r>
      <w:proofErr w:type="gramStart"/>
      <w:r w:rsidR="00974376">
        <w:t>e.g.</w:t>
      </w:r>
      <w:proofErr w:type="gramEnd"/>
      <w:r w:rsidR="00974376">
        <w:t xml:space="preserve"> </w:t>
      </w:r>
      <w:r w:rsidR="00E5737B">
        <w:t xml:space="preserve">with regard to </w:t>
      </w:r>
      <w:r w:rsidR="00974376">
        <w:t xml:space="preserve">endowments) </w:t>
      </w:r>
      <w:r w:rsidR="00BF6260">
        <w:t>a</w:t>
      </w:r>
      <w:r w:rsidR="00974376">
        <w:t>nd a</w:t>
      </w:r>
      <w:r w:rsidR="00BF6260">
        <w:t xml:space="preserve"> downpayment on the credit</w:t>
      </w:r>
      <w:r w:rsidR="00E5737B">
        <w:t xml:space="preserve"> a</w:t>
      </w:r>
      <w:r w:rsidR="00E84224">
        <w:t xml:space="preserve">s well as </w:t>
      </w:r>
      <w:r w:rsidR="00BF6260">
        <w:t xml:space="preserve">business competitions </w:t>
      </w:r>
      <w:r w:rsidR="00811E57">
        <w:t xml:space="preserve">to select the </w:t>
      </w:r>
      <w:r w:rsidR="00E5737B">
        <w:t xml:space="preserve">other stakeholders (mills, input providers, buyers, financing institutions) to support/lead the chain. </w:t>
      </w:r>
      <w:r w:rsidR="00123362">
        <w:t>In this</w:t>
      </w:r>
      <w:r w:rsidR="00E40A92">
        <w:t>,</w:t>
      </w:r>
      <w:r w:rsidR="00123362">
        <w:t xml:space="preserve"> risk sharing arrangements should be promoted from the start, some of which could</w:t>
      </w:r>
      <w:r w:rsidR="00E84224">
        <w:t xml:space="preserve"> initially</w:t>
      </w:r>
      <w:r w:rsidR="00123362">
        <w:t xml:space="preserve"> be further supported by third </w:t>
      </w:r>
      <w:r w:rsidR="00E84224">
        <w:t xml:space="preserve">the </w:t>
      </w:r>
      <w:r w:rsidR="00123362">
        <w:t>party intermediaries</w:t>
      </w:r>
      <w:r w:rsidR="00E5737B">
        <w:t>.</w:t>
      </w:r>
      <w:r w:rsidR="00E40A92">
        <w:t xml:space="preserve"> Tight selection criteria and competitive </w:t>
      </w:r>
      <w:proofErr w:type="spellStart"/>
      <w:r w:rsidR="00E40A92">
        <w:t>self selection</w:t>
      </w:r>
      <w:proofErr w:type="spellEnd"/>
      <w:r w:rsidR="00E40A92">
        <w:t xml:space="preserve"> will have to be traded off against sufficient </w:t>
      </w:r>
      <w:r w:rsidR="00E75BB0">
        <w:t xml:space="preserve">scale </w:t>
      </w:r>
      <w:r w:rsidR="00E40A92">
        <w:t xml:space="preserve">to begin a minimally viable ecosystem. </w:t>
      </w:r>
    </w:p>
    <w:p w14:paraId="74CEF80F" w14:textId="77777777" w:rsidR="00E84224" w:rsidRDefault="00E84224" w:rsidP="008B512F">
      <w:pPr>
        <w:pStyle w:val="ListParagraph"/>
        <w:ind w:left="360"/>
      </w:pPr>
    </w:p>
    <w:p w14:paraId="074C5204" w14:textId="77777777" w:rsidR="005A3E3A" w:rsidRDefault="003E0D8C" w:rsidP="00492347">
      <w:pPr>
        <w:pStyle w:val="ListParagraph"/>
        <w:numPr>
          <w:ilvl w:val="0"/>
          <w:numId w:val="5"/>
        </w:numPr>
        <w:ind w:left="360"/>
      </w:pPr>
      <w:r>
        <w:rPr>
          <w:b/>
          <w:bCs/>
        </w:rPr>
        <w:t xml:space="preserve">Social objectives are achieved indirectly over time, through </w:t>
      </w:r>
      <w:proofErr w:type="gramStart"/>
      <w:r>
        <w:rPr>
          <w:b/>
          <w:bCs/>
        </w:rPr>
        <w:t>spill-overs</w:t>
      </w:r>
      <w:proofErr w:type="gramEnd"/>
      <w:r>
        <w:rPr>
          <w:b/>
          <w:bCs/>
        </w:rPr>
        <w:t xml:space="preserve"> in learning and access to inputs at the village level as well as the local labor markets.</w:t>
      </w:r>
      <w:r w:rsidRPr="00E33652">
        <w:t xml:space="preserve"> </w:t>
      </w:r>
      <w:r w:rsidR="00131C52" w:rsidRPr="00E33652">
        <w:t xml:space="preserve">Sustainability </w:t>
      </w:r>
      <w:r w:rsidR="00E33652">
        <w:t xml:space="preserve">and scaling </w:t>
      </w:r>
      <w:r w:rsidR="00131C52" w:rsidRPr="00E33652">
        <w:t>demand</w:t>
      </w:r>
      <w:r w:rsidR="00E33652">
        <w:t xml:space="preserve"> establishing profitability early on</w:t>
      </w:r>
      <w:r w:rsidR="001D1450" w:rsidRPr="00E33652">
        <w:t xml:space="preserve">. A </w:t>
      </w:r>
      <w:r w:rsidR="00E33652" w:rsidRPr="00E33652">
        <w:t xml:space="preserve">disproportionate </w:t>
      </w:r>
      <w:r w:rsidR="001D1450" w:rsidRPr="00E33652">
        <w:t xml:space="preserve">focus on the </w:t>
      </w:r>
      <w:r w:rsidR="00131C52" w:rsidRPr="00E33652">
        <w:t xml:space="preserve">smallest, most </w:t>
      </w:r>
      <w:proofErr w:type="gramStart"/>
      <w:r w:rsidR="001D1450" w:rsidRPr="00E33652">
        <w:t>subsistence oriented</w:t>
      </w:r>
      <w:proofErr w:type="gramEnd"/>
      <w:r w:rsidR="001D1450" w:rsidRPr="00E33652">
        <w:t xml:space="preserve"> producers may raise the hurdle too high to do so in the beginning, when contracting arrangements and protocols are still being worked out. </w:t>
      </w:r>
      <w:r w:rsidR="00794700">
        <w:t xml:space="preserve">Poorer producers likely benefit over time and indirectly as observed in Tanzania following support to the slightly larger farmers. They may benefit as producers, through better local access to knowledge, </w:t>
      </w:r>
      <w:proofErr w:type="gramStart"/>
      <w:r w:rsidR="00794700">
        <w:t>inputs</w:t>
      </w:r>
      <w:proofErr w:type="gramEnd"/>
      <w:r w:rsidR="00794700">
        <w:t xml:space="preserve"> and machinery services, or </w:t>
      </w:r>
      <w:r w:rsidR="00BF544A">
        <w:t xml:space="preserve">through the labor market, </w:t>
      </w:r>
      <w:r w:rsidR="00794700">
        <w:t xml:space="preserve">as </w:t>
      </w:r>
      <w:r w:rsidR="00BF544A">
        <w:t xml:space="preserve">agricultural wage </w:t>
      </w:r>
      <w:r w:rsidR="00794700">
        <w:t xml:space="preserve">on other farms or </w:t>
      </w:r>
      <w:r w:rsidR="00BF544A">
        <w:t xml:space="preserve">through engagement in off-farm activities as the local economy develops. </w:t>
      </w:r>
    </w:p>
    <w:p w14:paraId="18964D16" w14:textId="77777777" w:rsidR="005A3E3A" w:rsidRDefault="005A3E3A" w:rsidP="008B512F">
      <w:pPr>
        <w:pStyle w:val="ListParagraph"/>
        <w:ind w:left="360"/>
      </w:pPr>
    </w:p>
    <w:p w14:paraId="3E806650" w14:textId="4A8D414F" w:rsidR="00FC323F" w:rsidRDefault="40A84A73" w:rsidP="00492347">
      <w:pPr>
        <w:pStyle w:val="ListParagraph"/>
        <w:numPr>
          <w:ilvl w:val="0"/>
          <w:numId w:val="5"/>
        </w:numPr>
        <w:ind w:left="360"/>
      </w:pPr>
      <w:r w:rsidRPr="334B8B62">
        <w:rPr>
          <w:b/>
          <w:bCs/>
        </w:rPr>
        <w:t>Long-term</w:t>
      </w:r>
      <w:r w:rsidR="005A3E3A" w:rsidRPr="334B8B62">
        <w:rPr>
          <w:b/>
          <w:bCs/>
        </w:rPr>
        <w:t xml:space="preserve"> public support is key. </w:t>
      </w:r>
      <w:proofErr w:type="spellStart"/>
      <w:r w:rsidR="00D00C16">
        <w:t>iVCD</w:t>
      </w:r>
      <w:proofErr w:type="spellEnd"/>
      <w:r w:rsidR="00D00C16">
        <w:t xml:space="preserve"> takes time</w:t>
      </w:r>
      <w:r w:rsidR="00FF1688">
        <w:t xml:space="preserve"> to settle and scale</w:t>
      </w:r>
      <w:r w:rsidR="00D00C16">
        <w:t xml:space="preserve">. </w:t>
      </w:r>
      <w:r w:rsidR="002D2A52">
        <w:t>Sustained public sector effort in terms of research, extension and water control is key, especially for staple crops where t</w:t>
      </w:r>
      <w:r w:rsidR="00D00C16">
        <w:t>he scope for value addition is lower.</w:t>
      </w:r>
      <w:r w:rsidR="00747AFE">
        <w:t xml:space="preserve"> To sustain the coordination efforts, the development of a self-financing interprofessional organization is key, which likely needs </w:t>
      </w:r>
      <w:r w:rsidR="002D2A52">
        <w:t xml:space="preserve">transition finance </w:t>
      </w:r>
      <w:r w:rsidR="00747AFE">
        <w:t xml:space="preserve">to get off the ground before it can </w:t>
      </w:r>
      <w:r w:rsidR="00472959">
        <w:t xml:space="preserve">be </w:t>
      </w:r>
      <w:proofErr w:type="spellStart"/>
      <w:r w:rsidR="00472959">
        <w:t>sustainted</w:t>
      </w:r>
      <w:proofErr w:type="spellEnd"/>
      <w:r w:rsidR="00472959">
        <w:t xml:space="preserve"> through membership fees. Finally, a neutral third party </w:t>
      </w:r>
      <w:r w:rsidR="004360D5">
        <w:t xml:space="preserve">is often invaluable </w:t>
      </w:r>
      <w:r w:rsidR="00472959">
        <w:t>to help negotiate a fair distribution of the value added across the different stakeholders</w:t>
      </w:r>
      <w:r w:rsidR="0070040F">
        <w:t xml:space="preserve">, act as a voice for the poorer smallholders and agribusiness SMES and </w:t>
      </w:r>
      <w:r w:rsidR="00472959">
        <w:t>mediate disagreements</w:t>
      </w:r>
      <w:r w:rsidR="00E10563">
        <w:t>.</w:t>
      </w:r>
    </w:p>
    <w:p w14:paraId="5EE1EC65" w14:textId="77777777" w:rsidR="00FC323F" w:rsidRPr="00FC323F" w:rsidRDefault="00FC323F" w:rsidP="008B512F">
      <w:pPr>
        <w:pStyle w:val="ListParagraph"/>
        <w:ind w:left="360"/>
        <w:rPr>
          <w:b/>
          <w:bCs/>
        </w:rPr>
      </w:pPr>
    </w:p>
    <w:p w14:paraId="15F31941" w14:textId="3F0C9E66" w:rsidR="005A3E3A" w:rsidRDefault="006E27EC" w:rsidP="00492347">
      <w:pPr>
        <w:pStyle w:val="ListParagraph"/>
        <w:numPr>
          <w:ilvl w:val="0"/>
          <w:numId w:val="5"/>
        </w:numPr>
        <w:ind w:left="360"/>
      </w:pPr>
      <w:r w:rsidRPr="00FC323F">
        <w:rPr>
          <w:b/>
          <w:bCs/>
        </w:rPr>
        <w:t>M</w:t>
      </w:r>
      <w:r w:rsidR="00354325" w:rsidRPr="00FC323F">
        <w:rPr>
          <w:b/>
          <w:bCs/>
        </w:rPr>
        <w:t xml:space="preserve">ore flexible </w:t>
      </w:r>
      <w:r w:rsidRPr="00FC323F">
        <w:rPr>
          <w:b/>
          <w:bCs/>
        </w:rPr>
        <w:t xml:space="preserve">and comprehensive </w:t>
      </w:r>
      <w:r w:rsidR="00354325" w:rsidRPr="00FC323F">
        <w:rPr>
          <w:b/>
          <w:bCs/>
        </w:rPr>
        <w:t xml:space="preserve">approaches to </w:t>
      </w:r>
      <w:r w:rsidR="00C129A6" w:rsidRPr="00FC323F">
        <w:rPr>
          <w:b/>
          <w:bCs/>
        </w:rPr>
        <w:t xml:space="preserve">evidence generation and action learning </w:t>
      </w:r>
      <w:r w:rsidRPr="00FC323F">
        <w:rPr>
          <w:b/>
          <w:bCs/>
        </w:rPr>
        <w:t xml:space="preserve">are </w:t>
      </w:r>
      <w:r w:rsidR="00C129A6" w:rsidRPr="00FC323F">
        <w:rPr>
          <w:b/>
          <w:bCs/>
        </w:rPr>
        <w:t xml:space="preserve">needed to study what works in </w:t>
      </w:r>
      <w:proofErr w:type="spellStart"/>
      <w:r w:rsidR="00C129A6" w:rsidRPr="00FC323F">
        <w:rPr>
          <w:b/>
          <w:bCs/>
        </w:rPr>
        <w:t>iVCD</w:t>
      </w:r>
      <w:proofErr w:type="spellEnd"/>
      <w:r w:rsidR="00C129A6" w:rsidRPr="00FC323F">
        <w:rPr>
          <w:b/>
          <w:bCs/>
        </w:rPr>
        <w:t>.</w:t>
      </w:r>
      <w:r w:rsidR="00C129A6">
        <w:t xml:space="preserve"> </w:t>
      </w:r>
      <w:r w:rsidR="00406B74">
        <w:t xml:space="preserve">The </w:t>
      </w:r>
      <w:r w:rsidR="004F5B25">
        <w:t xml:space="preserve">methodological </w:t>
      </w:r>
      <w:r>
        <w:t xml:space="preserve">toolbox currently popular among applied economists </w:t>
      </w:r>
      <w:r w:rsidR="00A54125">
        <w:t xml:space="preserve">often </w:t>
      </w:r>
      <w:r>
        <w:t xml:space="preserve">does not lend itself very well for </w:t>
      </w:r>
      <w:proofErr w:type="spellStart"/>
      <w:r>
        <w:t>iVCD</w:t>
      </w:r>
      <w:proofErr w:type="spellEnd"/>
      <w:r>
        <w:t xml:space="preserve"> analysis. </w:t>
      </w:r>
      <w:r w:rsidR="0035306A">
        <w:t xml:space="preserve">RCTs are </w:t>
      </w:r>
      <w:r w:rsidR="00E014A2">
        <w:t xml:space="preserve">very powerful </w:t>
      </w:r>
      <w:r w:rsidR="0035306A">
        <w:t>to carefully establish the causa</w:t>
      </w:r>
      <w:r w:rsidR="00E014A2">
        <w:t xml:space="preserve">l effect </w:t>
      </w:r>
      <w:r w:rsidR="0035306A">
        <w:t>of a particular relationship</w:t>
      </w:r>
      <w:r w:rsidR="0049288E">
        <w:t xml:space="preserve"> or contract design feature (as with the quality price premium)</w:t>
      </w:r>
      <w:r w:rsidR="00D071DA">
        <w:t xml:space="preserve">. This is useful, </w:t>
      </w:r>
      <w:proofErr w:type="gramStart"/>
      <w:r w:rsidR="00D071DA">
        <w:t>yet,</w:t>
      </w:r>
      <w:proofErr w:type="gramEnd"/>
      <w:r w:rsidR="00D071DA">
        <w:t xml:space="preserve"> many more of them should be done, and </w:t>
      </w:r>
      <w:r w:rsidR="001124DC">
        <w:t>external validity is often limited as the results</w:t>
      </w:r>
      <w:r w:rsidR="00666A13">
        <w:t xml:space="preserve"> follow from </w:t>
      </w:r>
      <w:r w:rsidR="001124DC">
        <w:t xml:space="preserve">many intervening factors. It also </w:t>
      </w:r>
      <w:r w:rsidR="00666A13">
        <w:t xml:space="preserve">provides a very partial picture only. </w:t>
      </w:r>
      <w:r w:rsidR="001124DC">
        <w:t xml:space="preserve">Others have focused on evaluating the effect of </w:t>
      </w:r>
      <w:proofErr w:type="spellStart"/>
      <w:r w:rsidR="001124DC">
        <w:t>iVCD</w:t>
      </w:r>
      <w:proofErr w:type="spellEnd"/>
      <w:r w:rsidR="001124DC">
        <w:t xml:space="preserve"> or contract farming in general, but this in turn is limited given the </w:t>
      </w:r>
      <w:proofErr w:type="gramStart"/>
      <w:r w:rsidR="001124DC">
        <w:t>many different ways</w:t>
      </w:r>
      <w:proofErr w:type="gramEnd"/>
      <w:r w:rsidR="001124DC">
        <w:t xml:space="preserve"> to set up and implement the contracts, making it hard to identify what exactly one has evaluated. </w:t>
      </w:r>
      <w:r w:rsidR="00ED3465">
        <w:t>M</w:t>
      </w:r>
      <w:r w:rsidR="00874B1E">
        <w:t>ore operationally oriented research designs are needed</w:t>
      </w:r>
      <w:r w:rsidR="006A47A0">
        <w:t xml:space="preserve"> that engage with the many </w:t>
      </w:r>
      <w:r w:rsidR="00127585">
        <w:t xml:space="preserve">and evolving </w:t>
      </w:r>
      <w:r w:rsidR="006A47A0">
        <w:t xml:space="preserve">decisions farmers </w:t>
      </w:r>
      <w:r w:rsidR="005A33E9">
        <w:t>and supply chain actors make throughout the campaign</w:t>
      </w:r>
      <w:r w:rsidR="00127585">
        <w:t xml:space="preserve">, which make randomization </w:t>
      </w:r>
      <w:r w:rsidR="007C3320">
        <w:t>hard and its relevance</w:t>
      </w:r>
      <w:r w:rsidR="00604905">
        <w:t xml:space="preserve"> at times also</w:t>
      </w:r>
      <w:r w:rsidR="007C3320">
        <w:t xml:space="preserve"> limited</w:t>
      </w:r>
      <w:r w:rsidR="005A33E9">
        <w:t xml:space="preserve">. </w:t>
      </w:r>
      <w:r w:rsidR="00874B1E">
        <w:t>For example, as demonstrated in the</w:t>
      </w:r>
      <w:r w:rsidR="00874B1E" w:rsidRPr="005A33E9">
        <w:t xml:space="preserve"> </w:t>
      </w:r>
      <w:r w:rsidR="00DA244E" w:rsidRPr="005A33E9">
        <w:t>rice P</w:t>
      </w:r>
      <w:r w:rsidR="00874B1E" w:rsidRPr="005A33E9">
        <w:t>ilot</w:t>
      </w:r>
      <w:r w:rsidR="00DA244E" w:rsidRPr="005A33E9">
        <w:t xml:space="preserve"> and highlighted by Bellemare, Bloem and Lin (2021, p15): </w:t>
      </w:r>
      <w:r w:rsidR="005A33E9" w:rsidRPr="005A33E9">
        <w:t>“</w:t>
      </w:r>
      <w:r w:rsidR="006C0B25" w:rsidRPr="005A33E9">
        <w:rPr>
          <w:i/>
          <w:iCs/>
        </w:rPr>
        <w:t>offering contracts to farmers by placing them in the treatment group at random fails to mimic farmer selection by processing firms which, in a market economy, is anything but</w:t>
      </w:r>
      <w:r w:rsidR="00DA244E" w:rsidRPr="005A33E9">
        <w:rPr>
          <w:i/>
          <w:iCs/>
        </w:rPr>
        <w:t xml:space="preserve"> </w:t>
      </w:r>
      <w:r w:rsidR="006C0B25" w:rsidRPr="005A33E9">
        <w:rPr>
          <w:i/>
          <w:iCs/>
        </w:rPr>
        <w:t>random</w:t>
      </w:r>
      <w:r w:rsidR="005A33E9" w:rsidRPr="005A33E9">
        <w:t>”</w:t>
      </w:r>
      <w:r w:rsidR="001124DC">
        <w:t xml:space="preserve">.  </w:t>
      </w:r>
      <w:r w:rsidR="00DA244E">
        <w:t>Randomization should focus on farmers that are likely to be select</w:t>
      </w:r>
      <w:r w:rsidR="00ED3465">
        <w:t xml:space="preserve">ed by the processing firms instead. More attention to the agribusiness firms’ perspective </w:t>
      </w:r>
      <w:r w:rsidR="00C64BA8">
        <w:t xml:space="preserve">and firm economics </w:t>
      </w:r>
      <w:r w:rsidR="00ED3465">
        <w:t xml:space="preserve">is </w:t>
      </w:r>
      <w:r w:rsidR="00FC323F">
        <w:t xml:space="preserve">generally </w:t>
      </w:r>
      <w:r w:rsidR="00ED3465">
        <w:t>needed.</w:t>
      </w:r>
      <w:r w:rsidR="00DA244E">
        <w:t xml:space="preserve"> </w:t>
      </w:r>
      <w:r w:rsidR="00C64BA8">
        <w:t xml:space="preserve">Studying </w:t>
      </w:r>
      <w:proofErr w:type="spellStart"/>
      <w:r w:rsidR="00C64BA8">
        <w:t>iVCD</w:t>
      </w:r>
      <w:proofErr w:type="spellEnd"/>
      <w:r w:rsidR="00C64BA8">
        <w:t xml:space="preserve"> w</w:t>
      </w:r>
      <w:r w:rsidR="0039165B">
        <w:t>ill also require more qualitative and system</w:t>
      </w:r>
      <w:r w:rsidR="00B333A9">
        <w:t>-</w:t>
      </w:r>
      <w:r w:rsidR="00A54125">
        <w:t xml:space="preserve">oriented </w:t>
      </w:r>
      <w:r w:rsidR="0039165B">
        <w:t>research approaches.</w:t>
      </w:r>
    </w:p>
    <w:p w14:paraId="1409F006" w14:textId="77777777" w:rsidR="003C6856" w:rsidRDefault="003C6856">
      <w:pPr>
        <w:rPr>
          <w:rFonts w:asciiTheme="majorHAnsi" w:eastAsiaTheme="majorEastAsia" w:hAnsiTheme="majorHAnsi" w:cstheme="majorBidi"/>
          <w:color w:val="2F5496" w:themeColor="accent1" w:themeShade="BF"/>
          <w:sz w:val="32"/>
          <w:szCs w:val="32"/>
        </w:rPr>
      </w:pPr>
      <w:r>
        <w:br w:type="page"/>
      </w:r>
    </w:p>
    <w:p w14:paraId="414C1AAE" w14:textId="1C701CB4" w:rsidR="7F0407C9" w:rsidRDefault="7F0407C9" w:rsidP="00C50F95">
      <w:pPr>
        <w:pStyle w:val="Heading1"/>
        <w:numPr>
          <w:ilvl w:val="0"/>
          <w:numId w:val="0"/>
        </w:numPr>
        <w:ind w:left="432" w:hanging="432"/>
      </w:pPr>
      <w:bookmarkStart w:id="85" w:name="_Toc152263658"/>
      <w:r>
        <w:lastRenderedPageBreak/>
        <w:t>References</w:t>
      </w:r>
      <w:bookmarkEnd w:id="85"/>
    </w:p>
    <w:p w14:paraId="0840ABF7" w14:textId="77777777" w:rsidR="7626E150" w:rsidRPr="002F15A3" w:rsidRDefault="7626E150" w:rsidP="7626E150">
      <w:pPr>
        <w:rPr>
          <w:rFonts w:ascii="Merriweather" w:hAnsi="Merriweather"/>
          <w:color w:val="2A2A2A"/>
          <w:sz w:val="23"/>
          <w:szCs w:val="23"/>
        </w:rPr>
      </w:pPr>
    </w:p>
    <w:p w14:paraId="2E2CAE78" w14:textId="60A3E2C7" w:rsidR="003F432A" w:rsidRPr="00587985" w:rsidRDefault="003F432A" w:rsidP="7626E150">
      <w:pPr>
        <w:rPr>
          <w:rStyle w:val="al-author-name-more"/>
          <w:rFonts w:cstheme="minorHAnsi"/>
          <w:color w:val="2A2A2A"/>
          <w:sz w:val="22"/>
          <w:szCs w:val="22"/>
        </w:rPr>
      </w:pPr>
      <w:r w:rsidRPr="00587985">
        <w:rPr>
          <w:rStyle w:val="al-author-name-more"/>
          <w:rFonts w:cstheme="minorHAnsi"/>
          <w:color w:val="2A2A2A"/>
          <w:sz w:val="22"/>
          <w:szCs w:val="22"/>
        </w:rPr>
        <w:t>Adjognon, S., L.,</w:t>
      </w:r>
      <w:r w:rsidR="00BC4662" w:rsidRPr="00587985">
        <w:rPr>
          <w:rStyle w:val="al-author-name-more"/>
          <w:rFonts w:cstheme="minorHAnsi"/>
          <w:color w:val="2A2A2A"/>
          <w:sz w:val="22"/>
          <w:szCs w:val="22"/>
        </w:rPr>
        <w:t xml:space="preserve"> S. Liverpool-Tasie, and T., Reardon. 2017. Agricultural Input Credit in Sub-Saharan Africa: Telling Myth from Facts. Food Policy</w:t>
      </w:r>
      <w:r w:rsidR="00F257E1" w:rsidRPr="00587985">
        <w:rPr>
          <w:rStyle w:val="al-author-name-more"/>
          <w:rFonts w:cstheme="minorHAnsi"/>
          <w:color w:val="2A2A2A"/>
          <w:sz w:val="22"/>
          <w:szCs w:val="22"/>
        </w:rPr>
        <w:t xml:space="preserve"> February: 67-93.</w:t>
      </w:r>
    </w:p>
    <w:p w14:paraId="734A3EBB" w14:textId="77777777" w:rsidR="00F257E1" w:rsidRPr="00587985" w:rsidRDefault="00F257E1" w:rsidP="7626E150">
      <w:pPr>
        <w:rPr>
          <w:rStyle w:val="al-author-name-more"/>
          <w:rFonts w:cstheme="minorHAnsi"/>
          <w:color w:val="2A2A2A"/>
          <w:sz w:val="22"/>
          <w:szCs w:val="22"/>
        </w:rPr>
      </w:pPr>
    </w:p>
    <w:p w14:paraId="13BF4029" w14:textId="77777777" w:rsidR="00587985" w:rsidRPr="00587985" w:rsidRDefault="00587985" w:rsidP="00587985">
      <w:pPr>
        <w:widowControl w:val="0"/>
        <w:autoSpaceDE w:val="0"/>
        <w:autoSpaceDN w:val="0"/>
        <w:adjustRightInd w:val="0"/>
        <w:rPr>
          <w:rFonts w:cstheme="minorHAnsi"/>
          <w:noProof/>
          <w:sz w:val="22"/>
          <w:szCs w:val="22"/>
        </w:rPr>
      </w:pPr>
      <w:r w:rsidRPr="00364C6F">
        <w:rPr>
          <w:rFonts w:cstheme="minorHAnsi"/>
          <w:noProof/>
          <w:sz w:val="22"/>
          <w:szCs w:val="22"/>
        </w:rPr>
        <w:t xml:space="preserve">Arthi, V., Beegle, K., De Weerdt, J., &amp; Palacios-López, A. (2018). </w:t>
      </w:r>
      <w:r w:rsidRPr="00587985">
        <w:rPr>
          <w:rFonts w:cstheme="minorHAnsi"/>
          <w:noProof/>
          <w:sz w:val="22"/>
          <w:szCs w:val="22"/>
        </w:rPr>
        <w:t xml:space="preserve">Not your average job: Measuring farm labor in Tanzania. </w:t>
      </w:r>
      <w:r w:rsidRPr="00587985">
        <w:rPr>
          <w:rFonts w:cstheme="minorHAnsi"/>
          <w:i/>
          <w:iCs/>
          <w:noProof/>
          <w:sz w:val="22"/>
          <w:szCs w:val="22"/>
        </w:rPr>
        <w:t>Journal of Development Economics</w:t>
      </w:r>
      <w:r w:rsidRPr="00587985">
        <w:rPr>
          <w:rFonts w:cstheme="minorHAnsi"/>
          <w:noProof/>
          <w:sz w:val="22"/>
          <w:szCs w:val="22"/>
        </w:rPr>
        <w:t xml:space="preserve">, </w:t>
      </w:r>
      <w:r w:rsidRPr="00587985">
        <w:rPr>
          <w:rFonts w:cstheme="minorHAnsi"/>
          <w:i/>
          <w:iCs/>
          <w:noProof/>
          <w:sz w:val="22"/>
          <w:szCs w:val="22"/>
        </w:rPr>
        <w:t>130</w:t>
      </w:r>
      <w:r w:rsidRPr="00587985">
        <w:rPr>
          <w:rFonts w:cstheme="minorHAnsi"/>
          <w:noProof/>
          <w:sz w:val="22"/>
          <w:szCs w:val="22"/>
        </w:rPr>
        <w:t>, 160–172. https://doi.org/10.1016/J.JDEVECO.2017.10.005</w:t>
      </w:r>
    </w:p>
    <w:p w14:paraId="1B7D95EE" w14:textId="77777777" w:rsidR="00587985" w:rsidRPr="00587985" w:rsidRDefault="00587985" w:rsidP="7626E150">
      <w:pPr>
        <w:rPr>
          <w:rStyle w:val="al-author-name-more"/>
          <w:rFonts w:cstheme="minorHAnsi"/>
          <w:color w:val="2A2A2A"/>
          <w:sz w:val="22"/>
          <w:szCs w:val="22"/>
        </w:rPr>
      </w:pPr>
    </w:p>
    <w:p w14:paraId="25E564C4" w14:textId="70237648" w:rsidR="70070520" w:rsidRPr="00587985" w:rsidRDefault="70070520" w:rsidP="7626E150">
      <w:pPr>
        <w:rPr>
          <w:rStyle w:val="al-author-name-more"/>
          <w:rFonts w:cstheme="minorHAnsi"/>
          <w:color w:val="2A2A2A"/>
          <w:sz w:val="22"/>
          <w:szCs w:val="22"/>
        </w:rPr>
      </w:pPr>
      <w:proofErr w:type="spellStart"/>
      <w:r w:rsidRPr="00587985">
        <w:rPr>
          <w:rStyle w:val="al-author-name-more"/>
          <w:rFonts w:cstheme="minorHAnsi"/>
          <w:color w:val="2A2A2A"/>
          <w:sz w:val="22"/>
          <w:szCs w:val="22"/>
        </w:rPr>
        <w:t>B</w:t>
      </w:r>
      <w:r w:rsidRPr="00587985">
        <w:rPr>
          <w:rStyle w:val="al-author-name-more"/>
          <w:rFonts w:cstheme="minorHAnsi"/>
          <w:sz w:val="22"/>
          <w:szCs w:val="22"/>
        </w:rPr>
        <w:t>andiera</w:t>
      </w:r>
      <w:proofErr w:type="spellEnd"/>
      <w:r w:rsidRPr="00587985">
        <w:rPr>
          <w:rStyle w:val="al-author-name-more"/>
          <w:rFonts w:cstheme="minorHAnsi"/>
          <w:sz w:val="22"/>
          <w:szCs w:val="22"/>
        </w:rPr>
        <w:t>, </w:t>
      </w:r>
      <w:r w:rsidRPr="00587985">
        <w:rPr>
          <w:rFonts w:cstheme="minorHAnsi"/>
          <w:sz w:val="22"/>
          <w:szCs w:val="22"/>
        </w:rPr>
        <w:t>Robin Burgess</w:t>
      </w:r>
      <w:r w:rsidRPr="00587985">
        <w:rPr>
          <w:rStyle w:val="delimiter"/>
          <w:rFonts w:cstheme="minorHAnsi"/>
          <w:sz w:val="22"/>
          <w:szCs w:val="22"/>
        </w:rPr>
        <w:t>, </w:t>
      </w:r>
      <w:r w:rsidRPr="00587985">
        <w:rPr>
          <w:rFonts w:cstheme="minorHAnsi"/>
          <w:sz w:val="22"/>
          <w:szCs w:val="22"/>
        </w:rPr>
        <w:t>Narayan Das</w:t>
      </w:r>
      <w:r w:rsidRPr="00587985">
        <w:rPr>
          <w:rStyle w:val="delimiter"/>
          <w:rFonts w:cstheme="minorHAnsi"/>
          <w:sz w:val="22"/>
          <w:szCs w:val="22"/>
        </w:rPr>
        <w:t>, </w:t>
      </w:r>
      <w:proofErr w:type="gramStart"/>
      <w:r w:rsidRPr="00587985">
        <w:rPr>
          <w:rFonts w:cstheme="minorHAnsi"/>
          <w:sz w:val="22"/>
          <w:szCs w:val="22"/>
        </w:rPr>
        <w:t xml:space="preserve">Selim </w:t>
      </w:r>
      <w:r w:rsidRPr="00587985">
        <w:rPr>
          <w:rStyle w:val="delimiter"/>
          <w:rFonts w:cstheme="minorHAnsi"/>
          <w:sz w:val="22"/>
          <w:szCs w:val="22"/>
        </w:rPr>
        <w:t>,</w:t>
      </w:r>
      <w:proofErr w:type="gramEnd"/>
      <w:r w:rsidRPr="00587985">
        <w:rPr>
          <w:rStyle w:val="delimiter"/>
          <w:rFonts w:cstheme="minorHAnsi"/>
          <w:sz w:val="22"/>
          <w:szCs w:val="22"/>
        </w:rPr>
        <w:t> </w:t>
      </w:r>
      <w:r w:rsidRPr="00587985">
        <w:rPr>
          <w:rFonts w:cstheme="minorHAnsi"/>
          <w:sz w:val="22"/>
          <w:szCs w:val="22"/>
        </w:rPr>
        <w:t>Imran Rasul</w:t>
      </w:r>
      <w:r w:rsidRPr="00587985">
        <w:rPr>
          <w:rStyle w:val="delimiter"/>
          <w:rFonts w:cstheme="minorHAnsi"/>
          <w:sz w:val="22"/>
          <w:szCs w:val="22"/>
        </w:rPr>
        <w:t>, </w:t>
      </w:r>
      <w:r w:rsidRPr="00587985">
        <w:rPr>
          <w:rFonts w:cstheme="minorHAnsi"/>
          <w:sz w:val="22"/>
          <w:szCs w:val="22"/>
        </w:rPr>
        <w:t xml:space="preserve">Munshi </w:t>
      </w:r>
      <w:r w:rsidRPr="00587985">
        <w:rPr>
          <w:rStyle w:val="al-author-name-more"/>
          <w:rFonts w:cstheme="minorHAnsi"/>
          <w:sz w:val="22"/>
          <w:szCs w:val="22"/>
        </w:rPr>
        <w:t xml:space="preserve">. </w:t>
      </w:r>
      <w:r w:rsidRPr="00587985">
        <w:rPr>
          <w:rStyle w:val="al-author-name-more"/>
          <w:rFonts w:cstheme="minorHAnsi"/>
          <w:color w:val="2A2A2A"/>
          <w:sz w:val="22"/>
          <w:szCs w:val="22"/>
        </w:rPr>
        <w:t>2017. Labor Markets and Poverty in Village Economies. Quarterly Journal of Economics 132-2: 811-870.</w:t>
      </w:r>
    </w:p>
    <w:p w14:paraId="516381E5" w14:textId="77777777" w:rsidR="7626E150" w:rsidRPr="00587985" w:rsidRDefault="7626E150" w:rsidP="7626E150">
      <w:pPr>
        <w:rPr>
          <w:rFonts w:cstheme="minorHAnsi"/>
          <w:sz w:val="22"/>
          <w:szCs w:val="22"/>
        </w:rPr>
      </w:pPr>
    </w:p>
    <w:p w14:paraId="269C3106" w14:textId="3660F596" w:rsidR="70070520" w:rsidRPr="00587985" w:rsidRDefault="70070520" w:rsidP="7626E150">
      <w:pPr>
        <w:rPr>
          <w:rFonts w:cstheme="minorHAnsi"/>
          <w:sz w:val="22"/>
          <w:szCs w:val="22"/>
        </w:rPr>
      </w:pPr>
      <w:r w:rsidRPr="00587985">
        <w:rPr>
          <w:rFonts w:cstheme="minorHAnsi"/>
          <w:sz w:val="22"/>
          <w:szCs w:val="22"/>
        </w:rPr>
        <w:t xml:space="preserve">Banerjee, A., E. </w:t>
      </w:r>
      <w:proofErr w:type="spellStart"/>
      <w:r w:rsidRPr="00587985">
        <w:rPr>
          <w:rFonts w:cstheme="minorHAnsi"/>
          <w:sz w:val="22"/>
          <w:szCs w:val="22"/>
        </w:rPr>
        <w:t>Duflo</w:t>
      </w:r>
      <w:proofErr w:type="spellEnd"/>
      <w:r w:rsidRPr="00587985">
        <w:rPr>
          <w:rFonts w:cstheme="minorHAnsi"/>
          <w:sz w:val="22"/>
          <w:szCs w:val="22"/>
        </w:rPr>
        <w:t xml:space="preserve">, N. Goldberg, D. </w:t>
      </w:r>
      <w:proofErr w:type="spellStart"/>
      <w:r w:rsidRPr="00587985">
        <w:rPr>
          <w:rFonts w:cstheme="minorHAnsi"/>
          <w:sz w:val="22"/>
          <w:szCs w:val="22"/>
        </w:rPr>
        <w:t>Karlan</w:t>
      </w:r>
      <w:proofErr w:type="spellEnd"/>
      <w:r w:rsidRPr="00587985">
        <w:rPr>
          <w:rFonts w:cstheme="minorHAnsi"/>
          <w:sz w:val="22"/>
          <w:szCs w:val="22"/>
        </w:rPr>
        <w:t xml:space="preserve">, R. Osei, W. </w:t>
      </w:r>
      <w:proofErr w:type="spellStart"/>
      <w:r w:rsidRPr="00587985">
        <w:rPr>
          <w:rFonts w:cstheme="minorHAnsi"/>
          <w:sz w:val="22"/>
          <w:szCs w:val="22"/>
        </w:rPr>
        <w:t>Parienté</w:t>
      </w:r>
      <w:proofErr w:type="spellEnd"/>
      <w:r w:rsidRPr="00587985">
        <w:rPr>
          <w:rFonts w:cstheme="minorHAnsi"/>
          <w:sz w:val="22"/>
          <w:szCs w:val="22"/>
        </w:rPr>
        <w:t xml:space="preserve">, J. Shapiro, B. </w:t>
      </w:r>
      <w:proofErr w:type="spellStart"/>
      <w:r w:rsidRPr="00587985">
        <w:rPr>
          <w:rFonts w:cstheme="minorHAnsi"/>
          <w:sz w:val="22"/>
          <w:szCs w:val="22"/>
        </w:rPr>
        <w:t>Thuysbaert</w:t>
      </w:r>
      <w:proofErr w:type="spellEnd"/>
      <w:r w:rsidRPr="00587985">
        <w:rPr>
          <w:rFonts w:cstheme="minorHAnsi"/>
          <w:sz w:val="22"/>
          <w:szCs w:val="22"/>
        </w:rPr>
        <w:t>, and C. Udry. 2015. “A Multi-Faceted Program Causes Lasting Progress for the Very Poor: Evidence from Six Countries.” Science 348 (6236): 1260799-1–1260799-16</w:t>
      </w:r>
    </w:p>
    <w:p w14:paraId="7AE309CE" w14:textId="77777777" w:rsidR="7626E150" w:rsidRPr="00587985" w:rsidRDefault="7626E150" w:rsidP="7626E150">
      <w:pPr>
        <w:rPr>
          <w:rFonts w:cstheme="minorHAnsi"/>
          <w:color w:val="2A2A2A"/>
          <w:sz w:val="22"/>
          <w:szCs w:val="22"/>
        </w:rPr>
      </w:pPr>
    </w:p>
    <w:p w14:paraId="1EAE1725" w14:textId="6697F662" w:rsidR="00AE15F6" w:rsidRPr="00587985" w:rsidRDefault="00AE15F6" w:rsidP="7626E150">
      <w:pPr>
        <w:rPr>
          <w:rFonts w:cstheme="minorHAnsi"/>
          <w:color w:val="2A2A2A"/>
          <w:sz w:val="22"/>
          <w:szCs w:val="22"/>
        </w:rPr>
      </w:pPr>
      <w:r w:rsidRPr="00587985">
        <w:rPr>
          <w:rFonts w:cstheme="minorHAnsi"/>
          <w:color w:val="2A2A2A"/>
          <w:sz w:val="22"/>
          <w:szCs w:val="22"/>
        </w:rPr>
        <w:t xml:space="preserve">Barrett, Christopher, B., </w:t>
      </w:r>
      <w:r w:rsidR="007F134A" w:rsidRPr="00587985">
        <w:rPr>
          <w:rFonts w:cstheme="minorHAnsi"/>
          <w:color w:val="2A2A2A"/>
          <w:sz w:val="22"/>
          <w:szCs w:val="22"/>
        </w:rPr>
        <w:t>et al.</w:t>
      </w:r>
      <w:r w:rsidR="7D4F876F" w:rsidRPr="00587985">
        <w:rPr>
          <w:rFonts w:cstheme="minorHAnsi"/>
          <w:color w:val="2A2A2A"/>
          <w:sz w:val="22"/>
          <w:szCs w:val="22"/>
        </w:rPr>
        <w:t>,</w:t>
      </w:r>
      <w:r w:rsidRPr="00587985">
        <w:rPr>
          <w:rFonts w:cstheme="minorHAnsi"/>
          <w:color w:val="2A2A2A"/>
          <w:sz w:val="22"/>
          <w:szCs w:val="22"/>
        </w:rPr>
        <w:t xml:space="preserve"> 2022. </w:t>
      </w:r>
      <w:r w:rsidR="00942FA2" w:rsidRPr="00587985">
        <w:rPr>
          <w:rFonts w:cstheme="minorHAnsi"/>
          <w:color w:val="2A2A2A"/>
          <w:sz w:val="22"/>
          <w:szCs w:val="22"/>
        </w:rPr>
        <w:t>Socio-Technical Innovation Bundles for Agri-Food Systems Transformation. Palgrave MacMillan</w:t>
      </w:r>
      <w:r w:rsidR="00750282" w:rsidRPr="00587985">
        <w:rPr>
          <w:rFonts w:cstheme="minorHAnsi"/>
          <w:color w:val="2A2A2A"/>
          <w:sz w:val="22"/>
          <w:szCs w:val="22"/>
        </w:rPr>
        <w:t>.</w:t>
      </w:r>
    </w:p>
    <w:p w14:paraId="3EDFCA65" w14:textId="77777777" w:rsidR="00750282" w:rsidRPr="00587985" w:rsidRDefault="00750282" w:rsidP="7626E150">
      <w:pPr>
        <w:rPr>
          <w:rFonts w:cstheme="minorHAnsi"/>
          <w:color w:val="2A2A2A"/>
          <w:sz w:val="22"/>
          <w:szCs w:val="22"/>
        </w:rPr>
      </w:pPr>
    </w:p>
    <w:p w14:paraId="538EF4E1" w14:textId="3245111B" w:rsidR="00D7798E" w:rsidRPr="00587985" w:rsidRDefault="00D7798E" w:rsidP="7626E150">
      <w:pPr>
        <w:rPr>
          <w:rFonts w:cstheme="minorHAnsi"/>
          <w:color w:val="2A2A2A"/>
          <w:sz w:val="22"/>
          <w:szCs w:val="22"/>
        </w:rPr>
      </w:pPr>
      <w:r w:rsidRPr="00587985">
        <w:rPr>
          <w:rFonts w:cstheme="minorHAnsi"/>
          <w:color w:val="2A2A2A"/>
          <w:sz w:val="22"/>
          <w:szCs w:val="22"/>
        </w:rPr>
        <w:t>Barrett, Chris</w:t>
      </w:r>
      <w:r w:rsidR="004708BE" w:rsidRPr="00587985">
        <w:rPr>
          <w:rFonts w:cstheme="minorHAnsi"/>
          <w:color w:val="2A2A2A"/>
          <w:sz w:val="22"/>
          <w:szCs w:val="22"/>
        </w:rPr>
        <w:t>topher</w:t>
      </w:r>
      <w:r w:rsidRPr="00587985">
        <w:rPr>
          <w:rFonts w:cstheme="minorHAnsi"/>
          <w:color w:val="2A2A2A"/>
          <w:sz w:val="22"/>
          <w:szCs w:val="22"/>
        </w:rPr>
        <w:t>, B., Thomas, Reardon, Jo</w:t>
      </w:r>
      <w:r w:rsidR="004708BE" w:rsidRPr="00587985">
        <w:rPr>
          <w:rFonts w:cstheme="minorHAnsi"/>
          <w:color w:val="2A2A2A"/>
          <w:sz w:val="22"/>
          <w:szCs w:val="22"/>
        </w:rPr>
        <w:t>han</w:t>
      </w:r>
      <w:r w:rsidRPr="00587985">
        <w:rPr>
          <w:rFonts w:cstheme="minorHAnsi"/>
          <w:color w:val="2A2A2A"/>
          <w:sz w:val="22"/>
          <w:szCs w:val="22"/>
        </w:rPr>
        <w:t xml:space="preserve">, Swinnen, and David, Zilberman. </w:t>
      </w:r>
      <w:r w:rsidR="00295A19" w:rsidRPr="00587985">
        <w:rPr>
          <w:rFonts w:cstheme="minorHAnsi"/>
          <w:color w:val="2A2A2A"/>
          <w:sz w:val="22"/>
          <w:szCs w:val="22"/>
        </w:rPr>
        <w:t>2022. Agri-Food Value Chain Revolutions in Low- and Middle-Income Countries. Journal of Economic Literature 60-4: 1316-77.</w:t>
      </w:r>
    </w:p>
    <w:p w14:paraId="32BC084E" w14:textId="77777777" w:rsidR="00D7798E" w:rsidRPr="00587985" w:rsidRDefault="00D7798E" w:rsidP="7626E150">
      <w:pPr>
        <w:rPr>
          <w:rFonts w:cstheme="minorHAnsi"/>
          <w:color w:val="2A2A2A"/>
          <w:sz w:val="22"/>
          <w:szCs w:val="22"/>
        </w:rPr>
      </w:pPr>
    </w:p>
    <w:p w14:paraId="71C8400A" w14:textId="295C434F" w:rsidR="70070520" w:rsidRPr="00587985" w:rsidRDefault="70070520" w:rsidP="7626E150">
      <w:pPr>
        <w:rPr>
          <w:rFonts w:cstheme="minorHAnsi"/>
          <w:color w:val="2A2A2A"/>
          <w:sz w:val="22"/>
          <w:szCs w:val="22"/>
        </w:rPr>
      </w:pPr>
      <w:r w:rsidRPr="00587985">
        <w:rPr>
          <w:rFonts w:cstheme="minorHAnsi"/>
          <w:color w:val="2A2A2A"/>
          <w:sz w:val="22"/>
          <w:szCs w:val="22"/>
        </w:rPr>
        <w:t>Beegle, Kathleen, and Luc, Christiaensen. 2019. Eds. Accelerating Poverty Reduction in Africa. World Bank: Washington D.C.</w:t>
      </w:r>
    </w:p>
    <w:p w14:paraId="788644DF" w14:textId="77777777" w:rsidR="7626E150" w:rsidRPr="00587985" w:rsidRDefault="7626E150" w:rsidP="7626E150">
      <w:pPr>
        <w:rPr>
          <w:rFonts w:cstheme="minorHAnsi"/>
          <w:color w:val="2A2A2A"/>
          <w:sz w:val="22"/>
          <w:szCs w:val="22"/>
        </w:rPr>
      </w:pPr>
    </w:p>
    <w:p w14:paraId="0AFBC473" w14:textId="23170DC0" w:rsidR="70070520" w:rsidRPr="00587985" w:rsidRDefault="70070520" w:rsidP="7626E150">
      <w:pPr>
        <w:rPr>
          <w:rFonts w:cstheme="minorHAnsi"/>
          <w:sz w:val="22"/>
          <w:szCs w:val="22"/>
        </w:rPr>
      </w:pPr>
      <w:r w:rsidRPr="00587985">
        <w:rPr>
          <w:rFonts w:cstheme="minorHAnsi"/>
          <w:sz w:val="22"/>
          <w:szCs w:val="22"/>
        </w:rPr>
        <w:t xml:space="preserve">Bellemare, Marc, Jeffrey, Bloem, and </w:t>
      </w:r>
      <w:proofErr w:type="spellStart"/>
      <w:r w:rsidRPr="00587985">
        <w:rPr>
          <w:rFonts w:cstheme="minorHAnsi"/>
          <w:sz w:val="22"/>
          <w:szCs w:val="22"/>
        </w:rPr>
        <w:t>Sunghun</w:t>
      </w:r>
      <w:proofErr w:type="spellEnd"/>
      <w:r w:rsidRPr="00587985">
        <w:rPr>
          <w:rFonts w:cstheme="minorHAnsi"/>
          <w:sz w:val="22"/>
          <w:szCs w:val="22"/>
        </w:rPr>
        <w:t xml:space="preserve">, Lin. 2021. Chapter 89: Producers, Consumers, and Value Chains in Low- and </w:t>
      </w:r>
      <w:r w:rsidR="0AED1BDF" w:rsidRPr="00587985">
        <w:rPr>
          <w:rFonts w:cstheme="minorHAnsi"/>
          <w:sz w:val="22"/>
          <w:szCs w:val="22"/>
        </w:rPr>
        <w:t>Middle-Income</w:t>
      </w:r>
      <w:r w:rsidRPr="00587985">
        <w:rPr>
          <w:rFonts w:cstheme="minorHAnsi"/>
          <w:sz w:val="22"/>
          <w:szCs w:val="22"/>
        </w:rPr>
        <w:t xml:space="preserve"> Countries. In Barrett, Christopher, B., and David, R., Just. Eds. Handbook of Agricultural Economics Vol 6: Elsevier</w:t>
      </w:r>
    </w:p>
    <w:p w14:paraId="37562723" w14:textId="5B72D8B9" w:rsidR="7626E150" w:rsidRPr="00587985" w:rsidRDefault="7626E150" w:rsidP="7626E150">
      <w:pPr>
        <w:rPr>
          <w:rFonts w:cstheme="minorHAnsi"/>
          <w:sz w:val="22"/>
          <w:szCs w:val="22"/>
        </w:rPr>
      </w:pPr>
    </w:p>
    <w:p w14:paraId="01C2877D" w14:textId="4CC1A8CF" w:rsidR="7E1CDCFE" w:rsidRPr="00587985" w:rsidRDefault="7E1CDCFE" w:rsidP="7626E150">
      <w:pPr>
        <w:rPr>
          <w:rFonts w:cstheme="minorHAnsi"/>
          <w:sz w:val="22"/>
          <w:szCs w:val="22"/>
        </w:rPr>
      </w:pPr>
      <w:r w:rsidRPr="00587985">
        <w:rPr>
          <w:rFonts w:cstheme="minorHAnsi"/>
          <w:sz w:val="22"/>
          <w:szCs w:val="22"/>
          <w:lang w:val="nl-BE"/>
        </w:rPr>
        <w:t xml:space="preserve">Bloom, N., Eifert, B., Mahajan, A., McKenzie, D., Roberts, J.  </w:t>
      </w:r>
      <w:r w:rsidRPr="00587985">
        <w:rPr>
          <w:rFonts w:cstheme="minorHAnsi"/>
          <w:sz w:val="22"/>
          <w:szCs w:val="22"/>
        </w:rPr>
        <w:t>2013.  Does Management Matter? Evidence from India</w:t>
      </w:r>
      <w:r w:rsidR="46BC1F85" w:rsidRPr="00587985">
        <w:rPr>
          <w:rFonts w:cstheme="minorHAnsi"/>
          <w:sz w:val="22"/>
          <w:szCs w:val="22"/>
        </w:rPr>
        <w:t>*. The Quarterly Journal of Economics 128, 1-51.</w:t>
      </w:r>
    </w:p>
    <w:p w14:paraId="2754118E" w14:textId="02743863" w:rsidR="46BC1F85" w:rsidRPr="00587985" w:rsidRDefault="00000000" w:rsidP="7626E150">
      <w:pPr>
        <w:rPr>
          <w:rFonts w:cstheme="minorHAnsi"/>
          <w:sz w:val="22"/>
          <w:szCs w:val="22"/>
        </w:rPr>
      </w:pPr>
      <w:hyperlink r:id="rId24" w:history="1">
        <w:r w:rsidR="46BC1F85" w:rsidRPr="00587985">
          <w:rPr>
            <w:rFonts w:cstheme="minorHAnsi"/>
            <w:sz w:val="22"/>
            <w:szCs w:val="22"/>
          </w:rPr>
          <w:t>https://doi.org/10.1093/</w:t>
        </w:r>
        <w:r w:rsidR="46BC1F85" w:rsidRPr="00587985">
          <w:rPr>
            <w:rStyle w:val="Hyperlink"/>
            <w:rFonts w:cstheme="minorHAnsi"/>
            <w:sz w:val="22"/>
            <w:szCs w:val="22"/>
          </w:rPr>
          <w:t>qjs044</w:t>
        </w:r>
      </w:hyperlink>
    </w:p>
    <w:p w14:paraId="282175DF" w14:textId="19499CDD" w:rsidR="7626E150" w:rsidRPr="00587985" w:rsidRDefault="7626E150" w:rsidP="7626E150">
      <w:pPr>
        <w:rPr>
          <w:rFonts w:cstheme="minorHAnsi"/>
          <w:sz w:val="22"/>
          <w:szCs w:val="22"/>
        </w:rPr>
      </w:pPr>
    </w:p>
    <w:p w14:paraId="5501D0A4" w14:textId="2E6B7E9E" w:rsidR="46BC1F85" w:rsidRPr="00587985" w:rsidRDefault="46BC1F85" w:rsidP="7626E150">
      <w:pPr>
        <w:rPr>
          <w:rFonts w:cstheme="minorHAnsi"/>
          <w:sz w:val="22"/>
          <w:szCs w:val="22"/>
        </w:rPr>
      </w:pPr>
      <w:r w:rsidRPr="00587985">
        <w:rPr>
          <w:rFonts w:cstheme="minorHAnsi"/>
          <w:sz w:val="22"/>
          <w:szCs w:val="22"/>
        </w:rPr>
        <w:t>Bloom, N., Mahajan, A., McKenzie, D., Roberts, J</w:t>
      </w:r>
      <w:r w:rsidR="0290F9FA" w:rsidRPr="00587985">
        <w:rPr>
          <w:rFonts w:cstheme="minorHAnsi"/>
          <w:sz w:val="22"/>
          <w:szCs w:val="22"/>
        </w:rPr>
        <w:t>. 2020</w:t>
      </w:r>
      <w:r w:rsidRPr="00587985">
        <w:rPr>
          <w:rFonts w:cstheme="minorHAnsi"/>
          <w:sz w:val="22"/>
          <w:szCs w:val="22"/>
        </w:rPr>
        <w:t>.  Do Management Interventions Last?  Evidence from India, American Economic Journal:  Applied Econ</w:t>
      </w:r>
      <w:r w:rsidR="6B1A0DB3" w:rsidRPr="00587985">
        <w:rPr>
          <w:rFonts w:cstheme="minorHAnsi"/>
          <w:sz w:val="22"/>
          <w:szCs w:val="22"/>
        </w:rPr>
        <w:t>omics 12, 198-219.</w:t>
      </w:r>
    </w:p>
    <w:p w14:paraId="7EB6028A" w14:textId="4BE4D17A" w:rsidR="6B1A0DB3" w:rsidRPr="00587985" w:rsidRDefault="6B1A0DB3" w:rsidP="7626E150">
      <w:pPr>
        <w:rPr>
          <w:rFonts w:cstheme="minorHAnsi"/>
          <w:sz w:val="22"/>
          <w:szCs w:val="22"/>
        </w:rPr>
      </w:pPr>
      <w:r w:rsidRPr="00587985">
        <w:rPr>
          <w:rFonts w:cstheme="minorHAnsi"/>
          <w:sz w:val="22"/>
          <w:szCs w:val="22"/>
        </w:rPr>
        <w:t>https://doi.org/10.1257/app.20180369</w:t>
      </w:r>
    </w:p>
    <w:p w14:paraId="38682571" w14:textId="77777777" w:rsidR="7626E150" w:rsidRPr="00587985" w:rsidRDefault="7626E150" w:rsidP="7626E150">
      <w:pPr>
        <w:rPr>
          <w:rFonts w:cstheme="minorHAnsi"/>
          <w:sz w:val="22"/>
          <w:szCs w:val="22"/>
        </w:rPr>
      </w:pPr>
    </w:p>
    <w:p w14:paraId="6587040C" w14:textId="3C8DFC16" w:rsidR="70070520" w:rsidRPr="00587985" w:rsidRDefault="70070520" w:rsidP="7626E150">
      <w:pPr>
        <w:rPr>
          <w:rFonts w:cstheme="minorHAnsi"/>
          <w:sz w:val="22"/>
          <w:szCs w:val="22"/>
        </w:rPr>
      </w:pPr>
      <w:r w:rsidRPr="00587985">
        <w:rPr>
          <w:rFonts w:cstheme="minorHAnsi"/>
          <w:sz w:val="22"/>
          <w:szCs w:val="22"/>
        </w:rPr>
        <w:t xml:space="preserve">Bossuroy, Thomas, </w:t>
      </w:r>
      <w:hyperlink r:id="rId25" w:anchor="auth-Markus-Goldstein-Aff2" w:history="1">
        <w:r w:rsidRPr="00587985">
          <w:rPr>
            <w:rFonts w:cstheme="minorHAnsi"/>
            <w:sz w:val="22"/>
            <w:szCs w:val="22"/>
          </w:rPr>
          <w:t>Markus Goldstein</w:t>
        </w:r>
      </w:hyperlink>
      <w:r w:rsidRPr="00587985">
        <w:rPr>
          <w:rFonts w:cstheme="minorHAnsi"/>
          <w:sz w:val="22"/>
          <w:szCs w:val="22"/>
        </w:rPr>
        <w:t xml:space="preserve">,  </w:t>
      </w:r>
      <w:hyperlink r:id="rId26" w:anchor="auth-Bassirou-Karimou-Aff3" w:history="1">
        <w:proofErr w:type="spellStart"/>
        <w:r w:rsidRPr="00587985">
          <w:rPr>
            <w:rFonts w:cstheme="minorHAnsi"/>
            <w:sz w:val="22"/>
            <w:szCs w:val="22"/>
          </w:rPr>
          <w:t>Bassirou</w:t>
        </w:r>
        <w:proofErr w:type="spellEnd"/>
        <w:r w:rsidRPr="00587985">
          <w:rPr>
            <w:rFonts w:cstheme="minorHAnsi"/>
            <w:sz w:val="22"/>
            <w:szCs w:val="22"/>
          </w:rPr>
          <w:t xml:space="preserve"> </w:t>
        </w:r>
        <w:proofErr w:type="spellStart"/>
        <w:r w:rsidRPr="00587985">
          <w:rPr>
            <w:rFonts w:cstheme="minorHAnsi"/>
            <w:sz w:val="22"/>
            <w:szCs w:val="22"/>
          </w:rPr>
          <w:t>Karimou</w:t>
        </w:r>
        <w:proofErr w:type="spellEnd"/>
      </w:hyperlink>
      <w:r w:rsidRPr="00587985">
        <w:rPr>
          <w:rFonts w:cstheme="minorHAnsi"/>
          <w:sz w:val="22"/>
          <w:szCs w:val="22"/>
        </w:rPr>
        <w:t>, </w:t>
      </w:r>
      <w:hyperlink r:id="rId27" w:anchor="auth-Dean-Karlan-Aff4-Aff5-Aff6" w:history="1">
        <w:r w:rsidRPr="00587985">
          <w:rPr>
            <w:rFonts w:cstheme="minorHAnsi"/>
            <w:sz w:val="22"/>
            <w:szCs w:val="22"/>
          </w:rPr>
          <w:t xml:space="preserve">Dean </w:t>
        </w:r>
        <w:proofErr w:type="spellStart"/>
        <w:r w:rsidRPr="00587985">
          <w:rPr>
            <w:rFonts w:cstheme="minorHAnsi"/>
            <w:sz w:val="22"/>
            <w:szCs w:val="22"/>
          </w:rPr>
          <w:t>Karlan</w:t>
        </w:r>
        <w:proofErr w:type="spellEnd"/>
      </w:hyperlink>
      <w:r w:rsidRPr="00587985">
        <w:rPr>
          <w:rFonts w:cstheme="minorHAnsi"/>
          <w:sz w:val="22"/>
          <w:szCs w:val="22"/>
        </w:rPr>
        <w:t>, </w:t>
      </w:r>
      <w:hyperlink r:id="rId28" w:anchor="auth-Harounan-Kazianga-Aff7" w:history="1">
        <w:hyperlink r:id="rId29" w:anchor="auth-Harounan-Kazianga-Aff7" w:history="1">
          <w:r w:rsidRPr="00587985">
            <w:rPr>
              <w:rFonts w:cstheme="minorHAnsi"/>
              <w:sz w:val="22"/>
              <w:szCs w:val="22"/>
            </w:rPr>
            <w:t>Harounan Kazianga</w:t>
          </w:r>
        </w:hyperlink>
      </w:hyperlink>
      <w:r w:rsidRPr="00587985">
        <w:rPr>
          <w:rFonts w:cstheme="minorHAnsi"/>
          <w:sz w:val="22"/>
          <w:szCs w:val="22"/>
        </w:rPr>
        <w:t>, </w:t>
      </w:r>
      <w:hyperlink r:id="rId30" w:anchor="auth-William-Parient_-Aff6-Aff8" w:history="1">
        <w:r w:rsidRPr="00587985">
          <w:rPr>
            <w:rFonts w:cstheme="minorHAnsi"/>
            <w:sz w:val="22"/>
            <w:szCs w:val="22"/>
          </w:rPr>
          <w:t xml:space="preserve">William </w:t>
        </w:r>
        <w:proofErr w:type="spellStart"/>
        <w:r w:rsidRPr="00587985">
          <w:rPr>
            <w:rFonts w:cstheme="minorHAnsi"/>
            <w:sz w:val="22"/>
            <w:szCs w:val="22"/>
          </w:rPr>
          <w:t>Parienté</w:t>
        </w:r>
        <w:proofErr w:type="spellEnd"/>
      </w:hyperlink>
      <w:r w:rsidRPr="00587985">
        <w:rPr>
          <w:rFonts w:cstheme="minorHAnsi"/>
          <w:sz w:val="22"/>
          <w:szCs w:val="22"/>
        </w:rPr>
        <w:t>, </w:t>
      </w:r>
      <w:hyperlink r:id="rId31" w:anchor="auth-Patrick-Premand-Aff9" w:history="1">
        <w:r w:rsidRPr="00587985">
          <w:rPr>
            <w:rFonts w:cstheme="minorHAnsi"/>
            <w:sz w:val="22"/>
            <w:szCs w:val="22"/>
          </w:rPr>
          <w:t>Patrick Premand</w:t>
        </w:r>
      </w:hyperlink>
      <w:r w:rsidRPr="00587985">
        <w:rPr>
          <w:rFonts w:cstheme="minorHAnsi"/>
          <w:sz w:val="22"/>
          <w:szCs w:val="22"/>
        </w:rPr>
        <w:t>, </w:t>
      </w:r>
      <w:hyperlink r:id="rId32" w:anchor="auth-Catherine_C_-Thomas-Aff10" w:history="1">
        <w:r w:rsidRPr="00587985">
          <w:rPr>
            <w:rFonts w:cstheme="minorHAnsi"/>
            <w:sz w:val="22"/>
            <w:szCs w:val="22"/>
          </w:rPr>
          <w:t>Catherine C. Thomas</w:t>
        </w:r>
      </w:hyperlink>
      <w:r w:rsidRPr="00587985">
        <w:rPr>
          <w:rFonts w:cstheme="minorHAnsi"/>
          <w:sz w:val="22"/>
          <w:szCs w:val="22"/>
        </w:rPr>
        <w:t>, </w:t>
      </w:r>
      <w:hyperlink r:id="rId33" w:anchor="auth-Christopher-Udry-Aff11" w:history="1">
        <w:r w:rsidRPr="00587985">
          <w:rPr>
            <w:rFonts w:cstheme="minorHAnsi"/>
            <w:sz w:val="22"/>
            <w:szCs w:val="22"/>
          </w:rPr>
          <w:t>Christopher Udry</w:t>
        </w:r>
      </w:hyperlink>
      <w:r w:rsidRPr="00587985">
        <w:rPr>
          <w:rFonts w:cstheme="minorHAnsi"/>
          <w:sz w:val="22"/>
          <w:szCs w:val="22"/>
        </w:rPr>
        <w:t>, </w:t>
      </w:r>
      <w:hyperlink r:id="rId34" w:anchor="auth-Julia-Vaillant-Aff2" w:history="1">
        <w:r w:rsidRPr="00587985">
          <w:rPr>
            <w:rFonts w:cstheme="minorHAnsi"/>
            <w:sz w:val="22"/>
            <w:szCs w:val="22"/>
          </w:rPr>
          <w:t>Julia Vaillant</w:t>
        </w:r>
      </w:hyperlink>
      <w:r w:rsidRPr="00587985">
        <w:rPr>
          <w:rFonts w:cstheme="minorHAnsi"/>
          <w:sz w:val="22"/>
          <w:szCs w:val="22"/>
        </w:rPr>
        <w:t xml:space="preserve">, </w:t>
      </w:r>
      <w:hyperlink r:id="rId35" w:anchor="auth-Kelsey_A_-Wright-Aff12" w:history="1">
        <w:r w:rsidRPr="00587985">
          <w:rPr>
            <w:rFonts w:cstheme="minorHAnsi"/>
            <w:sz w:val="22"/>
            <w:szCs w:val="22"/>
          </w:rPr>
          <w:t>Kelsey A. Wright</w:t>
        </w:r>
      </w:hyperlink>
      <w:r w:rsidRPr="00587985">
        <w:rPr>
          <w:rFonts w:cstheme="minorHAnsi"/>
          <w:sz w:val="22"/>
          <w:szCs w:val="22"/>
        </w:rPr>
        <w:t>. 2022. Tackling psychosocial and capital constraints to alleviate Poverty. Nature 605: 291-297.</w:t>
      </w:r>
    </w:p>
    <w:p w14:paraId="7DA7FB38" w14:textId="77777777" w:rsidR="7626E150" w:rsidRPr="00587985" w:rsidRDefault="7626E150" w:rsidP="7626E150">
      <w:pPr>
        <w:rPr>
          <w:rFonts w:cstheme="minorHAnsi"/>
          <w:color w:val="2A2A2A"/>
          <w:sz w:val="22"/>
          <w:szCs w:val="22"/>
        </w:rPr>
      </w:pPr>
    </w:p>
    <w:p w14:paraId="4E712358" w14:textId="7A7688FA" w:rsidR="70070520" w:rsidRPr="00587985" w:rsidRDefault="70070520">
      <w:pPr>
        <w:rPr>
          <w:rFonts w:cstheme="minorHAnsi"/>
          <w:sz w:val="22"/>
          <w:szCs w:val="22"/>
        </w:rPr>
      </w:pPr>
      <w:proofErr w:type="spellStart"/>
      <w:r w:rsidRPr="00587985">
        <w:rPr>
          <w:rFonts w:cstheme="minorHAnsi"/>
          <w:sz w:val="22"/>
          <w:szCs w:val="22"/>
        </w:rPr>
        <w:t>Brummitt</w:t>
      </w:r>
      <w:proofErr w:type="spellEnd"/>
      <w:r w:rsidRPr="00587985">
        <w:rPr>
          <w:rFonts w:cstheme="minorHAnsi"/>
          <w:sz w:val="22"/>
          <w:szCs w:val="22"/>
        </w:rPr>
        <w:t xml:space="preserve"> et al., (2017)., Contagious disruptions and complexity traps in economic development, </w:t>
      </w:r>
      <w:r w:rsidRPr="00587985">
        <w:rPr>
          <w:rFonts w:cstheme="minorHAnsi"/>
          <w:i/>
          <w:iCs/>
          <w:sz w:val="22"/>
          <w:szCs w:val="22"/>
        </w:rPr>
        <w:t>Nature: Human Behavior</w:t>
      </w:r>
      <w:r w:rsidRPr="00587985">
        <w:rPr>
          <w:rFonts w:cstheme="minorHAnsi"/>
          <w:sz w:val="22"/>
          <w:szCs w:val="22"/>
        </w:rPr>
        <w:t>, 1: 665-672.</w:t>
      </w:r>
    </w:p>
    <w:p w14:paraId="062EE12B" w14:textId="77777777" w:rsidR="7626E150" w:rsidRPr="00587985" w:rsidRDefault="7626E150" w:rsidP="7626E150">
      <w:pPr>
        <w:rPr>
          <w:rFonts w:cstheme="minorHAnsi"/>
          <w:b/>
          <w:bCs/>
          <w:color w:val="2A2A2A"/>
          <w:sz w:val="22"/>
          <w:szCs w:val="22"/>
        </w:rPr>
      </w:pPr>
    </w:p>
    <w:p w14:paraId="3705C6FC" w14:textId="40284FAE" w:rsidR="00F67C65" w:rsidRPr="00587985" w:rsidRDefault="00F67C65" w:rsidP="7626E150">
      <w:pPr>
        <w:rPr>
          <w:rFonts w:cstheme="minorHAnsi"/>
          <w:color w:val="2A2A2A"/>
          <w:sz w:val="22"/>
          <w:szCs w:val="22"/>
        </w:rPr>
      </w:pPr>
      <w:r w:rsidRPr="00587985">
        <w:rPr>
          <w:rFonts w:cstheme="minorHAnsi"/>
          <w:color w:val="2A2A2A"/>
          <w:sz w:val="22"/>
          <w:szCs w:val="22"/>
        </w:rPr>
        <w:t>Chamberlin, Jordan and T.S., Jayne. 2020. Does farm structure affect rural household incomes? Evidence from Tanzania. Food Policy 101805.</w:t>
      </w:r>
    </w:p>
    <w:p w14:paraId="5203A846" w14:textId="77777777" w:rsidR="00F67C65" w:rsidRPr="00587985" w:rsidRDefault="00F67C65" w:rsidP="7626E150">
      <w:pPr>
        <w:rPr>
          <w:rFonts w:cstheme="minorHAnsi"/>
          <w:color w:val="2A2A2A"/>
          <w:sz w:val="22"/>
          <w:szCs w:val="22"/>
        </w:rPr>
      </w:pPr>
    </w:p>
    <w:p w14:paraId="4172F1D2" w14:textId="2BA01301" w:rsidR="70070520" w:rsidRPr="00587985" w:rsidRDefault="70070520" w:rsidP="7626E150">
      <w:pPr>
        <w:rPr>
          <w:rFonts w:cstheme="minorHAnsi"/>
          <w:color w:val="2A2A2A"/>
          <w:sz w:val="22"/>
          <w:szCs w:val="22"/>
        </w:rPr>
      </w:pPr>
      <w:r w:rsidRPr="00587985">
        <w:rPr>
          <w:rFonts w:cstheme="minorHAnsi"/>
          <w:color w:val="2A2A2A"/>
          <w:sz w:val="22"/>
          <w:szCs w:val="22"/>
        </w:rPr>
        <w:lastRenderedPageBreak/>
        <w:t>Christiaensen, Luc. 2020. Agriculture, Jobs, and Value Chains in Africa. Jobs Note 9. World Bank: Jobs Group.</w:t>
      </w:r>
    </w:p>
    <w:p w14:paraId="38723E70" w14:textId="77777777" w:rsidR="7626E150" w:rsidRPr="00587985" w:rsidRDefault="7626E150" w:rsidP="7626E150">
      <w:pPr>
        <w:rPr>
          <w:rFonts w:cstheme="minorHAnsi"/>
          <w:color w:val="2A2A2A"/>
          <w:sz w:val="22"/>
          <w:szCs w:val="22"/>
        </w:rPr>
      </w:pPr>
    </w:p>
    <w:p w14:paraId="0D567238" w14:textId="549F6F22" w:rsidR="70070520" w:rsidRPr="00587985" w:rsidRDefault="70070520" w:rsidP="7626E150">
      <w:pPr>
        <w:rPr>
          <w:rFonts w:cstheme="minorHAnsi"/>
          <w:color w:val="2A2A2A"/>
          <w:sz w:val="22"/>
          <w:szCs w:val="22"/>
        </w:rPr>
      </w:pPr>
      <w:r w:rsidRPr="00587985">
        <w:rPr>
          <w:rFonts w:cstheme="minorHAnsi"/>
          <w:color w:val="2A2A2A"/>
          <w:sz w:val="22"/>
          <w:szCs w:val="22"/>
        </w:rPr>
        <w:t>Christiaensen, Luc, Lionel Demery, and Jesper Kuhl. 2011. The (Evolving) Role of Agriculture in Poverty Reduction – An Empirical Perspective. Journal of Development Economics 96-2: 239-254.</w:t>
      </w:r>
    </w:p>
    <w:p w14:paraId="62DF1873" w14:textId="77777777" w:rsidR="7626E150" w:rsidRPr="00587985" w:rsidRDefault="7626E150" w:rsidP="7626E150">
      <w:pPr>
        <w:rPr>
          <w:rFonts w:cstheme="minorHAnsi"/>
          <w:color w:val="2A2A2A"/>
          <w:sz w:val="22"/>
          <w:szCs w:val="22"/>
        </w:rPr>
      </w:pPr>
    </w:p>
    <w:p w14:paraId="06C9E7D3" w14:textId="113A1953" w:rsidR="70070520" w:rsidRPr="00587985" w:rsidRDefault="70070520" w:rsidP="7626E150">
      <w:pPr>
        <w:rPr>
          <w:rFonts w:cstheme="minorHAnsi"/>
          <w:color w:val="2A2A2A"/>
          <w:sz w:val="22"/>
          <w:szCs w:val="22"/>
        </w:rPr>
      </w:pPr>
      <w:r w:rsidRPr="00587985">
        <w:rPr>
          <w:rFonts w:cstheme="minorHAnsi"/>
          <w:color w:val="2A2A2A"/>
          <w:sz w:val="22"/>
          <w:szCs w:val="22"/>
        </w:rPr>
        <w:t>Christiaensen, Luc, and Will, Martin. 2018. Agriculture, Structural Transformation and Poverty Reduction: Eight New Insights. World Development 190: 413-416.</w:t>
      </w:r>
    </w:p>
    <w:p w14:paraId="6A7BBA61" w14:textId="77777777" w:rsidR="7626E150" w:rsidRPr="00587985" w:rsidRDefault="7626E150" w:rsidP="7626E150">
      <w:pPr>
        <w:rPr>
          <w:rFonts w:cstheme="minorHAnsi"/>
          <w:color w:val="2A2A2A"/>
          <w:sz w:val="22"/>
          <w:szCs w:val="22"/>
        </w:rPr>
      </w:pPr>
    </w:p>
    <w:p w14:paraId="0949E498" w14:textId="3936C4A1" w:rsidR="70070520" w:rsidRPr="00587985" w:rsidRDefault="70070520" w:rsidP="7626E150">
      <w:pPr>
        <w:rPr>
          <w:rFonts w:cstheme="minorHAnsi"/>
          <w:color w:val="2A2A2A"/>
          <w:sz w:val="22"/>
          <w:szCs w:val="22"/>
        </w:rPr>
      </w:pPr>
      <w:r w:rsidRPr="00587985">
        <w:rPr>
          <w:rFonts w:cstheme="minorHAnsi"/>
          <w:color w:val="2A2A2A"/>
          <w:sz w:val="22"/>
          <w:szCs w:val="22"/>
        </w:rPr>
        <w:t>Christiaensen, Luc, and Joachim, Vandercasteelen. 2019. Earning on the Farm. In Beegle and Christiaensen. 2019. Eds. Accelerating Poverty Reduction in Africa. World Bank: Washington D.C.</w:t>
      </w:r>
    </w:p>
    <w:p w14:paraId="365E5DBB" w14:textId="6C081BD6" w:rsidR="70070520" w:rsidRPr="00587985" w:rsidRDefault="70070520" w:rsidP="7626E150">
      <w:pPr>
        <w:rPr>
          <w:rFonts w:cstheme="minorHAnsi"/>
          <w:color w:val="2A2A2A"/>
          <w:sz w:val="22"/>
          <w:szCs w:val="22"/>
        </w:rPr>
      </w:pPr>
      <w:r w:rsidRPr="00587985">
        <w:rPr>
          <w:rFonts w:cstheme="minorHAnsi"/>
          <w:color w:val="2A2A2A"/>
          <w:sz w:val="22"/>
          <w:szCs w:val="22"/>
        </w:rPr>
        <w:t xml:space="preserve"> </w:t>
      </w:r>
    </w:p>
    <w:p w14:paraId="0621E3C5" w14:textId="77777777" w:rsidR="70070520" w:rsidRPr="00587985" w:rsidRDefault="70070520" w:rsidP="7626E150">
      <w:pPr>
        <w:rPr>
          <w:rFonts w:cstheme="minorHAnsi"/>
          <w:color w:val="2A2A2A"/>
          <w:sz w:val="22"/>
          <w:szCs w:val="22"/>
        </w:rPr>
      </w:pPr>
      <w:r w:rsidRPr="00587985">
        <w:rPr>
          <w:rFonts w:cstheme="minorHAnsi"/>
          <w:color w:val="2A2A2A"/>
          <w:sz w:val="22"/>
          <w:szCs w:val="22"/>
        </w:rPr>
        <w:t xml:space="preserve">Dolislager, Michael, Thomas Reardon, Aslihan, Arslan, Louise Fox, </w:t>
      </w:r>
      <w:proofErr w:type="spellStart"/>
      <w:r w:rsidRPr="00587985">
        <w:rPr>
          <w:rFonts w:cstheme="minorHAnsi"/>
          <w:color w:val="2A2A2A"/>
          <w:sz w:val="22"/>
          <w:szCs w:val="22"/>
        </w:rPr>
        <w:t>Saweda</w:t>
      </w:r>
      <w:proofErr w:type="spellEnd"/>
      <w:r w:rsidRPr="00587985">
        <w:rPr>
          <w:rFonts w:cstheme="minorHAnsi"/>
          <w:color w:val="2A2A2A"/>
          <w:sz w:val="22"/>
          <w:szCs w:val="22"/>
        </w:rPr>
        <w:t>, Liverpool-Tasie, Christine Sauer, and David Tschirley. 2021. Youth and Adult Agrifood System Employment in Developing Regions: Rural (Peri-urban to Hinterland) versus Urban. Journal of Development Studies. 57-4: 571-593.</w:t>
      </w:r>
    </w:p>
    <w:p w14:paraId="1AC3B61A" w14:textId="0A1DD19A" w:rsidR="7626E150" w:rsidRPr="00587985" w:rsidRDefault="7626E150" w:rsidP="7626E150">
      <w:pPr>
        <w:rPr>
          <w:rFonts w:cstheme="minorHAnsi"/>
          <w:color w:val="2A2A2A"/>
          <w:sz w:val="22"/>
          <w:szCs w:val="22"/>
        </w:rPr>
      </w:pPr>
    </w:p>
    <w:p w14:paraId="43D8CBB7" w14:textId="0F1CC69E" w:rsidR="4EDEE7FE" w:rsidRPr="00587985" w:rsidRDefault="4EDEE7FE" w:rsidP="7626E150">
      <w:pPr>
        <w:rPr>
          <w:rFonts w:cstheme="minorHAnsi"/>
          <w:color w:val="2A2A2A"/>
          <w:sz w:val="22"/>
          <w:szCs w:val="22"/>
        </w:rPr>
      </w:pPr>
      <w:proofErr w:type="spellStart"/>
      <w:r w:rsidRPr="00587985">
        <w:rPr>
          <w:rFonts w:cstheme="minorHAnsi"/>
          <w:color w:val="2A2A2A"/>
          <w:sz w:val="22"/>
          <w:szCs w:val="22"/>
        </w:rPr>
        <w:t>Duflo</w:t>
      </w:r>
      <w:proofErr w:type="spellEnd"/>
      <w:r w:rsidRPr="00587985">
        <w:rPr>
          <w:rFonts w:cstheme="minorHAnsi"/>
          <w:color w:val="2A2A2A"/>
          <w:sz w:val="22"/>
          <w:szCs w:val="22"/>
        </w:rPr>
        <w:t>, E., Kremer, M., Robinson, J</w:t>
      </w:r>
      <w:r w:rsidR="322DABF6" w:rsidRPr="00587985">
        <w:rPr>
          <w:rFonts w:cstheme="minorHAnsi"/>
          <w:color w:val="2A2A2A"/>
          <w:sz w:val="22"/>
          <w:szCs w:val="22"/>
        </w:rPr>
        <w:t>. 2011</w:t>
      </w:r>
      <w:r w:rsidRPr="00587985">
        <w:rPr>
          <w:rFonts w:cstheme="minorHAnsi"/>
          <w:color w:val="2A2A2A"/>
          <w:sz w:val="22"/>
          <w:szCs w:val="22"/>
        </w:rPr>
        <w:t>.  Judging Farmers to Use Fertilizer: Theory and Experimental Evidence from Kenya</w:t>
      </w:r>
      <w:r w:rsidR="0D83CD30" w:rsidRPr="00587985">
        <w:rPr>
          <w:rFonts w:cstheme="minorHAnsi"/>
          <w:color w:val="2A2A2A"/>
          <w:sz w:val="22"/>
          <w:szCs w:val="22"/>
        </w:rPr>
        <w:t xml:space="preserve">.  American Economic Review 101, 2350-2390.  </w:t>
      </w:r>
      <w:hyperlink r:id="rId36" w:history="1">
        <w:r w:rsidR="0D83CD30" w:rsidRPr="00587985">
          <w:rPr>
            <w:rFonts w:cstheme="minorHAnsi"/>
            <w:color w:val="2A2A2A"/>
            <w:sz w:val="22"/>
            <w:szCs w:val="22"/>
          </w:rPr>
          <w:t>https://doi.org/10.1257/aer.101.6</w:t>
        </w:r>
        <w:r w:rsidR="0D83CD30" w:rsidRPr="00587985">
          <w:rPr>
            <w:rStyle w:val="Hyperlink"/>
            <w:rFonts w:cstheme="minorHAnsi"/>
            <w:sz w:val="22"/>
            <w:szCs w:val="22"/>
          </w:rPr>
          <w:t>.2350</w:t>
        </w:r>
      </w:hyperlink>
    </w:p>
    <w:p w14:paraId="7B40AB58" w14:textId="77777777" w:rsidR="009443C0" w:rsidRPr="00587985" w:rsidRDefault="009443C0" w:rsidP="7626E150">
      <w:pPr>
        <w:rPr>
          <w:rFonts w:cstheme="minorHAnsi"/>
          <w:color w:val="2A2A2A"/>
          <w:sz w:val="22"/>
          <w:szCs w:val="22"/>
        </w:rPr>
      </w:pPr>
    </w:p>
    <w:p w14:paraId="631E022A" w14:textId="60F21948" w:rsidR="002F71CB" w:rsidRPr="009C1F2F" w:rsidRDefault="002F71CB" w:rsidP="7626E150">
      <w:pPr>
        <w:rPr>
          <w:rFonts w:cstheme="minorHAnsi"/>
          <w:sz w:val="22"/>
          <w:szCs w:val="22"/>
        </w:rPr>
      </w:pPr>
      <w:r w:rsidRPr="00587985">
        <w:rPr>
          <w:rFonts w:cstheme="minorHAnsi"/>
          <w:sz w:val="22"/>
          <w:szCs w:val="22"/>
        </w:rPr>
        <w:t>Fi</w:t>
      </w:r>
      <w:r w:rsidR="00BA0CF5" w:rsidRPr="00587985">
        <w:rPr>
          <w:rFonts w:cstheme="minorHAnsi"/>
          <w:sz w:val="22"/>
          <w:szCs w:val="22"/>
        </w:rPr>
        <w:t xml:space="preserve">amohe, Rose, Matty Demont, </w:t>
      </w:r>
      <w:proofErr w:type="spellStart"/>
      <w:r w:rsidR="00BA0CF5" w:rsidRPr="00587985">
        <w:rPr>
          <w:rFonts w:cstheme="minorHAnsi"/>
          <w:sz w:val="22"/>
          <w:szCs w:val="22"/>
        </w:rPr>
        <w:t>Kazuki</w:t>
      </w:r>
      <w:proofErr w:type="spellEnd"/>
      <w:r w:rsidR="00BA0CF5" w:rsidRPr="00587985">
        <w:rPr>
          <w:rFonts w:cstheme="minorHAnsi"/>
          <w:sz w:val="22"/>
          <w:szCs w:val="22"/>
        </w:rPr>
        <w:t>, Saito, Harold Roy-Macauley, and Eric</w:t>
      </w:r>
      <w:r w:rsidR="3534770B" w:rsidRPr="00587985">
        <w:rPr>
          <w:rFonts w:cstheme="minorHAnsi"/>
          <w:sz w:val="22"/>
          <w:szCs w:val="22"/>
        </w:rPr>
        <w:t xml:space="preserve"> </w:t>
      </w:r>
      <w:r w:rsidR="00BA0CF5" w:rsidRPr="00587985">
        <w:rPr>
          <w:rFonts w:cstheme="minorHAnsi"/>
          <w:sz w:val="22"/>
          <w:szCs w:val="22"/>
        </w:rPr>
        <w:t xml:space="preserve">Tollens. 2018. How can West African Rice Compete in Urban Markets? A Demand Perspective for Policymakers. </w:t>
      </w:r>
      <w:proofErr w:type="spellStart"/>
      <w:r w:rsidR="00BA0CF5" w:rsidRPr="009C1F2F">
        <w:rPr>
          <w:rFonts w:cstheme="minorHAnsi"/>
          <w:sz w:val="22"/>
          <w:szCs w:val="22"/>
        </w:rPr>
        <w:t>EuroChoices</w:t>
      </w:r>
      <w:proofErr w:type="spellEnd"/>
      <w:r w:rsidR="00BA0CF5" w:rsidRPr="009C1F2F">
        <w:rPr>
          <w:rFonts w:cstheme="minorHAnsi"/>
          <w:sz w:val="22"/>
          <w:szCs w:val="22"/>
        </w:rPr>
        <w:t xml:space="preserve"> 17-2: 51-57. </w:t>
      </w:r>
    </w:p>
    <w:p w14:paraId="753A8CBA" w14:textId="77777777" w:rsidR="00BA0CF5" w:rsidRPr="009C1F2F" w:rsidRDefault="00BA0CF5" w:rsidP="7626E150">
      <w:pPr>
        <w:rPr>
          <w:rFonts w:cstheme="minorHAnsi"/>
          <w:sz w:val="22"/>
          <w:szCs w:val="22"/>
        </w:rPr>
      </w:pPr>
    </w:p>
    <w:p w14:paraId="43D68990" w14:textId="58108E48" w:rsidR="00271558" w:rsidRPr="00587985" w:rsidRDefault="00271558" w:rsidP="00271558">
      <w:pPr>
        <w:pStyle w:val="FootnoteText"/>
        <w:rPr>
          <w:rFonts w:cstheme="minorHAnsi"/>
          <w:sz w:val="22"/>
          <w:szCs w:val="22"/>
        </w:rPr>
      </w:pPr>
      <w:r w:rsidRPr="00587985">
        <w:rPr>
          <w:rFonts w:cstheme="minorHAnsi"/>
          <w:noProof/>
          <w:sz w:val="22"/>
          <w:szCs w:val="22"/>
          <w:lang w:val="fr-FR"/>
        </w:rPr>
        <w:t xml:space="preserve">Gaddis, I., Oseni, G., Palacios-Lopez, A., &amp; Pieters, J. (2021). </w:t>
      </w:r>
      <w:r w:rsidRPr="00587985">
        <w:rPr>
          <w:rFonts w:cstheme="minorHAnsi"/>
          <w:noProof/>
          <w:sz w:val="22"/>
          <w:szCs w:val="22"/>
        </w:rPr>
        <w:t xml:space="preserve">Measuring Farm Labor: Survey Experimental Evidence from Ghana. </w:t>
      </w:r>
      <w:r w:rsidRPr="00587985">
        <w:rPr>
          <w:rFonts w:cstheme="minorHAnsi"/>
          <w:i/>
          <w:iCs/>
          <w:noProof/>
          <w:sz w:val="22"/>
          <w:szCs w:val="22"/>
        </w:rPr>
        <w:t>The World Bank Economic Review</w:t>
      </w:r>
      <w:r w:rsidRPr="00587985">
        <w:rPr>
          <w:rFonts w:cstheme="minorHAnsi"/>
          <w:noProof/>
          <w:sz w:val="22"/>
          <w:szCs w:val="22"/>
        </w:rPr>
        <w:t xml:space="preserve">, </w:t>
      </w:r>
      <w:r w:rsidRPr="00587985">
        <w:rPr>
          <w:rFonts w:cstheme="minorHAnsi"/>
          <w:i/>
          <w:iCs/>
          <w:noProof/>
          <w:sz w:val="22"/>
          <w:szCs w:val="22"/>
        </w:rPr>
        <w:t>35</w:t>
      </w:r>
      <w:r w:rsidRPr="00587985">
        <w:rPr>
          <w:rFonts w:cstheme="minorHAnsi"/>
          <w:noProof/>
          <w:sz w:val="22"/>
          <w:szCs w:val="22"/>
        </w:rPr>
        <w:t>(3), 604–634. https://doi.org/10.1093/WBER/LHAA012</w:t>
      </w:r>
    </w:p>
    <w:p w14:paraId="341AEE7A" w14:textId="77777777" w:rsidR="00271558" w:rsidRPr="00587985" w:rsidRDefault="00271558" w:rsidP="7626E150">
      <w:pPr>
        <w:rPr>
          <w:rFonts w:cstheme="minorHAnsi"/>
          <w:sz w:val="22"/>
          <w:szCs w:val="22"/>
        </w:rPr>
      </w:pPr>
    </w:p>
    <w:p w14:paraId="04A3320F" w14:textId="580ADF07" w:rsidR="0D83CD30" w:rsidRPr="009C1F2F" w:rsidRDefault="0D83CD30" w:rsidP="7626E150">
      <w:pPr>
        <w:rPr>
          <w:rFonts w:cstheme="minorHAnsi"/>
          <w:sz w:val="22"/>
          <w:szCs w:val="22"/>
          <w:lang w:val="nl-BE"/>
        </w:rPr>
      </w:pPr>
      <w:r w:rsidRPr="00587985">
        <w:rPr>
          <w:rFonts w:cstheme="minorHAnsi"/>
          <w:sz w:val="22"/>
          <w:szCs w:val="22"/>
          <w:lang w:val="it-IT"/>
        </w:rPr>
        <w:t>Garcia-Perez, I., Mu</w:t>
      </w:r>
      <w:r w:rsidR="3265ED80" w:rsidRPr="00587985">
        <w:rPr>
          <w:rFonts w:cstheme="minorHAnsi"/>
          <w:sz w:val="22"/>
          <w:szCs w:val="22"/>
          <w:lang w:val="it-IT"/>
        </w:rPr>
        <w:t>n</w:t>
      </w:r>
      <w:r w:rsidRPr="00587985">
        <w:rPr>
          <w:rFonts w:cstheme="minorHAnsi"/>
          <w:sz w:val="22"/>
          <w:szCs w:val="22"/>
          <w:lang w:val="it-IT"/>
        </w:rPr>
        <w:t>oz-Torres, M., Fernandez-Izquierd</w:t>
      </w:r>
      <w:r w:rsidR="46464E1F" w:rsidRPr="00587985">
        <w:rPr>
          <w:rFonts w:cstheme="minorHAnsi"/>
          <w:sz w:val="22"/>
          <w:szCs w:val="22"/>
          <w:lang w:val="it-IT"/>
        </w:rPr>
        <w:t xml:space="preserve">o, M.  </w:t>
      </w:r>
      <w:r w:rsidR="46464E1F" w:rsidRPr="00587985">
        <w:rPr>
          <w:rFonts w:cstheme="minorHAnsi"/>
          <w:sz w:val="22"/>
          <w:szCs w:val="22"/>
        </w:rPr>
        <w:t xml:space="preserve">2017.  Microfinance literature:  A sustainability level </w:t>
      </w:r>
      <w:r w:rsidR="6CF5C414" w:rsidRPr="00587985">
        <w:rPr>
          <w:rFonts w:cstheme="minorHAnsi"/>
          <w:sz w:val="22"/>
          <w:szCs w:val="22"/>
        </w:rPr>
        <w:t>perspective</w:t>
      </w:r>
      <w:r w:rsidR="46464E1F" w:rsidRPr="00587985">
        <w:rPr>
          <w:rFonts w:cstheme="minorHAnsi"/>
          <w:sz w:val="22"/>
          <w:szCs w:val="22"/>
        </w:rPr>
        <w:t xml:space="preserve"> survey.  </w:t>
      </w:r>
      <w:r w:rsidR="46464E1F" w:rsidRPr="00364C6F">
        <w:rPr>
          <w:rFonts w:cstheme="minorHAnsi"/>
          <w:sz w:val="22"/>
          <w:szCs w:val="22"/>
        </w:rPr>
        <w:t xml:space="preserve">Journal of Cleaner Production 142.  </w:t>
      </w:r>
      <w:hyperlink r:id="rId37" w:history="1">
        <w:r w:rsidR="00766B02" w:rsidRPr="009C1F2F">
          <w:rPr>
            <w:rStyle w:val="Hyperlink"/>
            <w:rFonts w:cstheme="minorHAnsi"/>
            <w:sz w:val="22"/>
            <w:szCs w:val="22"/>
            <w:lang w:val="nl-BE"/>
          </w:rPr>
          <w:t>https://doi.org/10.1016/j.jclepro.2016.10.128</w:t>
        </w:r>
      </w:hyperlink>
      <w:r w:rsidR="00766B02" w:rsidRPr="009C1F2F">
        <w:rPr>
          <w:rFonts w:cstheme="minorHAnsi"/>
          <w:sz w:val="22"/>
          <w:szCs w:val="22"/>
          <w:lang w:val="nl-BE"/>
        </w:rPr>
        <w:t>.</w:t>
      </w:r>
    </w:p>
    <w:p w14:paraId="0B8BC156" w14:textId="77777777" w:rsidR="00766B02" w:rsidRPr="009C1F2F" w:rsidRDefault="00766B02" w:rsidP="7626E150">
      <w:pPr>
        <w:rPr>
          <w:rFonts w:cstheme="minorHAnsi"/>
          <w:color w:val="2A2A2A"/>
          <w:sz w:val="22"/>
          <w:szCs w:val="22"/>
          <w:lang w:val="nl-BE"/>
        </w:rPr>
      </w:pPr>
    </w:p>
    <w:p w14:paraId="6A1B0A60" w14:textId="2AC7C8EB" w:rsidR="70070520" w:rsidRPr="00587985" w:rsidRDefault="70070520" w:rsidP="00766B02">
      <w:pPr>
        <w:rPr>
          <w:rFonts w:cstheme="minorHAnsi"/>
          <w:sz w:val="22"/>
          <w:szCs w:val="22"/>
        </w:rPr>
      </w:pPr>
      <w:r w:rsidRPr="00587985">
        <w:rPr>
          <w:rFonts w:cstheme="minorHAnsi"/>
          <w:sz w:val="22"/>
          <w:szCs w:val="22"/>
          <w:lang w:val="nl-BE"/>
        </w:rPr>
        <w:t xml:space="preserve">Gezahegn, Tafesse, Stevan Van Passel, Tekeste Berhanu, Marijke D’haese, and Miet, Maertens. </w:t>
      </w:r>
      <w:r w:rsidRPr="00587985">
        <w:rPr>
          <w:rFonts w:cstheme="minorHAnsi"/>
          <w:sz w:val="22"/>
          <w:szCs w:val="22"/>
        </w:rPr>
        <w:t xml:space="preserve">2020. </w:t>
      </w:r>
      <w:hyperlink r:id="rId38" w:history="1">
        <w:r w:rsidRPr="00587985">
          <w:rPr>
            <w:rFonts w:cstheme="minorHAnsi"/>
            <w:sz w:val="22"/>
            <w:szCs w:val="22"/>
          </w:rPr>
          <w:t>Do bottom-up and independent agricultural cooperatives really perform better? Insights from a technical efficiency analysis in Ethiopia</w:t>
        </w:r>
      </w:hyperlink>
      <w:r w:rsidRPr="00587985">
        <w:rPr>
          <w:rFonts w:cstheme="minorHAnsi"/>
          <w:sz w:val="22"/>
          <w:szCs w:val="22"/>
        </w:rPr>
        <w:t xml:space="preserve">, </w:t>
      </w:r>
      <w:proofErr w:type="spellStart"/>
      <w:r w:rsidRPr="00587985">
        <w:rPr>
          <w:rFonts w:cstheme="minorHAnsi"/>
          <w:sz w:val="22"/>
          <w:szCs w:val="22"/>
        </w:rPr>
        <w:t>Agrekon</w:t>
      </w:r>
      <w:proofErr w:type="spellEnd"/>
      <w:r w:rsidRPr="00587985">
        <w:rPr>
          <w:rFonts w:cstheme="minorHAnsi"/>
          <w:sz w:val="22"/>
          <w:szCs w:val="22"/>
        </w:rPr>
        <w:t xml:space="preserve"> 59-1: 93-109</w:t>
      </w:r>
      <w:r w:rsidRPr="00587985">
        <w:rPr>
          <w:rFonts w:cstheme="minorHAnsi"/>
          <w:b/>
          <w:bCs/>
          <w:sz w:val="22"/>
          <w:szCs w:val="22"/>
        </w:rPr>
        <w:t>.</w:t>
      </w:r>
    </w:p>
    <w:p w14:paraId="5655E6AD" w14:textId="59A3356C" w:rsidR="00D1612D" w:rsidRPr="00587985" w:rsidRDefault="00D1612D" w:rsidP="00D14386">
      <w:pPr>
        <w:pStyle w:val="BodyText"/>
        <w:spacing w:before="159" w:line="259" w:lineRule="auto"/>
        <w:ind w:left="0"/>
        <w:jc w:val="both"/>
        <w:rPr>
          <w:rFonts w:asciiTheme="minorHAnsi" w:hAnsiTheme="minorHAnsi" w:cstheme="minorHAnsi"/>
          <w:sz w:val="22"/>
          <w:szCs w:val="22"/>
        </w:rPr>
      </w:pPr>
      <w:r w:rsidRPr="00587985">
        <w:rPr>
          <w:rFonts w:asciiTheme="minorHAnsi" w:hAnsiTheme="minorHAnsi" w:cstheme="minorHAnsi"/>
          <w:sz w:val="22"/>
          <w:szCs w:val="22"/>
        </w:rPr>
        <w:t xml:space="preserve">Gilbert, C., L., Christiaensen, and J., Kaminski. 2017. Food Price Seasonality in Africa: Measurement and Extent. Food </w:t>
      </w:r>
      <w:proofErr w:type="spellStart"/>
      <w:r w:rsidRPr="00587985">
        <w:rPr>
          <w:rFonts w:asciiTheme="minorHAnsi" w:hAnsiTheme="minorHAnsi" w:cstheme="minorHAnsi"/>
          <w:sz w:val="22"/>
          <w:szCs w:val="22"/>
        </w:rPr>
        <w:t>Polilcy</w:t>
      </w:r>
      <w:proofErr w:type="spellEnd"/>
      <w:r w:rsidRPr="00587985">
        <w:rPr>
          <w:rFonts w:asciiTheme="minorHAnsi" w:hAnsiTheme="minorHAnsi" w:cstheme="minorHAnsi"/>
          <w:sz w:val="22"/>
          <w:szCs w:val="22"/>
        </w:rPr>
        <w:t>. February 119-132.</w:t>
      </w:r>
    </w:p>
    <w:p w14:paraId="3983A51D" w14:textId="6ACE562E" w:rsidR="00B055C7" w:rsidRPr="00587985" w:rsidRDefault="00B055C7" w:rsidP="00D14386">
      <w:pPr>
        <w:pStyle w:val="BodyText"/>
        <w:spacing w:before="159" w:line="259" w:lineRule="auto"/>
        <w:ind w:left="0"/>
        <w:jc w:val="both"/>
        <w:rPr>
          <w:rFonts w:asciiTheme="minorHAnsi" w:hAnsiTheme="minorHAnsi" w:cstheme="minorHAnsi"/>
          <w:sz w:val="22"/>
          <w:szCs w:val="22"/>
        </w:rPr>
      </w:pPr>
      <w:r w:rsidRPr="00587985">
        <w:rPr>
          <w:rFonts w:asciiTheme="minorHAnsi" w:hAnsiTheme="minorHAnsi" w:cstheme="minorHAnsi"/>
          <w:sz w:val="22"/>
          <w:szCs w:val="22"/>
        </w:rPr>
        <w:t>Hoffmann,</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V.,</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Kariuki,</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S.,</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Pieters,</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J.,</w:t>
      </w:r>
      <w:r w:rsidRPr="00587985">
        <w:rPr>
          <w:rFonts w:asciiTheme="minorHAnsi" w:hAnsiTheme="minorHAnsi" w:cstheme="minorHAnsi"/>
          <w:spacing w:val="-3"/>
          <w:sz w:val="22"/>
          <w:szCs w:val="22"/>
        </w:rPr>
        <w:t xml:space="preserve"> </w:t>
      </w:r>
      <w:proofErr w:type="spellStart"/>
      <w:r w:rsidRPr="00587985">
        <w:rPr>
          <w:rFonts w:asciiTheme="minorHAnsi" w:hAnsiTheme="minorHAnsi" w:cstheme="minorHAnsi"/>
          <w:sz w:val="22"/>
          <w:szCs w:val="22"/>
        </w:rPr>
        <w:t>Treurniet</w:t>
      </w:r>
      <w:proofErr w:type="spellEnd"/>
      <w:r w:rsidRPr="00587985">
        <w:rPr>
          <w:rFonts w:asciiTheme="minorHAnsi" w:hAnsiTheme="minorHAnsi" w:cstheme="minorHAnsi"/>
          <w:sz w:val="22"/>
          <w:szCs w:val="22"/>
        </w:rPr>
        <w:t>,</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M.,</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2018.</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Can</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Markets</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Support</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Smallholder Adoption</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of</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a</w:t>
      </w:r>
      <w:r w:rsidRPr="00587985">
        <w:rPr>
          <w:rFonts w:asciiTheme="minorHAnsi" w:hAnsiTheme="minorHAnsi" w:cstheme="minorHAnsi"/>
          <w:spacing w:val="-5"/>
          <w:sz w:val="22"/>
          <w:szCs w:val="22"/>
        </w:rPr>
        <w:t xml:space="preserve"> </w:t>
      </w:r>
      <w:r w:rsidRPr="00587985">
        <w:rPr>
          <w:rFonts w:asciiTheme="minorHAnsi" w:hAnsiTheme="minorHAnsi" w:cstheme="minorHAnsi"/>
          <w:sz w:val="22"/>
          <w:szCs w:val="22"/>
        </w:rPr>
        <w:t>Food</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Safety</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Technology?</w:t>
      </w:r>
      <w:r w:rsidRPr="00587985">
        <w:rPr>
          <w:rFonts w:asciiTheme="minorHAnsi" w:hAnsiTheme="minorHAnsi" w:cstheme="minorHAnsi"/>
          <w:spacing w:val="-3"/>
          <w:sz w:val="22"/>
          <w:szCs w:val="22"/>
        </w:rPr>
        <w:t xml:space="preserve"> </w:t>
      </w:r>
      <w:proofErr w:type="spellStart"/>
      <w:r w:rsidRPr="00587985">
        <w:rPr>
          <w:rFonts w:asciiTheme="minorHAnsi" w:hAnsiTheme="minorHAnsi" w:cstheme="minorHAnsi"/>
          <w:sz w:val="22"/>
          <w:szCs w:val="22"/>
        </w:rPr>
        <w:t>Aflasafe</w:t>
      </w:r>
      <w:proofErr w:type="spellEnd"/>
      <w:r w:rsidRPr="00587985">
        <w:rPr>
          <w:rFonts w:asciiTheme="minorHAnsi" w:hAnsiTheme="minorHAnsi" w:cstheme="minorHAnsi"/>
          <w:spacing w:val="-5"/>
          <w:sz w:val="22"/>
          <w:szCs w:val="22"/>
        </w:rPr>
        <w:t xml:space="preserve"> </w:t>
      </w:r>
      <w:r w:rsidRPr="00587985">
        <w:rPr>
          <w:rFonts w:asciiTheme="minorHAnsi" w:hAnsiTheme="minorHAnsi" w:cstheme="minorHAnsi"/>
          <w:sz w:val="22"/>
          <w:szCs w:val="22"/>
        </w:rPr>
        <w:t>in</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Kenya</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(Project</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Note.). Washington,</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DC: International Food Policy Research Institute (IFPRI).</w:t>
      </w:r>
    </w:p>
    <w:p w14:paraId="685A4E5B" w14:textId="77777777" w:rsidR="00EE2E44" w:rsidRPr="00587985" w:rsidRDefault="00EE2E44" w:rsidP="00EE2E44">
      <w:pPr>
        <w:rPr>
          <w:rFonts w:cstheme="minorHAnsi"/>
          <w:b/>
          <w:bCs/>
          <w:sz w:val="22"/>
          <w:szCs w:val="22"/>
        </w:rPr>
      </w:pPr>
    </w:p>
    <w:p w14:paraId="5CF20885" w14:textId="18566409" w:rsidR="00EE2E44" w:rsidRPr="00587985" w:rsidRDefault="00EE2E44" w:rsidP="00EE2E44">
      <w:pPr>
        <w:rPr>
          <w:rFonts w:cstheme="minorHAnsi"/>
          <w:sz w:val="22"/>
          <w:szCs w:val="22"/>
        </w:rPr>
      </w:pPr>
      <w:r w:rsidRPr="00587985">
        <w:rPr>
          <w:rFonts w:cstheme="minorHAnsi"/>
          <w:sz w:val="22"/>
          <w:szCs w:val="22"/>
        </w:rPr>
        <w:t xml:space="preserve">Iacovone, L., W., Maloney, and D., McKenzie, 2022, </w:t>
      </w:r>
      <w:r w:rsidR="00C45EF1" w:rsidRPr="00587985">
        <w:rPr>
          <w:rFonts w:cstheme="minorHAnsi"/>
          <w:sz w:val="22"/>
          <w:szCs w:val="22"/>
        </w:rPr>
        <w:t xml:space="preserve">Improving Management with Individual and Group-Based Consulting: Results from a Randomized Experiment in Colombia. </w:t>
      </w:r>
      <w:r w:rsidRPr="00587985">
        <w:rPr>
          <w:rFonts w:cstheme="minorHAnsi"/>
          <w:sz w:val="22"/>
          <w:szCs w:val="22"/>
        </w:rPr>
        <w:t>Review of Economic Studies 89</w:t>
      </w:r>
      <w:r w:rsidR="00C45EF1" w:rsidRPr="00587985">
        <w:rPr>
          <w:rFonts w:cstheme="minorHAnsi"/>
          <w:sz w:val="22"/>
          <w:szCs w:val="22"/>
        </w:rPr>
        <w:t>-</w:t>
      </w:r>
      <w:r w:rsidRPr="00587985">
        <w:rPr>
          <w:rFonts w:cstheme="minorHAnsi"/>
          <w:sz w:val="22"/>
          <w:szCs w:val="22"/>
        </w:rPr>
        <w:t>1</w:t>
      </w:r>
      <w:r w:rsidR="00C45EF1" w:rsidRPr="00587985">
        <w:rPr>
          <w:rFonts w:cstheme="minorHAnsi"/>
          <w:sz w:val="22"/>
          <w:szCs w:val="22"/>
        </w:rPr>
        <w:t>: 346-371.</w:t>
      </w:r>
    </w:p>
    <w:p w14:paraId="6104F635" w14:textId="77777777" w:rsidR="00EE2E44" w:rsidRPr="00587985" w:rsidRDefault="00EE2E44" w:rsidP="00EE2E44">
      <w:pPr>
        <w:rPr>
          <w:rFonts w:cstheme="minorHAnsi"/>
          <w:color w:val="2A2A2A"/>
          <w:sz w:val="22"/>
          <w:szCs w:val="22"/>
        </w:rPr>
      </w:pPr>
    </w:p>
    <w:p w14:paraId="1B38B19D" w14:textId="6A58F54C" w:rsidR="009443C0" w:rsidRPr="00587985" w:rsidRDefault="009443C0" w:rsidP="009443C0">
      <w:pPr>
        <w:pStyle w:val="Bibliography"/>
        <w:rPr>
          <w:rFonts w:eastAsiaTheme="minorEastAsia" w:cstheme="minorHAnsi"/>
          <w:sz w:val="22"/>
          <w:szCs w:val="22"/>
        </w:rPr>
      </w:pPr>
      <w:r w:rsidRPr="00587985">
        <w:rPr>
          <w:rFonts w:eastAsiaTheme="majorEastAsia" w:cstheme="minorHAnsi"/>
          <w:color w:val="2F5496" w:themeColor="accent1" w:themeShade="BF"/>
          <w:sz w:val="22"/>
          <w:szCs w:val="22"/>
        </w:rPr>
        <w:fldChar w:fldCharType="begin"/>
      </w:r>
      <w:r w:rsidRPr="00587985">
        <w:rPr>
          <w:rFonts w:eastAsiaTheme="majorEastAsia" w:cstheme="minorHAnsi"/>
          <w:color w:val="2F5496" w:themeColor="accent1" w:themeShade="BF"/>
          <w:sz w:val="22"/>
          <w:szCs w:val="22"/>
        </w:rPr>
        <w:instrText xml:space="preserve"> ADDIN ZOTERO_BIBL {"uncited":[],"omitted":[],"custom":[]} CSL_BIBLIOGRAPHY </w:instrText>
      </w:r>
      <w:r w:rsidRPr="00587985">
        <w:rPr>
          <w:rFonts w:eastAsiaTheme="majorEastAsia" w:cstheme="minorHAnsi"/>
          <w:color w:val="2F5496" w:themeColor="accent1" w:themeShade="BF"/>
          <w:sz w:val="22"/>
          <w:szCs w:val="22"/>
        </w:rPr>
        <w:fldChar w:fldCharType="separate"/>
      </w:r>
      <w:r w:rsidRPr="00587985">
        <w:rPr>
          <w:rFonts w:cstheme="minorHAnsi"/>
          <w:sz w:val="22"/>
          <w:szCs w:val="22"/>
        </w:rPr>
        <w:t>Meyer, R.L., 2011. Subsidies as an Instrument in Agriculture Finance : A Review.</w:t>
      </w:r>
    </w:p>
    <w:p w14:paraId="3201896C" w14:textId="61B96917" w:rsidR="009F45E6" w:rsidRPr="00587985" w:rsidRDefault="009443C0" w:rsidP="009F45E6">
      <w:pPr>
        <w:rPr>
          <w:rFonts w:eastAsiaTheme="minorEastAsia" w:cstheme="minorHAnsi"/>
          <w:sz w:val="22"/>
          <w:szCs w:val="22"/>
        </w:rPr>
      </w:pPr>
      <w:r w:rsidRPr="00587985">
        <w:rPr>
          <w:rFonts w:eastAsiaTheme="majorEastAsia" w:cstheme="minorHAnsi"/>
          <w:color w:val="2F5496" w:themeColor="accent1" w:themeShade="BF"/>
          <w:sz w:val="22"/>
          <w:szCs w:val="22"/>
        </w:rPr>
        <w:lastRenderedPageBreak/>
        <w:fldChar w:fldCharType="end"/>
      </w:r>
    </w:p>
    <w:p w14:paraId="265823F2" w14:textId="4CB967D5" w:rsidR="7626E150" w:rsidRPr="00587985" w:rsidRDefault="000740B3" w:rsidP="7626E150">
      <w:pPr>
        <w:rPr>
          <w:rFonts w:cstheme="minorHAnsi"/>
          <w:color w:val="2A2A2A"/>
          <w:sz w:val="22"/>
          <w:szCs w:val="22"/>
        </w:rPr>
      </w:pPr>
      <w:r w:rsidRPr="00587985">
        <w:rPr>
          <w:rFonts w:cstheme="minorHAnsi"/>
          <w:color w:val="2A2A2A"/>
          <w:sz w:val="22"/>
          <w:szCs w:val="22"/>
        </w:rPr>
        <w:t>Maertens, Miet, and Johan, Swinnen. 2009. Trade, Standards, and Poverty: Evidence from Senegal. World Development 37-1: 161-178.</w:t>
      </w:r>
    </w:p>
    <w:p w14:paraId="39D5DD15" w14:textId="25761C02" w:rsidR="00D14386" w:rsidRPr="00587985" w:rsidRDefault="00D14386" w:rsidP="00D14386">
      <w:pPr>
        <w:pStyle w:val="BodyText"/>
        <w:spacing w:before="157" w:line="259" w:lineRule="auto"/>
        <w:ind w:left="0"/>
        <w:rPr>
          <w:rFonts w:asciiTheme="minorHAnsi" w:hAnsiTheme="minorHAnsi" w:cstheme="minorHAnsi"/>
          <w:sz w:val="22"/>
          <w:szCs w:val="22"/>
        </w:rPr>
      </w:pPr>
      <w:proofErr w:type="spellStart"/>
      <w:r w:rsidRPr="00587985">
        <w:rPr>
          <w:rFonts w:asciiTheme="minorHAnsi" w:hAnsiTheme="minorHAnsi" w:cstheme="minorHAnsi"/>
          <w:sz w:val="22"/>
          <w:szCs w:val="22"/>
        </w:rPr>
        <w:t>Magnan</w:t>
      </w:r>
      <w:proofErr w:type="spellEnd"/>
      <w:r w:rsidRPr="00587985">
        <w:rPr>
          <w:rFonts w:asciiTheme="minorHAnsi" w:hAnsiTheme="minorHAnsi" w:cstheme="minorHAnsi"/>
          <w:sz w:val="22"/>
          <w:szCs w:val="22"/>
        </w:rPr>
        <w:t>,</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N.,</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Hoffmann,</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V.,</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Opoku,</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N.,</w:t>
      </w:r>
      <w:r w:rsidRPr="00587985">
        <w:rPr>
          <w:rFonts w:asciiTheme="minorHAnsi" w:hAnsiTheme="minorHAnsi" w:cstheme="minorHAnsi"/>
          <w:spacing w:val="-4"/>
          <w:sz w:val="22"/>
          <w:szCs w:val="22"/>
        </w:rPr>
        <w:t xml:space="preserve"> </w:t>
      </w:r>
      <w:proofErr w:type="spellStart"/>
      <w:r w:rsidRPr="00587985">
        <w:rPr>
          <w:rFonts w:asciiTheme="minorHAnsi" w:hAnsiTheme="minorHAnsi" w:cstheme="minorHAnsi"/>
          <w:sz w:val="22"/>
          <w:szCs w:val="22"/>
        </w:rPr>
        <w:t>Gajate</w:t>
      </w:r>
      <w:proofErr w:type="spellEnd"/>
      <w:r w:rsidRPr="00587985">
        <w:rPr>
          <w:rFonts w:asciiTheme="minorHAnsi" w:hAnsiTheme="minorHAnsi" w:cstheme="minorHAnsi"/>
          <w:spacing w:val="-5"/>
          <w:sz w:val="22"/>
          <w:szCs w:val="22"/>
        </w:rPr>
        <w:t xml:space="preserve"> </w:t>
      </w:r>
      <w:r w:rsidRPr="00587985">
        <w:rPr>
          <w:rFonts w:asciiTheme="minorHAnsi" w:hAnsiTheme="minorHAnsi" w:cstheme="minorHAnsi"/>
          <w:sz w:val="22"/>
          <w:szCs w:val="22"/>
        </w:rPr>
        <w:t>Garrido,</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G.,</w:t>
      </w:r>
      <w:r w:rsidRPr="00587985">
        <w:rPr>
          <w:rFonts w:asciiTheme="minorHAnsi" w:hAnsiTheme="minorHAnsi" w:cstheme="minorHAnsi"/>
          <w:spacing w:val="-4"/>
          <w:sz w:val="22"/>
          <w:szCs w:val="22"/>
        </w:rPr>
        <w:t xml:space="preserve"> </w:t>
      </w:r>
      <w:proofErr w:type="spellStart"/>
      <w:r w:rsidRPr="00587985">
        <w:rPr>
          <w:rFonts w:asciiTheme="minorHAnsi" w:hAnsiTheme="minorHAnsi" w:cstheme="minorHAnsi"/>
          <w:sz w:val="22"/>
          <w:szCs w:val="22"/>
        </w:rPr>
        <w:t>Kanyam</w:t>
      </w:r>
      <w:proofErr w:type="spellEnd"/>
      <w:r w:rsidRPr="00587985">
        <w:rPr>
          <w:rFonts w:asciiTheme="minorHAnsi" w:hAnsiTheme="minorHAnsi" w:cstheme="minorHAnsi"/>
          <w:sz w:val="22"/>
          <w:szCs w:val="22"/>
        </w:rPr>
        <w:t>,</w:t>
      </w:r>
      <w:r w:rsidRPr="00587985">
        <w:rPr>
          <w:rFonts w:asciiTheme="minorHAnsi" w:hAnsiTheme="minorHAnsi" w:cstheme="minorHAnsi"/>
          <w:spacing w:val="-4"/>
          <w:sz w:val="22"/>
          <w:szCs w:val="22"/>
        </w:rPr>
        <w:t xml:space="preserve"> </w:t>
      </w:r>
      <w:r w:rsidRPr="00587985">
        <w:rPr>
          <w:rFonts w:asciiTheme="minorHAnsi" w:hAnsiTheme="minorHAnsi" w:cstheme="minorHAnsi"/>
          <w:sz w:val="22"/>
          <w:szCs w:val="22"/>
        </w:rPr>
        <w:t>D.A.,</w:t>
      </w:r>
      <w:r w:rsidRPr="00587985">
        <w:rPr>
          <w:rFonts w:asciiTheme="minorHAnsi" w:hAnsiTheme="minorHAnsi" w:cstheme="minorHAnsi"/>
          <w:spacing w:val="-3"/>
          <w:sz w:val="22"/>
          <w:szCs w:val="22"/>
        </w:rPr>
        <w:t xml:space="preserve"> </w:t>
      </w:r>
      <w:r w:rsidRPr="00587985">
        <w:rPr>
          <w:rFonts w:asciiTheme="minorHAnsi" w:hAnsiTheme="minorHAnsi" w:cstheme="minorHAnsi"/>
          <w:sz w:val="22"/>
          <w:szCs w:val="22"/>
        </w:rPr>
        <w:t>2021.</w:t>
      </w:r>
      <w:r w:rsidRPr="00587985">
        <w:rPr>
          <w:rFonts w:asciiTheme="minorHAnsi" w:hAnsiTheme="minorHAnsi" w:cstheme="minorHAnsi"/>
          <w:spacing w:val="-4"/>
          <w:sz w:val="22"/>
          <w:szCs w:val="22"/>
        </w:rPr>
        <w:t xml:space="preserve"> I</w:t>
      </w:r>
      <w:r w:rsidRPr="00587985">
        <w:rPr>
          <w:rFonts w:asciiTheme="minorHAnsi" w:hAnsiTheme="minorHAnsi" w:cstheme="minorHAnsi"/>
          <w:sz w:val="22"/>
          <w:szCs w:val="22"/>
        </w:rPr>
        <w:t>nformation, technology, and market rewards: Incentivizing aflatoxin control</w:t>
      </w:r>
      <w:r w:rsidR="00C45EF1" w:rsidRPr="00587985">
        <w:rPr>
          <w:rFonts w:asciiTheme="minorHAnsi" w:hAnsiTheme="minorHAnsi" w:cstheme="minorHAnsi"/>
          <w:sz w:val="22"/>
          <w:szCs w:val="22"/>
        </w:rPr>
        <w:t xml:space="preserve"> in</w:t>
      </w:r>
      <w:r w:rsidRPr="00587985">
        <w:rPr>
          <w:rFonts w:asciiTheme="minorHAnsi" w:hAnsiTheme="minorHAnsi" w:cstheme="minorHAnsi"/>
          <w:sz w:val="22"/>
          <w:szCs w:val="22"/>
        </w:rPr>
        <w:t xml:space="preserve"> Ghana. Journal of Development Economics 151, 102620. https://doi.org/10.1016/j.jdeveco.2020.102620</w:t>
      </w:r>
    </w:p>
    <w:p w14:paraId="5F3971F6" w14:textId="77777777" w:rsidR="00D14386" w:rsidRPr="00587985" w:rsidRDefault="00D14386" w:rsidP="7626E150">
      <w:pPr>
        <w:rPr>
          <w:rFonts w:cstheme="minorHAnsi"/>
          <w:color w:val="2A2A2A"/>
          <w:sz w:val="22"/>
          <w:szCs w:val="22"/>
        </w:rPr>
      </w:pPr>
    </w:p>
    <w:p w14:paraId="181E41C7" w14:textId="6E557369" w:rsidR="70070520" w:rsidRPr="00587985" w:rsidRDefault="70070520" w:rsidP="7626E150">
      <w:pPr>
        <w:rPr>
          <w:rFonts w:cstheme="minorHAnsi"/>
          <w:color w:val="2A2A2A"/>
          <w:sz w:val="22"/>
          <w:szCs w:val="22"/>
        </w:rPr>
      </w:pPr>
      <w:r w:rsidRPr="00587985">
        <w:rPr>
          <w:rFonts w:cstheme="minorHAnsi"/>
          <w:color w:val="2A2A2A"/>
          <w:sz w:val="22"/>
          <w:szCs w:val="22"/>
        </w:rPr>
        <w:t>Mellor, John. 2017. Agricultural Development and Economic Transformation. Palgrave Studies in Agricultural Economics and Food Policy. Palgrave MacMillan: New York.</w:t>
      </w:r>
    </w:p>
    <w:p w14:paraId="527AB373" w14:textId="1AFAC004" w:rsidR="7626E150" w:rsidRPr="00587985" w:rsidRDefault="7626E150" w:rsidP="7626E150">
      <w:pPr>
        <w:rPr>
          <w:rFonts w:cstheme="minorHAnsi"/>
          <w:color w:val="2A2A2A"/>
          <w:sz w:val="22"/>
          <w:szCs w:val="22"/>
        </w:rPr>
      </w:pPr>
    </w:p>
    <w:p w14:paraId="241129A3" w14:textId="159D5702" w:rsidR="28956E28" w:rsidRPr="00587985" w:rsidRDefault="28956E28" w:rsidP="7626E150">
      <w:pPr>
        <w:rPr>
          <w:rFonts w:cstheme="minorHAnsi"/>
          <w:color w:val="2A2A2A"/>
          <w:sz w:val="22"/>
          <w:szCs w:val="22"/>
        </w:rPr>
      </w:pPr>
      <w:r w:rsidRPr="00587985">
        <w:rPr>
          <w:rFonts w:cstheme="minorHAnsi"/>
          <w:color w:val="2A2A2A"/>
          <w:sz w:val="22"/>
          <w:szCs w:val="22"/>
        </w:rPr>
        <w:t>Meyer, R.L</w:t>
      </w:r>
      <w:r w:rsidR="35A33FB5" w:rsidRPr="00587985">
        <w:rPr>
          <w:rFonts w:cstheme="minorHAnsi"/>
          <w:color w:val="2A2A2A"/>
          <w:sz w:val="22"/>
          <w:szCs w:val="22"/>
        </w:rPr>
        <w:t>. 2011</w:t>
      </w:r>
      <w:r w:rsidRPr="00587985">
        <w:rPr>
          <w:rFonts w:cstheme="minorHAnsi"/>
          <w:color w:val="2A2A2A"/>
          <w:sz w:val="22"/>
          <w:szCs w:val="22"/>
        </w:rPr>
        <w:t>.  Subsidies as an Instrument in Agricultural Finance</w:t>
      </w:r>
      <w:r w:rsidR="72695FAC" w:rsidRPr="00587985">
        <w:rPr>
          <w:rFonts w:cstheme="minorHAnsi"/>
          <w:color w:val="2A2A2A"/>
          <w:sz w:val="22"/>
          <w:szCs w:val="22"/>
        </w:rPr>
        <w:t>: A</w:t>
      </w:r>
      <w:r w:rsidRPr="00587985">
        <w:rPr>
          <w:rFonts w:cstheme="minorHAnsi"/>
          <w:color w:val="2A2A2A"/>
          <w:sz w:val="22"/>
          <w:szCs w:val="22"/>
        </w:rPr>
        <w:t xml:space="preserve"> Review.</w:t>
      </w:r>
    </w:p>
    <w:p w14:paraId="4D8B5ACE" w14:textId="238FE4F9" w:rsidR="7626E150" w:rsidRPr="00587985" w:rsidRDefault="7626E150" w:rsidP="7626E150">
      <w:pPr>
        <w:rPr>
          <w:rFonts w:cstheme="minorHAnsi"/>
          <w:color w:val="2A2A2A"/>
          <w:sz w:val="22"/>
          <w:szCs w:val="22"/>
        </w:rPr>
      </w:pPr>
    </w:p>
    <w:p w14:paraId="7D5CBE04" w14:textId="77777777" w:rsidR="009F45E6" w:rsidRPr="00587985" w:rsidRDefault="009F45E6" w:rsidP="009F45E6">
      <w:pPr>
        <w:rPr>
          <w:rFonts w:cstheme="minorHAnsi"/>
          <w:color w:val="2A2A2A"/>
          <w:sz w:val="22"/>
          <w:szCs w:val="22"/>
        </w:rPr>
      </w:pPr>
      <w:r w:rsidRPr="00587985">
        <w:rPr>
          <w:rFonts w:cstheme="minorHAnsi"/>
          <w:color w:val="2A2A2A"/>
          <w:sz w:val="22"/>
          <w:szCs w:val="22"/>
        </w:rPr>
        <w:t>Michelson, Hope, Sydney, Gourlay, Travis Lybbert, and Philip, Wollburg. 2023. Review: Purchased Agricultural Input Quality and Small Farms. Food Policy 116, 102424.</w:t>
      </w:r>
    </w:p>
    <w:p w14:paraId="722FC565" w14:textId="77777777" w:rsidR="009F45E6" w:rsidRPr="00587985" w:rsidRDefault="009F45E6" w:rsidP="7626E150">
      <w:pPr>
        <w:rPr>
          <w:rFonts w:cstheme="minorHAnsi"/>
          <w:color w:val="2A2A2A"/>
          <w:sz w:val="22"/>
          <w:szCs w:val="22"/>
        </w:rPr>
      </w:pPr>
    </w:p>
    <w:p w14:paraId="3AF7E360" w14:textId="629E6905" w:rsidR="28956E28" w:rsidRPr="00587985" w:rsidRDefault="28956E28" w:rsidP="7626E150">
      <w:pPr>
        <w:rPr>
          <w:rFonts w:cstheme="minorHAnsi"/>
          <w:color w:val="2A2A2A"/>
          <w:sz w:val="22"/>
          <w:szCs w:val="22"/>
        </w:rPr>
      </w:pPr>
      <w:proofErr w:type="spellStart"/>
      <w:r w:rsidRPr="00587985">
        <w:rPr>
          <w:rFonts w:cstheme="minorHAnsi"/>
          <w:color w:val="2A2A2A"/>
          <w:sz w:val="22"/>
          <w:szCs w:val="22"/>
        </w:rPr>
        <w:t>Milana</w:t>
      </w:r>
      <w:proofErr w:type="spellEnd"/>
      <w:r w:rsidRPr="00587985">
        <w:rPr>
          <w:rFonts w:cstheme="minorHAnsi"/>
          <w:color w:val="2A2A2A"/>
          <w:sz w:val="22"/>
          <w:szCs w:val="22"/>
        </w:rPr>
        <w:t xml:space="preserve">, D., </w:t>
      </w:r>
      <w:proofErr w:type="spellStart"/>
      <w:r w:rsidRPr="00587985">
        <w:rPr>
          <w:rFonts w:cstheme="minorHAnsi"/>
          <w:color w:val="2A2A2A"/>
          <w:sz w:val="22"/>
          <w:szCs w:val="22"/>
        </w:rPr>
        <w:t>Ashta</w:t>
      </w:r>
      <w:proofErr w:type="spellEnd"/>
      <w:r w:rsidRPr="00587985">
        <w:rPr>
          <w:rFonts w:cstheme="minorHAnsi"/>
          <w:color w:val="2A2A2A"/>
          <w:sz w:val="22"/>
          <w:szCs w:val="22"/>
        </w:rPr>
        <w:t>, A</w:t>
      </w:r>
      <w:r w:rsidR="107219B9" w:rsidRPr="00587985">
        <w:rPr>
          <w:rFonts w:cstheme="minorHAnsi"/>
          <w:color w:val="2A2A2A"/>
          <w:sz w:val="22"/>
          <w:szCs w:val="22"/>
        </w:rPr>
        <w:t>. 2012</w:t>
      </w:r>
      <w:r w:rsidRPr="00587985">
        <w:rPr>
          <w:rFonts w:cstheme="minorHAnsi"/>
          <w:color w:val="2A2A2A"/>
          <w:sz w:val="22"/>
          <w:szCs w:val="22"/>
        </w:rPr>
        <w:t>.  Developing microfinance</w:t>
      </w:r>
      <w:r w:rsidR="6DC3A339" w:rsidRPr="00587985">
        <w:rPr>
          <w:rFonts w:cstheme="minorHAnsi"/>
          <w:color w:val="2A2A2A"/>
          <w:sz w:val="22"/>
          <w:szCs w:val="22"/>
        </w:rPr>
        <w:t>: A</w:t>
      </w:r>
      <w:r w:rsidRPr="00587985">
        <w:rPr>
          <w:rFonts w:cstheme="minorHAnsi"/>
          <w:color w:val="2A2A2A"/>
          <w:sz w:val="22"/>
          <w:szCs w:val="22"/>
        </w:rPr>
        <w:t xml:space="preserve"> survey of the literature.  Strategic Change 21, 299-330.</w:t>
      </w:r>
      <w:r w:rsidR="779A37A5" w:rsidRPr="00587985">
        <w:rPr>
          <w:rFonts w:cstheme="minorHAnsi"/>
          <w:color w:val="2A2A2A"/>
          <w:sz w:val="22"/>
          <w:szCs w:val="22"/>
        </w:rPr>
        <w:t xml:space="preserve">  </w:t>
      </w:r>
      <w:hyperlink r:id="rId39" w:history="1">
        <w:r w:rsidR="779A37A5" w:rsidRPr="00587985">
          <w:rPr>
            <w:rStyle w:val="Hyperlink"/>
            <w:rFonts w:cstheme="minorHAnsi"/>
            <w:sz w:val="22"/>
            <w:szCs w:val="22"/>
          </w:rPr>
          <w:t>https://doi.org?10.1002/jsc1911</w:t>
        </w:r>
      </w:hyperlink>
    </w:p>
    <w:p w14:paraId="34895EAF" w14:textId="1B70CD9E" w:rsidR="7626E150" w:rsidRPr="00587985" w:rsidRDefault="7626E150" w:rsidP="7626E150">
      <w:pPr>
        <w:rPr>
          <w:rFonts w:cstheme="minorHAnsi"/>
          <w:color w:val="2A2A2A"/>
          <w:sz w:val="22"/>
          <w:szCs w:val="22"/>
        </w:rPr>
      </w:pPr>
    </w:p>
    <w:p w14:paraId="5143EB15" w14:textId="5F83EBFE" w:rsidR="001833DB" w:rsidRPr="00587985" w:rsidRDefault="000D05F2" w:rsidP="7626E150">
      <w:pPr>
        <w:rPr>
          <w:rFonts w:cstheme="minorHAnsi"/>
          <w:sz w:val="22"/>
          <w:szCs w:val="22"/>
        </w:rPr>
      </w:pPr>
      <w:r w:rsidRPr="00587985">
        <w:rPr>
          <w:rFonts w:cstheme="minorHAnsi"/>
          <w:sz w:val="22"/>
          <w:szCs w:val="22"/>
        </w:rPr>
        <w:t xml:space="preserve">Minot, N. and Sawyer, B. 2016. Contract farming in developing countries: theory, practice, and policy implications, in </w:t>
      </w:r>
      <w:proofErr w:type="spellStart"/>
      <w:r w:rsidRPr="00587985">
        <w:rPr>
          <w:rFonts w:cstheme="minorHAnsi"/>
          <w:sz w:val="22"/>
          <w:szCs w:val="22"/>
        </w:rPr>
        <w:t>Devaux</w:t>
      </w:r>
      <w:proofErr w:type="spellEnd"/>
      <w:r w:rsidRPr="00587985">
        <w:rPr>
          <w:rFonts w:cstheme="minorHAnsi"/>
          <w:sz w:val="22"/>
          <w:szCs w:val="22"/>
        </w:rPr>
        <w:t>, A., Torero, M., Horton, D. and Donovan, J. (Eds), Innovation for Inclusive Value Chain Development: Successes and Challenges, International Food Policy Research Institute, Washington, DC, pp. 127-155.</w:t>
      </w:r>
    </w:p>
    <w:p w14:paraId="73BF0245" w14:textId="77777777" w:rsidR="000D05F2" w:rsidRPr="00587985" w:rsidRDefault="000D05F2" w:rsidP="7626E150">
      <w:pPr>
        <w:rPr>
          <w:rFonts w:cstheme="minorHAnsi"/>
          <w:color w:val="2A2A2A"/>
          <w:sz w:val="22"/>
          <w:szCs w:val="22"/>
        </w:rPr>
      </w:pPr>
    </w:p>
    <w:p w14:paraId="1B928855" w14:textId="584B0677" w:rsidR="779A37A5" w:rsidRPr="00587985" w:rsidRDefault="779A37A5" w:rsidP="7626E150">
      <w:pPr>
        <w:rPr>
          <w:rFonts w:cstheme="minorHAnsi"/>
          <w:color w:val="2A2A2A"/>
          <w:sz w:val="22"/>
          <w:szCs w:val="22"/>
        </w:rPr>
      </w:pPr>
      <w:r w:rsidRPr="00587985">
        <w:rPr>
          <w:rFonts w:cstheme="minorHAnsi"/>
          <w:color w:val="2A2A2A"/>
          <w:sz w:val="22"/>
          <w:szCs w:val="22"/>
        </w:rPr>
        <w:t>Odell, K., 2010.  Measuring the impact of Micro Finance</w:t>
      </w:r>
      <w:r w:rsidR="16E01E13" w:rsidRPr="00587985">
        <w:rPr>
          <w:rFonts w:cstheme="minorHAnsi"/>
          <w:color w:val="2A2A2A"/>
          <w:sz w:val="22"/>
          <w:szCs w:val="22"/>
        </w:rPr>
        <w:t>: Taking</w:t>
      </w:r>
      <w:r w:rsidRPr="00587985">
        <w:rPr>
          <w:rFonts w:cstheme="minorHAnsi"/>
          <w:color w:val="2A2A2A"/>
          <w:sz w:val="22"/>
          <w:szCs w:val="22"/>
        </w:rPr>
        <w:t xml:space="preserve"> another Look.  Grameen </w:t>
      </w:r>
      <w:proofErr w:type="spellStart"/>
      <w:r w:rsidRPr="00587985">
        <w:rPr>
          <w:rFonts w:cstheme="minorHAnsi"/>
          <w:color w:val="2A2A2A"/>
          <w:sz w:val="22"/>
          <w:szCs w:val="22"/>
        </w:rPr>
        <w:t>FOundation</w:t>
      </w:r>
      <w:proofErr w:type="spellEnd"/>
      <w:r w:rsidRPr="00587985">
        <w:rPr>
          <w:rFonts w:cstheme="minorHAnsi"/>
          <w:color w:val="2A2A2A"/>
          <w:sz w:val="22"/>
          <w:szCs w:val="22"/>
        </w:rPr>
        <w:t xml:space="preserve"> Publication Series.  Washington, DC:</w:t>
      </w:r>
      <w:r w:rsidR="61DC2139" w:rsidRPr="00587985">
        <w:rPr>
          <w:rFonts w:cstheme="minorHAnsi"/>
          <w:color w:val="2A2A2A"/>
          <w:sz w:val="22"/>
          <w:szCs w:val="22"/>
        </w:rPr>
        <w:t xml:space="preserve"> Grameen Foundation.</w:t>
      </w:r>
    </w:p>
    <w:p w14:paraId="68B89588" w14:textId="77777777" w:rsidR="7626E150" w:rsidRPr="00587985" w:rsidRDefault="7626E150" w:rsidP="7626E150">
      <w:pPr>
        <w:rPr>
          <w:rFonts w:cstheme="minorHAnsi"/>
          <w:sz w:val="22"/>
          <w:szCs w:val="22"/>
        </w:rPr>
      </w:pPr>
    </w:p>
    <w:p w14:paraId="6AEECA86" w14:textId="77777777" w:rsidR="00697E27" w:rsidRPr="00587985" w:rsidRDefault="00697E27" w:rsidP="00697E27">
      <w:pPr>
        <w:widowControl w:val="0"/>
        <w:autoSpaceDE w:val="0"/>
        <w:autoSpaceDN w:val="0"/>
        <w:adjustRightInd w:val="0"/>
        <w:rPr>
          <w:rFonts w:cstheme="minorHAnsi"/>
          <w:noProof/>
          <w:sz w:val="22"/>
          <w:szCs w:val="22"/>
        </w:rPr>
      </w:pPr>
      <w:r w:rsidRPr="00587985">
        <w:rPr>
          <w:rFonts w:cstheme="minorHAnsi"/>
          <w:noProof/>
          <w:sz w:val="22"/>
          <w:szCs w:val="22"/>
        </w:rPr>
        <w:t xml:space="preserve">Ruml, A., Ragasa, C., &amp; Qaim, M. (2022). Contract farming, contract design and smallholder livelihoods*. </w:t>
      </w:r>
      <w:r w:rsidRPr="00587985">
        <w:rPr>
          <w:rFonts w:cstheme="minorHAnsi"/>
          <w:i/>
          <w:iCs/>
          <w:noProof/>
          <w:sz w:val="22"/>
          <w:szCs w:val="22"/>
        </w:rPr>
        <w:t>Australian Journal of Agricultural and Resource Economics</w:t>
      </w:r>
      <w:r w:rsidRPr="00587985">
        <w:rPr>
          <w:rFonts w:cstheme="minorHAnsi"/>
          <w:noProof/>
          <w:sz w:val="22"/>
          <w:szCs w:val="22"/>
        </w:rPr>
        <w:t xml:space="preserve">, </w:t>
      </w:r>
      <w:r w:rsidRPr="00587985">
        <w:rPr>
          <w:rFonts w:cstheme="minorHAnsi"/>
          <w:i/>
          <w:iCs/>
          <w:noProof/>
          <w:sz w:val="22"/>
          <w:szCs w:val="22"/>
        </w:rPr>
        <w:t>66</w:t>
      </w:r>
      <w:r w:rsidRPr="00587985">
        <w:rPr>
          <w:rFonts w:cstheme="minorHAnsi"/>
          <w:noProof/>
          <w:sz w:val="22"/>
          <w:szCs w:val="22"/>
        </w:rPr>
        <w:t>(1), 24–43. https://doi.org/10.1111/1467-8489.12462</w:t>
      </w:r>
    </w:p>
    <w:p w14:paraId="58CDD199" w14:textId="77777777" w:rsidR="00697E27" w:rsidRPr="00587985" w:rsidRDefault="00697E27" w:rsidP="7626E150">
      <w:pPr>
        <w:rPr>
          <w:rFonts w:cstheme="minorHAnsi"/>
          <w:sz w:val="22"/>
          <w:szCs w:val="22"/>
        </w:rPr>
      </w:pPr>
    </w:p>
    <w:p w14:paraId="1884280B" w14:textId="5541CFCD" w:rsidR="70070520" w:rsidRPr="00587985" w:rsidRDefault="70070520" w:rsidP="7626E150">
      <w:pPr>
        <w:rPr>
          <w:rFonts w:cstheme="minorHAnsi"/>
          <w:sz w:val="22"/>
          <w:szCs w:val="22"/>
        </w:rPr>
      </w:pPr>
      <w:r w:rsidRPr="00587985">
        <w:rPr>
          <w:rFonts w:cstheme="minorHAnsi"/>
          <w:sz w:val="22"/>
          <w:szCs w:val="22"/>
        </w:rPr>
        <w:t>Sheahan, Megan, and Christopher, B., Barrett. 2017. Ten Striking Facts about Agricultural Input Use in Sub-Saharan Africa. Food Policy 67: 12-15.</w:t>
      </w:r>
    </w:p>
    <w:p w14:paraId="0752995E" w14:textId="77777777" w:rsidR="00C31CD4" w:rsidRPr="00587985" w:rsidRDefault="00C31CD4" w:rsidP="7669A913">
      <w:pPr>
        <w:rPr>
          <w:rFonts w:cstheme="minorHAnsi"/>
          <w:sz w:val="22"/>
          <w:szCs w:val="22"/>
        </w:rPr>
      </w:pPr>
    </w:p>
    <w:p w14:paraId="0CE61CDE" w14:textId="77777777" w:rsidR="00C31CD4" w:rsidRPr="00587985" w:rsidRDefault="00C31CD4" w:rsidP="7669A913">
      <w:pPr>
        <w:pStyle w:val="Default"/>
        <w:spacing w:after="120"/>
        <w:jc w:val="both"/>
        <w:rPr>
          <w:rFonts w:asciiTheme="minorHAnsi" w:hAnsiTheme="minorHAnsi" w:cstheme="minorHAnsi"/>
          <w:color w:val="222222"/>
          <w:sz w:val="22"/>
          <w:szCs w:val="22"/>
          <w:shd w:val="clear" w:color="auto" w:fill="FFFFFF"/>
        </w:rPr>
      </w:pPr>
      <w:proofErr w:type="spellStart"/>
      <w:r w:rsidRPr="00587985">
        <w:rPr>
          <w:rFonts w:asciiTheme="minorHAnsi" w:hAnsiTheme="minorHAnsi" w:cstheme="minorHAnsi"/>
          <w:color w:val="222222"/>
          <w:sz w:val="22"/>
          <w:szCs w:val="22"/>
          <w:shd w:val="clear" w:color="auto" w:fill="FFFFFF"/>
        </w:rPr>
        <w:t>Soullier</w:t>
      </w:r>
      <w:proofErr w:type="spellEnd"/>
      <w:r w:rsidRPr="00587985">
        <w:rPr>
          <w:rFonts w:asciiTheme="minorHAnsi" w:hAnsiTheme="minorHAnsi" w:cstheme="minorHAnsi"/>
          <w:color w:val="222222"/>
          <w:sz w:val="22"/>
          <w:szCs w:val="22"/>
          <w:shd w:val="clear" w:color="auto" w:fill="FFFFFF"/>
        </w:rPr>
        <w:t xml:space="preserve">, G., Demont, M., Arouna, A., </w:t>
      </w:r>
      <w:proofErr w:type="spellStart"/>
      <w:r w:rsidRPr="00587985">
        <w:rPr>
          <w:rFonts w:asciiTheme="minorHAnsi" w:hAnsiTheme="minorHAnsi" w:cstheme="minorHAnsi"/>
          <w:color w:val="222222"/>
          <w:sz w:val="22"/>
          <w:szCs w:val="22"/>
          <w:shd w:val="clear" w:color="auto" w:fill="FFFFFF"/>
        </w:rPr>
        <w:t>Lançon</w:t>
      </w:r>
      <w:proofErr w:type="spellEnd"/>
      <w:r w:rsidRPr="00587985">
        <w:rPr>
          <w:rFonts w:asciiTheme="minorHAnsi" w:hAnsiTheme="minorHAnsi" w:cstheme="minorHAnsi"/>
          <w:color w:val="222222"/>
          <w:sz w:val="22"/>
          <w:szCs w:val="22"/>
          <w:shd w:val="clear" w:color="auto" w:fill="FFFFFF"/>
        </w:rPr>
        <w:t>, F., &amp; Del Villar, P. M. (2020). The state of rice value chain upgrading in West Africa. </w:t>
      </w:r>
      <w:r w:rsidRPr="00587985">
        <w:rPr>
          <w:rFonts w:asciiTheme="minorHAnsi" w:hAnsiTheme="minorHAnsi" w:cstheme="minorHAnsi"/>
          <w:i/>
          <w:iCs/>
          <w:color w:val="222222"/>
          <w:sz w:val="22"/>
          <w:szCs w:val="22"/>
          <w:shd w:val="clear" w:color="auto" w:fill="FFFFFF"/>
        </w:rPr>
        <w:t>Global Food Security</w:t>
      </w:r>
      <w:r w:rsidRPr="00587985">
        <w:rPr>
          <w:rFonts w:asciiTheme="minorHAnsi" w:hAnsiTheme="minorHAnsi" w:cstheme="minorHAnsi"/>
          <w:color w:val="222222"/>
          <w:sz w:val="22"/>
          <w:szCs w:val="22"/>
          <w:shd w:val="clear" w:color="auto" w:fill="FFFFFF"/>
        </w:rPr>
        <w:t>, </w:t>
      </w:r>
      <w:r w:rsidRPr="00587985">
        <w:rPr>
          <w:rFonts w:asciiTheme="minorHAnsi" w:hAnsiTheme="minorHAnsi" w:cstheme="minorHAnsi"/>
          <w:i/>
          <w:iCs/>
          <w:color w:val="222222"/>
          <w:sz w:val="22"/>
          <w:szCs w:val="22"/>
          <w:shd w:val="clear" w:color="auto" w:fill="FFFFFF"/>
        </w:rPr>
        <w:t>25</w:t>
      </w:r>
      <w:r w:rsidRPr="00587985">
        <w:rPr>
          <w:rFonts w:asciiTheme="minorHAnsi" w:hAnsiTheme="minorHAnsi" w:cstheme="minorHAnsi"/>
          <w:color w:val="222222"/>
          <w:sz w:val="22"/>
          <w:szCs w:val="22"/>
          <w:shd w:val="clear" w:color="auto" w:fill="FFFFFF"/>
        </w:rPr>
        <w:t>, 100365.</w:t>
      </w:r>
    </w:p>
    <w:p w14:paraId="34D8AE49" w14:textId="77777777" w:rsidR="7626E150" w:rsidRPr="00587985" w:rsidRDefault="7626E150" w:rsidP="7626E150">
      <w:pPr>
        <w:rPr>
          <w:rFonts w:cstheme="minorHAnsi"/>
          <w:sz w:val="22"/>
          <w:szCs w:val="22"/>
        </w:rPr>
      </w:pPr>
    </w:p>
    <w:p w14:paraId="5CE8DDF9" w14:textId="0E20D2A3" w:rsidR="70070520" w:rsidRPr="00587985" w:rsidRDefault="70070520" w:rsidP="7626E150">
      <w:pPr>
        <w:rPr>
          <w:rFonts w:cstheme="minorHAnsi"/>
          <w:sz w:val="22"/>
          <w:szCs w:val="22"/>
        </w:rPr>
      </w:pPr>
      <w:r w:rsidRPr="00587985">
        <w:rPr>
          <w:rFonts w:cstheme="minorHAnsi"/>
          <w:sz w:val="22"/>
          <w:szCs w:val="22"/>
        </w:rPr>
        <w:t xml:space="preserve">Suri, </w:t>
      </w:r>
      <w:proofErr w:type="spellStart"/>
      <w:r w:rsidRPr="00587985">
        <w:rPr>
          <w:rFonts w:cstheme="minorHAnsi"/>
          <w:sz w:val="22"/>
          <w:szCs w:val="22"/>
        </w:rPr>
        <w:t>Tavneet</w:t>
      </w:r>
      <w:proofErr w:type="spellEnd"/>
      <w:r w:rsidRPr="00587985">
        <w:rPr>
          <w:rFonts w:cstheme="minorHAnsi"/>
          <w:sz w:val="22"/>
          <w:szCs w:val="22"/>
        </w:rPr>
        <w:t>, and Christopher, Udry. 2022. Agricultural Technology in Africa. Journal of Economic Perspectives 36-1: 33-56.</w:t>
      </w:r>
    </w:p>
    <w:p w14:paraId="50CCAF22" w14:textId="77777777" w:rsidR="7626E150" w:rsidRPr="00587985" w:rsidRDefault="7626E150" w:rsidP="7626E150">
      <w:pPr>
        <w:rPr>
          <w:rFonts w:cstheme="minorHAnsi"/>
          <w:sz w:val="22"/>
          <w:szCs w:val="22"/>
        </w:rPr>
      </w:pPr>
    </w:p>
    <w:p w14:paraId="1A46CDCF" w14:textId="6FF9A722" w:rsidR="70070520" w:rsidRPr="00587985" w:rsidRDefault="70070520" w:rsidP="7626E150">
      <w:pPr>
        <w:rPr>
          <w:rFonts w:cstheme="minorHAnsi"/>
          <w:sz w:val="22"/>
          <w:szCs w:val="22"/>
        </w:rPr>
      </w:pPr>
      <w:r w:rsidRPr="00587985">
        <w:rPr>
          <w:rFonts w:cstheme="minorHAnsi"/>
          <w:sz w:val="22"/>
          <w:szCs w:val="22"/>
        </w:rPr>
        <w:t>Swinnen, Johan, and Rob Kuijpers. 2020. Inclusive Value Chains to Accelerate Poverty Reduction in Africa. Jobs Working Paper 37, World Bank, Washington, D.C.</w:t>
      </w:r>
    </w:p>
    <w:p w14:paraId="02031DC4" w14:textId="77777777" w:rsidR="7626E150" w:rsidRPr="00587985" w:rsidRDefault="7626E150" w:rsidP="7626E150">
      <w:pPr>
        <w:rPr>
          <w:rFonts w:cstheme="minorHAnsi"/>
          <w:sz w:val="22"/>
          <w:szCs w:val="22"/>
        </w:rPr>
      </w:pPr>
    </w:p>
    <w:p w14:paraId="774D67CC" w14:textId="2E63B69F" w:rsidR="70070520" w:rsidRPr="00587985" w:rsidRDefault="70070520">
      <w:pPr>
        <w:rPr>
          <w:rFonts w:cstheme="minorHAnsi"/>
          <w:sz w:val="22"/>
          <w:szCs w:val="22"/>
        </w:rPr>
      </w:pPr>
      <w:r w:rsidRPr="00587985">
        <w:rPr>
          <w:rFonts w:cstheme="minorHAnsi"/>
          <w:sz w:val="22"/>
          <w:szCs w:val="22"/>
        </w:rPr>
        <w:t xml:space="preserve">van Zeist, W-J., et al. (2020). Are Scenario Projections Overly Optimistic About Future Yield Progress? Global Environmental Change 64. 102120.  </w:t>
      </w:r>
    </w:p>
    <w:p w14:paraId="7D3CD92F" w14:textId="4CB7C584" w:rsidR="7626E150" w:rsidRPr="00587985" w:rsidRDefault="7626E150" w:rsidP="7626E150">
      <w:pPr>
        <w:rPr>
          <w:rFonts w:cstheme="minorHAnsi"/>
          <w:sz w:val="22"/>
          <w:szCs w:val="22"/>
        </w:rPr>
      </w:pPr>
    </w:p>
    <w:p w14:paraId="231C1CFA" w14:textId="5094C26D" w:rsidR="08569366" w:rsidRPr="00587985" w:rsidRDefault="08569366" w:rsidP="7626E150">
      <w:pPr>
        <w:rPr>
          <w:rFonts w:cstheme="minorHAnsi"/>
          <w:sz w:val="22"/>
          <w:szCs w:val="22"/>
        </w:rPr>
      </w:pPr>
      <w:r w:rsidRPr="00587985">
        <w:rPr>
          <w:rFonts w:cstheme="minorHAnsi"/>
          <w:sz w:val="22"/>
          <w:szCs w:val="22"/>
        </w:rPr>
        <w:lastRenderedPageBreak/>
        <w:t xml:space="preserve">Weber, R., </w:t>
      </w:r>
      <w:proofErr w:type="spellStart"/>
      <w:r w:rsidRPr="00587985">
        <w:rPr>
          <w:rFonts w:cstheme="minorHAnsi"/>
          <w:sz w:val="22"/>
          <w:szCs w:val="22"/>
        </w:rPr>
        <w:t>Musshoff</w:t>
      </w:r>
      <w:proofErr w:type="spellEnd"/>
      <w:r w:rsidRPr="00587985">
        <w:rPr>
          <w:rFonts w:cstheme="minorHAnsi"/>
          <w:sz w:val="22"/>
          <w:szCs w:val="22"/>
        </w:rPr>
        <w:t xml:space="preserve">, O. 2012.  Is agricultural microcredit really </w:t>
      </w:r>
      <w:proofErr w:type="gramStart"/>
      <w:r w:rsidRPr="00587985">
        <w:rPr>
          <w:rFonts w:cstheme="minorHAnsi"/>
          <w:sz w:val="22"/>
          <w:szCs w:val="22"/>
        </w:rPr>
        <w:t>more risky</w:t>
      </w:r>
      <w:proofErr w:type="gramEnd"/>
      <w:r w:rsidRPr="00587985">
        <w:rPr>
          <w:rFonts w:cstheme="minorHAnsi"/>
          <w:sz w:val="22"/>
          <w:szCs w:val="22"/>
        </w:rPr>
        <w:t>?  Evidence from Tanzania.  Agricultural Finance Review 72, 416-435.  https://</w:t>
      </w:r>
      <w:r w:rsidR="1EA24131" w:rsidRPr="00587985">
        <w:rPr>
          <w:rFonts w:cstheme="minorHAnsi"/>
          <w:sz w:val="22"/>
          <w:szCs w:val="22"/>
        </w:rPr>
        <w:t>doi.org/10.1108/00021461211277268</w:t>
      </w:r>
    </w:p>
    <w:p w14:paraId="5BF6AA18" w14:textId="1E10F19C" w:rsidR="7626E150" w:rsidRPr="00587985" w:rsidRDefault="7626E150">
      <w:pPr>
        <w:rPr>
          <w:rFonts w:cstheme="minorHAnsi"/>
          <w:sz w:val="22"/>
          <w:szCs w:val="22"/>
        </w:rPr>
      </w:pPr>
    </w:p>
    <w:p w14:paraId="75FCEEA9" w14:textId="77777777" w:rsidR="00DB7F94" w:rsidRPr="00587985" w:rsidRDefault="00DB7F94" w:rsidP="0004628C">
      <w:pPr>
        <w:widowControl w:val="0"/>
        <w:autoSpaceDE w:val="0"/>
        <w:autoSpaceDN w:val="0"/>
        <w:adjustRightInd w:val="0"/>
        <w:rPr>
          <w:rFonts w:cstheme="minorHAnsi"/>
          <w:noProof/>
          <w:sz w:val="22"/>
          <w:szCs w:val="22"/>
        </w:rPr>
      </w:pPr>
      <w:r w:rsidRPr="00587985">
        <w:rPr>
          <w:rFonts w:cstheme="minorHAnsi"/>
          <w:noProof/>
          <w:sz w:val="22"/>
          <w:szCs w:val="22"/>
        </w:rPr>
        <w:t xml:space="preserve">Wineman, A., Njagi, T., Anderson, C. L., Reynolds, T. W., Alia, D. Y., Wainaina, P., Njue, E., Biscaye, P., &amp; Ayieko, M. W. (2020). A Case of Mistaken Identity? Measuring Rates of Improved Seed Adoption in Tanzania Using DNA Fingerprinting. </w:t>
      </w:r>
      <w:r w:rsidRPr="00587985">
        <w:rPr>
          <w:rFonts w:cstheme="minorHAnsi"/>
          <w:i/>
          <w:iCs/>
          <w:noProof/>
          <w:sz w:val="22"/>
          <w:szCs w:val="22"/>
        </w:rPr>
        <w:t>Journal of Agricultural Economics</w:t>
      </w:r>
      <w:r w:rsidRPr="00587985">
        <w:rPr>
          <w:rFonts w:cstheme="minorHAnsi"/>
          <w:noProof/>
          <w:sz w:val="22"/>
          <w:szCs w:val="22"/>
        </w:rPr>
        <w:t xml:space="preserve">, </w:t>
      </w:r>
      <w:r w:rsidRPr="00587985">
        <w:rPr>
          <w:rFonts w:cstheme="minorHAnsi"/>
          <w:i/>
          <w:iCs/>
          <w:noProof/>
          <w:sz w:val="22"/>
          <w:szCs w:val="22"/>
        </w:rPr>
        <w:t>71</w:t>
      </w:r>
      <w:r w:rsidRPr="00587985">
        <w:rPr>
          <w:rFonts w:cstheme="minorHAnsi"/>
          <w:noProof/>
          <w:sz w:val="22"/>
          <w:szCs w:val="22"/>
        </w:rPr>
        <w:t>(3), 719–741. https://doi.org/10.1111/1477-9552.12368</w:t>
      </w:r>
    </w:p>
    <w:p w14:paraId="4AF361D4" w14:textId="77777777" w:rsidR="00DB7F94" w:rsidRPr="00587985" w:rsidRDefault="00DB7F94" w:rsidP="0004628C">
      <w:pPr>
        <w:rPr>
          <w:rFonts w:cstheme="minorHAnsi"/>
          <w:sz w:val="22"/>
          <w:szCs w:val="22"/>
        </w:rPr>
      </w:pPr>
    </w:p>
    <w:p w14:paraId="410F8456" w14:textId="5A5D5E31" w:rsidR="00F33FE2" w:rsidRPr="00587985" w:rsidRDefault="00F33FE2" w:rsidP="0004628C">
      <w:pPr>
        <w:rPr>
          <w:rFonts w:cstheme="minorHAnsi"/>
          <w:sz w:val="22"/>
          <w:szCs w:val="22"/>
        </w:rPr>
      </w:pPr>
      <w:proofErr w:type="spellStart"/>
      <w:r w:rsidRPr="00587985">
        <w:rPr>
          <w:rFonts w:cstheme="minorHAnsi"/>
          <w:sz w:val="22"/>
          <w:szCs w:val="22"/>
        </w:rPr>
        <w:t>Wopereis</w:t>
      </w:r>
      <w:proofErr w:type="spellEnd"/>
      <w:r w:rsidRPr="00587985">
        <w:rPr>
          <w:rFonts w:cstheme="minorHAnsi"/>
          <w:sz w:val="22"/>
          <w:szCs w:val="22"/>
        </w:rPr>
        <w:t>, Marco,</w:t>
      </w:r>
      <w:r w:rsidR="003F4DE4" w:rsidRPr="00587985">
        <w:rPr>
          <w:rFonts w:cstheme="minorHAnsi"/>
          <w:sz w:val="22"/>
          <w:szCs w:val="22"/>
        </w:rPr>
        <w:t xml:space="preserve"> C.S., </w:t>
      </w:r>
      <w:r w:rsidRPr="00587985">
        <w:rPr>
          <w:rFonts w:cstheme="minorHAnsi"/>
          <w:sz w:val="22"/>
          <w:szCs w:val="22"/>
        </w:rPr>
        <w:t xml:space="preserve">David, E., Johnson, </w:t>
      </w:r>
      <w:proofErr w:type="spellStart"/>
      <w:r w:rsidRPr="00587985">
        <w:rPr>
          <w:rFonts w:cstheme="minorHAnsi"/>
          <w:sz w:val="22"/>
          <w:szCs w:val="22"/>
        </w:rPr>
        <w:t>Nourollah</w:t>
      </w:r>
      <w:proofErr w:type="spellEnd"/>
      <w:r w:rsidRPr="00587985">
        <w:rPr>
          <w:rFonts w:cstheme="minorHAnsi"/>
          <w:sz w:val="22"/>
          <w:szCs w:val="22"/>
        </w:rPr>
        <w:t>, Ahmadi, Eric, Tollens, and Abdulai, Jalloh</w:t>
      </w:r>
      <w:r w:rsidR="003F4DE4" w:rsidRPr="00587985">
        <w:rPr>
          <w:rFonts w:cstheme="minorHAnsi"/>
          <w:sz w:val="22"/>
          <w:szCs w:val="22"/>
        </w:rPr>
        <w:t>. 2013. Eds. Realizing Africa’s Rice Promise</w:t>
      </w:r>
      <w:r w:rsidR="00B60597" w:rsidRPr="00587985">
        <w:rPr>
          <w:rFonts w:cstheme="minorHAnsi"/>
          <w:sz w:val="22"/>
          <w:szCs w:val="22"/>
        </w:rPr>
        <w:t xml:space="preserve">. CAB International: </w:t>
      </w:r>
      <w:proofErr w:type="spellStart"/>
      <w:r w:rsidR="00B60597" w:rsidRPr="00587985">
        <w:rPr>
          <w:rFonts w:cstheme="minorHAnsi"/>
          <w:sz w:val="22"/>
          <w:szCs w:val="22"/>
        </w:rPr>
        <w:t>Oxfordshire</w:t>
      </w:r>
      <w:proofErr w:type="spellEnd"/>
      <w:r w:rsidR="00B60597" w:rsidRPr="00587985">
        <w:rPr>
          <w:rFonts w:cstheme="minorHAnsi"/>
          <w:sz w:val="22"/>
          <w:szCs w:val="22"/>
        </w:rPr>
        <w:t>.</w:t>
      </w:r>
    </w:p>
    <w:p w14:paraId="7EEDC647" w14:textId="77777777" w:rsidR="00B60597" w:rsidRPr="00587985" w:rsidRDefault="00B60597" w:rsidP="0004628C">
      <w:pPr>
        <w:rPr>
          <w:rFonts w:cstheme="minorHAnsi"/>
          <w:sz w:val="22"/>
          <w:szCs w:val="22"/>
        </w:rPr>
      </w:pPr>
    </w:p>
    <w:p w14:paraId="058E6F8A" w14:textId="77777777" w:rsidR="0004628C" w:rsidRPr="00587985" w:rsidRDefault="0004628C" w:rsidP="0004628C">
      <w:pPr>
        <w:widowControl w:val="0"/>
        <w:autoSpaceDE w:val="0"/>
        <w:autoSpaceDN w:val="0"/>
        <w:adjustRightInd w:val="0"/>
        <w:rPr>
          <w:rFonts w:cstheme="minorHAnsi"/>
          <w:noProof/>
          <w:sz w:val="22"/>
          <w:szCs w:val="22"/>
        </w:rPr>
      </w:pPr>
      <w:r w:rsidRPr="00587985">
        <w:rPr>
          <w:rFonts w:cstheme="minorHAnsi"/>
          <w:noProof/>
          <w:sz w:val="22"/>
          <w:szCs w:val="22"/>
        </w:rPr>
        <w:t xml:space="preserve">Wossen, T., Abay, K. A., &amp; Abdoulaye, T. (2022). Misperceiving and misreporting input quality: Implications for input use and productivity. </w:t>
      </w:r>
      <w:r w:rsidRPr="00587985">
        <w:rPr>
          <w:rFonts w:cstheme="minorHAnsi"/>
          <w:i/>
          <w:iCs/>
          <w:noProof/>
          <w:sz w:val="22"/>
          <w:szCs w:val="22"/>
        </w:rPr>
        <w:t>Journal of Development Economics</w:t>
      </w:r>
      <w:r w:rsidRPr="00587985">
        <w:rPr>
          <w:rFonts w:cstheme="minorHAnsi"/>
          <w:noProof/>
          <w:sz w:val="22"/>
          <w:szCs w:val="22"/>
        </w:rPr>
        <w:t xml:space="preserve">, </w:t>
      </w:r>
      <w:r w:rsidRPr="00587985">
        <w:rPr>
          <w:rFonts w:cstheme="minorHAnsi"/>
          <w:i/>
          <w:iCs/>
          <w:noProof/>
          <w:sz w:val="22"/>
          <w:szCs w:val="22"/>
        </w:rPr>
        <w:t>157</w:t>
      </w:r>
      <w:r w:rsidRPr="00587985">
        <w:rPr>
          <w:rFonts w:cstheme="minorHAnsi"/>
          <w:noProof/>
          <w:sz w:val="22"/>
          <w:szCs w:val="22"/>
        </w:rPr>
        <w:t>(102869). https://doi.org/10.1016/j.jdeveco.2022.102869</w:t>
      </w:r>
    </w:p>
    <w:p w14:paraId="1D5CA0B8" w14:textId="77777777" w:rsidR="0004628C" w:rsidRPr="00587985" w:rsidRDefault="0004628C" w:rsidP="0004628C">
      <w:pPr>
        <w:rPr>
          <w:rFonts w:cstheme="minorHAnsi"/>
          <w:sz w:val="22"/>
          <w:szCs w:val="22"/>
        </w:rPr>
      </w:pPr>
    </w:p>
    <w:p w14:paraId="0532A1C5" w14:textId="0DB9AC62" w:rsidR="70070520" w:rsidRPr="00587985" w:rsidRDefault="70070520" w:rsidP="0004628C">
      <w:pPr>
        <w:rPr>
          <w:rFonts w:cstheme="minorHAnsi"/>
          <w:sz w:val="22"/>
          <w:szCs w:val="22"/>
        </w:rPr>
      </w:pPr>
      <w:r w:rsidRPr="00587985">
        <w:rPr>
          <w:rFonts w:cstheme="minorHAnsi"/>
          <w:sz w:val="22"/>
          <w:szCs w:val="22"/>
        </w:rPr>
        <w:t>World Bank.  2016.  Linking Farmers to Markets through Productive Alliances</w:t>
      </w:r>
      <w:r w:rsidR="2F6823F9" w:rsidRPr="00587985">
        <w:rPr>
          <w:rFonts w:cstheme="minorHAnsi"/>
          <w:sz w:val="22"/>
          <w:szCs w:val="22"/>
        </w:rPr>
        <w:t>: An</w:t>
      </w:r>
      <w:r w:rsidRPr="00587985">
        <w:rPr>
          <w:rFonts w:cstheme="minorHAnsi"/>
          <w:sz w:val="22"/>
          <w:szCs w:val="22"/>
        </w:rPr>
        <w:t xml:space="preserve"> Assessment of the World Bank Experience in Latin America.  November.</w:t>
      </w:r>
    </w:p>
    <w:p w14:paraId="735BAE14" w14:textId="7FEC531B" w:rsidR="7626E150" w:rsidRPr="00587985" w:rsidRDefault="7626E150" w:rsidP="7626E150">
      <w:pPr>
        <w:rPr>
          <w:rFonts w:cstheme="minorHAnsi"/>
          <w:sz w:val="22"/>
          <w:szCs w:val="22"/>
        </w:rPr>
      </w:pPr>
    </w:p>
    <w:p w14:paraId="2556F7B5" w14:textId="53DA9729" w:rsidR="00171967" w:rsidRPr="00364C6F" w:rsidRDefault="71514A84" w:rsidP="7626E150">
      <w:pPr>
        <w:rPr>
          <w:rFonts w:cstheme="minorHAnsi"/>
          <w:sz w:val="22"/>
          <w:szCs w:val="22"/>
        </w:rPr>
      </w:pPr>
      <w:r w:rsidRPr="00587985">
        <w:rPr>
          <w:rFonts w:cstheme="minorHAnsi"/>
          <w:sz w:val="22"/>
          <w:szCs w:val="22"/>
        </w:rPr>
        <w:t xml:space="preserve">World Bank.  2019.  </w:t>
      </w:r>
      <w:r w:rsidR="00707287" w:rsidRPr="00364C6F">
        <w:rPr>
          <w:rFonts w:cstheme="minorHAnsi"/>
          <w:sz w:val="22"/>
          <w:szCs w:val="22"/>
        </w:rPr>
        <w:t>Côte</w:t>
      </w:r>
      <w:r w:rsidRPr="00364C6F">
        <w:rPr>
          <w:rFonts w:cstheme="minorHAnsi"/>
          <w:sz w:val="22"/>
          <w:szCs w:val="22"/>
        </w:rPr>
        <w:t xml:space="preserve"> d’Ivoire - Agricultural Sector Update.</w:t>
      </w:r>
    </w:p>
    <w:p w14:paraId="2FC7F101" w14:textId="77777777" w:rsidR="00171967" w:rsidRPr="00364C6F" w:rsidRDefault="00171967">
      <w:pPr>
        <w:rPr>
          <w:rFonts w:cstheme="minorHAnsi"/>
          <w:sz w:val="22"/>
          <w:szCs w:val="22"/>
        </w:rPr>
      </w:pPr>
      <w:r w:rsidRPr="00364C6F">
        <w:rPr>
          <w:rFonts w:cstheme="minorHAnsi"/>
          <w:sz w:val="22"/>
          <w:szCs w:val="22"/>
        </w:rPr>
        <w:br w:type="page"/>
      </w:r>
    </w:p>
    <w:p w14:paraId="4B10DACE" w14:textId="0BB21DB5" w:rsidR="00171967" w:rsidRPr="00B02936" w:rsidRDefault="00035B6D" w:rsidP="00035B6D">
      <w:pPr>
        <w:pStyle w:val="Heading1"/>
        <w:numPr>
          <w:ilvl w:val="0"/>
          <w:numId w:val="0"/>
        </w:numPr>
        <w:ind w:left="432" w:hanging="432"/>
      </w:pPr>
      <w:bookmarkStart w:id="86" w:name="_Toc152263659"/>
      <w:r>
        <w:lastRenderedPageBreak/>
        <w:t xml:space="preserve">Background </w:t>
      </w:r>
      <w:r w:rsidR="00355A15">
        <w:t>documents</w:t>
      </w:r>
      <w:bookmarkEnd w:id="86"/>
    </w:p>
    <w:p w14:paraId="14C8A732" w14:textId="77777777" w:rsidR="00171967" w:rsidRDefault="00171967" w:rsidP="7626E150"/>
    <w:p w14:paraId="0DFC9BB2" w14:textId="77777777" w:rsidR="00FB78A7" w:rsidRDefault="00FB78A7" w:rsidP="00FB78A7">
      <w:pPr>
        <w:rPr>
          <w:rFonts w:cstheme="minorHAnsi"/>
          <w:b/>
          <w:bCs/>
          <w:i/>
          <w:iCs/>
        </w:rPr>
      </w:pPr>
      <w:r>
        <w:rPr>
          <w:rFonts w:cstheme="minorHAnsi"/>
          <w:b/>
          <w:bCs/>
          <w:i/>
          <w:iCs/>
        </w:rPr>
        <w:t>Progress reports</w:t>
      </w:r>
    </w:p>
    <w:p w14:paraId="2EEDC638" w14:textId="230A1C8A" w:rsidR="00FB78A7" w:rsidRDefault="00FB78A7" w:rsidP="00FB78A7">
      <w:pPr>
        <w:ind w:left="720" w:hanging="720"/>
        <w:rPr>
          <w:rFonts w:cstheme="minorHAnsi"/>
        </w:rPr>
      </w:pPr>
      <w:r>
        <w:rPr>
          <w:rFonts w:cstheme="minorHAnsi"/>
        </w:rPr>
        <w:t xml:space="preserve">Karlen, Raphaela, and Luc, Christiaensen. 2020. Economic Inclusion through Value Chain Development in </w:t>
      </w:r>
      <w:r w:rsidR="00707287">
        <w:rPr>
          <w:rFonts w:cstheme="minorHAnsi"/>
        </w:rPr>
        <w:t>Côte</w:t>
      </w:r>
      <w:r>
        <w:rPr>
          <w:rFonts w:cstheme="minorHAnsi"/>
        </w:rPr>
        <w:t xml:space="preserve"> </w:t>
      </w:r>
      <w:proofErr w:type="gramStart"/>
      <w:r>
        <w:rPr>
          <w:rFonts w:cstheme="minorHAnsi"/>
        </w:rPr>
        <w:t>d’Ivoire :</w:t>
      </w:r>
      <w:proofErr w:type="gramEnd"/>
      <w:r>
        <w:rPr>
          <w:rFonts w:cstheme="minorHAnsi"/>
        </w:rPr>
        <w:t xml:space="preserve"> Progress Report 2019. World Bank Group.</w:t>
      </w:r>
    </w:p>
    <w:p w14:paraId="72DA21EA" w14:textId="76317E88" w:rsidR="00FB78A7" w:rsidRDefault="009C1F2F" w:rsidP="00FB78A7">
      <w:pPr>
        <w:ind w:left="720" w:hanging="720"/>
        <w:rPr>
          <w:rFonts w:cstheme="minorHAnsi"/>
        </w:rPr>
      </w:pPr>
      <w:r w:rsidRPr="009C1F2F">
        <w:rPr>
          <w:rFonts w:cstheme="minorHAnsi"/>
          <w:lang w:val="fr-FR"/>
        </w:rPr>
        <w:t>Michel Gutierrez, Veron</w:t>
      </w:r>
      <w:r>
        <w:rPr>
          <w:rFonts w:cstheme="minorHAnsi"/>
          <w:lang w:val="fr-FR"/>
        </w:rPr>
        <w:t xml:space="preserve">ica, </w:t>
      </w:r>
      <w:r w:rsidR="00FB78A7" w:rsidRPr="009C1F2F">
        <w:rPr>
          <w:rFonts w:cstheme="minorHAnsi"/>
          <w:lang w:val="fr-FR"/>
        </w:rPr>
        <w:t xml:space="preserve">Aihounton, Ghislain, and Luc, Christiaensen. </w:t>
      </w:r>
      <w:r w:rsidR="00FB78A7">
        <w:rPr>
          <w:rFonts w:cstheme="minorHAnsi"/>
        </w:rPr>
        <w:t xml:space="preserve">2021. Economic Inclusion through Value Chain Development in </w:t>
      </w:r>
      <w:r w:rsidR="00707287">
        <w:rPr>
          <w:rFonts w:cstheme="minorHAnsi"/>
        </w:rPr>
        <w:t>Côte</w:t>
      </w:r>
      <w:r w:rsidR="00FB78A7">
        <w:rPr>
          <w:rFonts w:cstheme="minorHAnsi"/>
        </w:rPr>
        <w:t xml:space="preserve"> </w:t>
      </w:r>
      <w:proofErr w:type="gramStart"/>
      <w:r w:rsidR="00FB78A7">
        <w:rPr>
          <w:rFonts w:cstheme="minorHAnsi"/>
        </w:rPr>
        <w:t>d’Ivoire :</w:t>
      </w:r>
      <w:proofErr w:type="gramEnd"/>
      <w:r w:rsidR="00FB78A7">
        <w:rPr>
          <w:rFonts w:cstheme="minorHAnsi"/>
        </w:rPr>
        <w:t xml:space="preserve"> Progress Report 2020. World Bank Group.</w:t>
      </w:r>
    </w:p>
    <w:p w14:paraId="35540A77" w14:textId="114540FA" w:rsidR="00FB78A7" w:rsidRDefault="00FB78A7" w:rsidP="00FB78A7">
      <w:pPr>
        <w:ind w:left="720" w:hanging="720"/>
        <w:rPr>
          <w:rFonts w:cstheme="minorHAnsi"/>
        </w:rPr>
      </w:pPr>
      <w:r>
        <w:rPr>
          <w:rFonts w:cstheme="minorHAnsi"/>
        </w:rPr>
        <w:t xml:space="preserve">Barzola, </w:t>
      </w:r>
      <w:proofErr w:type="gramStart"/>
      <w:r>
        <w:rPr>
          <w:rFonts w:cstheme="minorHAnsi"/>
        </w:rPr>
        <w:t>Nathan</w:t>
      </w:r>
      <w:proofErr w:type="gramEnd"/>
      <w:r>
        <w:rPr>
          <w:rFonts w:cstheme="minorHAnsi"/>
        </w:rPr>
        <w:t xml:space="preserve"> and Luc, Christiaensen. 2022. Economic Inclusion through Value Chain Development in </w:t>
      </w:r>
      <w:r w:rsidR="00707287">
        <w:rPr>
          <w:rFonts w:cstheme="minorHAnsi"/>
        </w:rPr>
        <w:t>Côte</w:t>
      </w:r>
      <w:r>
        <w:rPr>
          <w:rFonts w:cstheme="minorHAnsi"/>
        </w:rPr>
        <w:t xml:space="preserve"> </w:t>
      </w:r>
      <w:proofErr w:type="gramStart"/>
      <w:r>
        <w:rPr>
          <w:rFonts w:cstheme="minorHAnsi"/>
        </w:rPr>
        <w:t>d’Ivoire :</w:t>
      </w:r>
      <w:proofErr w:type="gramEnd"/>
      <w:r>
        <w:rPr>
          <w:rFonts w:cstheme="minorHAnsi"/>
        </w:rPr>
        <w:t xml:space="preserve"> Progress Report 2021. World Bank Group.</w:t>
      </w:r>
    </w:p>
    <w:p w14:paraId="742245D4" w14:textId="77777777" w:rsidR="00FB78A7" w:rsidRDefault="00FB78A7" w:rsidP="00FB78A7"/>
    <w:p w14:paraId="61DDC49C" w14:textId="77777777" w:rsidR="00FB78A7" w:rsidRDefault="00FB78A7" w:rsidP="00FB78A7">
      <w:pPr>
        <w:rPr>
          <w:b/>
          <w:bCs/>
          <w:i/>
          <w:iCs/>
        </w:rPr>
      </w:pPr>
      <w:r>
        <w:rPr>
          <w:b/>
          <w:bCs/>
          <w:i/>
          <w:iCs/>
        </w:rPr>
        <w:t>Papers</w:t>
      </w:r>
    </w:p>
    <w:p w14:paraId="254DE28A" w14:textId="77777777" w:rsidR="00FB78A7" w:rsidRDefault="00FB78A7" w:rsidP="00FB78A7">
      <w:pPr>
        <w:ind w:left="720" w:hanging="720"/>
        <w:rPr>
          <w:rFonts w:cstheme="minorHAnsi"/>
        </w:rPr>
      </w:pPr>
      <w:r>
        <w:rPr>
          <w:rFonts w:cstheme="minorHAnsi"/>
        </w:rPr>
        <w:t xml:space="preserve">Aihounton, Ghislain, and Luc, Christiaensen. 2023. Does Agricultural Intensification Pay in the Context of Agricultural Intensification. </w:t>
      </w:r>
      <w:r>
        <w:rPr>
          <w:rFonts w:cstheme="minorHAnsi"/>
          <w:i/>
          <w:iCs/>
        </w:rPr>
        <w:t>Food Policy</w:t>
      </w:r>
      <w:r>
        <w:rPr>
          <w:rFonts w:cstheme="minorHAnsi"/>
        </w:rPr>
        <w:t xml:space="preserve"> (forthcoming).</w:t>
      </w:r>
    </w:p>
    <w:p w14:paraId="37F88B0B" w14:textId="61741184" w:rsidR="00FB78A7" w:rsidRDefault="00FB78A7" w:rsidP="00FB78A7">
      <w:pPr>
        <w:ind w:left="720" w:hanging="720"/>
        <w:rPr>
          <w:rFonts w:cstheme="minorHAnsi"/>
        </w:rPr>
      </w:pPr>
      <w:r>
        <w:t xml:space="preserve">Aihounton, Ghislain, and Luc, Christiaensen. 2022. Does Contract Farming Improve Farm Outcomes- Evidence from </w:t>
      </w:r>
      <w:r w:rsidR="00707287">
        <w:t>Côte</w:t>
      </w:r>
      <w:r>
        <w:t xml:space="preserve"> d’Ivoire. Mimeographed</w:t>
      </w:r>
    </w:p>
    <w:p w14:paraId="54FB06B4" w14:textId="352C2A4B" w:rsidR="00FB78A7" w:rsidRDefault="00FB78A7" w:rsidP="00FB78A7">
      <w:pPr>
        <w:ind w:left="720" w:hanging="720"/>
        <w:rPr>
          <w:rFonts w:cstheme="minorHAnsi"/>
        </w:rPr>
      </w:pPr>
      <w:r>
        <w:rPr>
          <w:rFonts w:cstheme="minorHAnsi"/>
        </w:rPr>
        <w:t xml:space="preserve">Barzola, </w:t>
      </w:r>
      <w:proofErr w:type="gramStart"/>
      <w:r>
        <w:rPr>
          <w:rFonts w:cstheme="minorHAnsi"/>
        </w:rPr>
        <w:t>Nathan</w:t>
      </w:r>
      <w:proofErr w:type="gramEnd"/>
      <w:r>
        <w:rPr>
          <w:rFonts w:cstheme="minorHAnsi"/>
        </w:rPr>
        <w:t xml:space="preserve"> and Luc, Christiaensen. 2023. Better Rice for a Better Price? Insights from an Experiment in </w:t>
      </w:r>
      <w:r w:rsidR="00707287">
        <w:rPr>
          <w:rFonts w:cstheme="minorHAnsi"/>
        </w:rPr>
        <w:t>Côte</w:t>
      </w:r>
      <w:r>
        <w:rPr>
          <w:rFonts w:cstheme="minorHAnsi"/>
        </w:rPr>
        <w:t xml:space="preserve"> d’Ivoire. Mimeographed.</w:t>
      </w:r>
    </w:p>
    <w:p w14:paraId="3D3CFBD6" w14:textId="77777777" w:rsidR="00FB78A7" w:rsidRDefault="00FB78A7" w:rsidP="00FB78A7">
      <w:pPr>
        <w:ind w:left="720" w:hanging="720"/>
        <w:rPr>
          <w:rFonts w:cstheme="minorHAnsi"/>
        </w:rPr>
      </w:pPr>
      <w:r>
        <w:rPr>
          <w:rFonts w:cstheme="minorHAnsi"/>
        </w:rPr>
        <w:t xml:space="preserve">Gniza, Daniel. </w:t>
      </w:r>
      <w:r w:rsidRPr="00364C6F">
        <w:rPr>
          <w:rFonts w:cstheme="minorHAnsi"/>
          <w:lang w:val="fr-FR"/>
        </w:rPr>
        <w:t xml:space="preserve">2023. Entrepreneurial Psychology of Value Chain Participants. </w:t>
      </w:r>
      <w:r>
        <w:rPr>
          <w:rFonts w:cstheme="minorHAnsi"/>
          <w:i/>
          <w:iCs/>
        </w:rPr>
        <w:t>Journal of Rural and Community Development</w:t>
      </w:r>
      <w:r>
        <w:rPr>
          <w:rFonts w:cstheme="minorHAnsi"/>
        </w:rPr>
        <w:t xml:space="preserve"> (forthcoming).</w:t>
      </w:r>
    </w:p>
    <w:p w14:paraId="67960F6A" w14:textId="77777777" w:rsidR="00FB78A7" w:rsidRDefault="00FB78A7" w:rsidP="00FB78A7">
      <w:pPr>
        <w:ind w:left="720" w:hanging="720"/>
        <w:rPr>
          <w:rFonts w:cstheme="minorHAnsi"/>
        </w:rPr>
      </w:pPr>
      <w:r>
        <w:rPr>
          <w:rFonts w:cstheme="minorHAnsi"/>
        </w:rPr>
        <w:t xml:space="preserve">Gniza, Daniel. 2023. </w:t>
      </w:r>
      <w:r>
        <w:rPr>
          <w:rFonts w:ascii="Times New Roman" w:hAnsi="Times New Roman" w:cs="Times New Roman"/>
        </w:rPr>
        <w:t xml:space="preserve">Factors influencing agricultural contracts in value chain: lessons from small rice producers in Côte d'Ivoire. </w:t>
      </w:r>
      <w:r>
        <w:rPr>
          <w:rFonts w:eastAsia="Times New Roman"/>
          <w:i/>
          <w:iCs/>
        </w:rPr>
        <w:t>International Journal of Rural</w:t>
      </w:r>
      <w:r>
        <w:rPr>
          <w:rFonts w:eastAsia="Times New Roman"/>
        </w:rPr>
        <w:t xml:space="preserve"> Management (revised and resubmitted)</w:t>
      </w:r>
      <w:r>
        <w:rPr>
          <w:rFonts w:cstheme="minorHAnsi"/>
        </w:rPr>
        <w:t>.</w:t>
      </w:r>
    </w:p>
    <w:p w14:paraId="02DA4B13" w14:textId="35EC7E0C" w:rsidR="00FB78A7" w:rsidRDefault="00FB78A7" w:rsidP="00FB78A7">
      <w:pPr>
        <w:ind w:left="720" w:hanging="720"/>
        <w:rPr>
          <w:rFonts w:cstheme="minorHAnsi"/>
        </w:rPr>
      </w:pPr>
      <w:r>
        <w:rPr>
          <w:rFonts w:cstheme="minorHAnsi"/>
        </w:rPr>
        <w:t xml:space="preserve">Michel Gutierrez, Veronica, and Luc, Christiaensen. 2023. Gauging the Employment Potential of Rice Import Substitution in West Africa – Insights from </w:t>
      </w:r>
      <w:r w:rsidR="00707287">
        <w:rPr>
          <w:rFonts w:cstheme="minorHAnsi"/>
        </w:rPr>
        <w:t>Côte</w:t>
      </w:r>
      <w:r>
        <w:rPr>
          <w:rFonts w:cstheme="minorHAnsi"/>
        </w:rPr>
        <w:t xml:space="preserve"> d’Ivoire. Mimeographed.</w:t>
      </w:r>
    </w:p>
    <w:p w14:paraId="0B7ECB28" w14:textId="77777777" w:rsidR="00FB78A7" w:rsidRDefault="00FB78A7" w:rsidP="00FB78A7">
      <w:pPr>
        <w:ind w:left="720" w:hanging="720"/>
        <w:rPr>
          <w:rFonts w:cstheme="minorHAnsi"/>
        </w:rPr>
      </w:pPr>
      <w:r>
        <w:rPr>
          <w:rFonts w:cstheme="minorHAnsi"/>
        </w:rPr>
        <w:t>Paper on participation</w:t>
      </w:r>
    </w:p>
    <w:p w14:paraId="1A447A4E" w14:textId="77777777" w:rsidR="00FB78A7" w:rsidRDefault="00FB78A7" w:rsidP="00FB78A7">
      <w:pPr>
        <w:rPr>
          <w:rFonts w:cstheme="minorHAnsi"/>
          <w:b/>
          <w:bCs/>
          <w:i/>
          <w:iCs/>
        </w:rPr>
      </w:pPr>
    </w:p>
    <w:p w14:paraId="5014B25B" w14:textId="77777777" w:rsidR="00FB78A7" w:rsidRDefault="00FB78A7" w:rsidP="00FB78A7">
      <w:pPr>
        <w:rPr>
          <w:rFonts w:cstheme="minorHAnsi"/>
          <w:b/>
          <w:bCs/>
          <w:i/>
          <w:iCs/>
        </w:rPr>
      </w:pPr>
      <w:r>
        <w:rPr>
          <w:rFonts w:cstheme="minorHAnsi"/>
          <w:b/>
          <w:bCs/>
          <w:i/>
          <w:iCs/>
        </w:rPr>
        <w:t>Background notes</w:t>
      </w:r>
    </w:p>
    <w:p w14:paraId="58126500" w14:textId="77777777" w:rsidR="00FB78A7" w:rsidRDefault="00FB78A7" w:rsidP="00FB78A7">
      <w:pPr>
        <w:ind w:left="720" w:hanging="720"/>
        <w:rPr>
          <w:rFonts w:cstheme="minorHAnsi"/>
        </w:rPr>
      </w:pPr>
      <w:r>
        <w:rPr>
          <w:rFonts w:cstheme="minorHAnsi"/>
        </w:rPr>
        <w:t>Aihounton, Ghislain. 2022. Economics of rice production. Mimeographed.</w:t>
      </w:r>
    </w:p>
    <w:p w14:paraId="54B9927B" w14:textId="0A8F56EE" w:rsidR="00FB78A7" w:rsidRPr="00FB78A7" w:rsidRDefault="00FB78A7" w:rsidP="00FB78A7">
      <w:pPr>
        <w:ind w:left="720" w:hanging="720"/>
        <w:rPr>
          <w:rFonts w:cstheme="minorHAnsi"/>
        </w:rPr>
      </w:pPr>
      <w:r>
        <w:rPr>
          <w:rFonts w:cstheme="minorHAnsi"/>
        </w:rPr>
        <w:t xml:space="preserve">Aihounton, Ghislain. </w:t>
      </w:r>
      <w:r w:rsidRPr="00FB78A7">
        <w:rPr>
          <w:rFonts w:cstheme="minorHAnsi"/>
        </w:rPr>
        <w:t xml:space="preserve">2023. Gender in rice production in </w:t>
      </w:r>
      <w:r w:rsidR="00707287">
        <w:rPr>
          <w:rFonts w:cstheme="minorHAnsi"/>
        </w:rPr>
        <w:t>Côte</w:t>
      </w:r>
      <w:r w:rsidRPr="00FB78A7">
        <w:rPr>
          <w:rFonts w:cstheme="minorHAnsi"/>
        </w:rPr>
        <w:t xml:space="preserve"> d’Ivoire. Mimeographed.</w:t>
      </w:r>
    </w:p>
    <w:p w14:paraId="6E355E95" w14:textId="77777777" w:rsidR="00FB78A7" w:rsidRDefault="00FB78A7" w:rsidP="00FB78A7">
      <w:pPr>
        <w:ind w:left="720" w:hanging="720"/>
        <w:rPr>
          <w:rFonts w:cstheme="minorHAnsi"/>
        </w:rPr>
      </w:pPr>
      <w:r>
        <w:rPr>
          <w:rFonts w:cstheme="minorHAnsi"/>
        </w:rPr>
        <w:t>Barzola, Nathan. 2023 Participation and performance of cash transfer beneficiaries in the rice pilot – Some notes. Mimeographed.</w:t>
      </w:r>
    </w:p>
    <w:p w14:paraId="107A7B89" w14:textId="77777777" w:rsidR="00FB78A7" w:rsidRDefault="00FB78A7" w:rsidP="00FB78A7">
      <w:pPr>
        <w:ind w:left="720" w:hanging="720"/>
      </w:pPr>
      <w:r>
        <w:t>Barzola, Nathan, and Luc, Christiaensen. 2023a. Clustering of farmers in the rice Value Chain Development Pilot – Summary Note. Mimeographed</w:t>
      </w:r>
    </w:p>
    <w:p w14:paraId="45E1DE8E" w14:textId="77777777" w:rsidR="00FB78A7" w:rsidRDefault="00FB78A7" w:rsidP="00FB78A7">
      <w:pPr>
        <w:ind w:left="720" w:hanging="720"/>
      </w:pPr>
      <w:r>
        <w:t>Barzola, Nathan, and Luc, Christiaensen. 2023b. Clustering of farmers in the rice Value Chain Development Pilot – Technical Note. Mimeographed</w:t>
      </w:r>
    </w:p>
    <w:p w14:paraId="2AB179B4" w14:textId="57CDF672" w:rsidR="00AE3052" w:rsidRDefault="00AE3052" w:rsidP="00FB78A7">
      <w:pPr>
        <w:ind w:left="720" w:hanging="720"/>
      </w:pPr>
      <w:r>
        <w:t xml:space="preserve">Barzola, Nathan, and Luc, Christiaensen. 2023. </w:t>
      </w:r>
      <w:r w:rsidR="00E944E9">
        <w:t>If there is a will, is there a way? Credit reimbursement in a value chain development pilot in Ivory Coast. Mimeographed.</w:t>
      </w:r>
    </w:p>
    <w:p w14:paraId="0523D8BD" w14:textId="77777777" w:rsidR="00FB78A7" w:rsidRDefault="00FB78A7" w:rsidP="00FB78A7">
      <w:pPr>
        <w:ind w:left="720" w:hanging="720"/>
      </w:pPr>
      <w:r>
        <w:t>Gniza, Daniel. 2023. Farmer evaluation of rice contracts. Mimeographed</w:t>
      </w:r>
    </w:p>
    <w:p w14:paraId="5DD1AA1E" w14:textId="4FB92CE8" w:rsidR="7626E150" w:rsidRPr="009E3CBB" w:rsidRDefault="7626E150" w:rsidP="00FB78A7"/>
    <w:sectPr w:rsidR="7626E150" w:rsidRPr="009E3CBB" w:rsidSect="00E772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DDF4A0" w14:textId="77777777" w:rsidR="00125345" w:rsidRDefault="00125345" w:rsidP="001C3203">
      <w:r>
        <w:separator/>
      </w:r>
    </w:p>
  </w:endnote>
  <w:endnote w:type="continuationSeparator" w:id="0">
    <w:p w14:paraId="0D444549" w14:textId="77777777" w:rsidR="00125345" w:rsidRDefault="00125345" w:rsidP="001C3203">
      <w:r>
        <w:continuationSeparator/>
      </w:r>
    </w:p>
  </w:endnote>
  <w:endnote w:type="continuationNotice" w:id="1">
    <w:p w14:paraId="40167CDD" w14:textId="77777777" w:rsidR="00125345" w:rsidRDefault="00125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Merriweather">
    <w:charset w:val="00"/>
    <w:family w:val="auto"/>
    <w:pitch w:val="variable"/>
    <w:sig w:usb0="20000207" w:usb1="00000002"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4A5AF" w14:textId="399F94A9" w:rsidR="00FF7EBF" w:rsidRDefault="00FF7EBF" w:rsidP="00FF7E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B95CB6">
      <w:rPr>
        <w:rStyle w:val="PageNumber"/>
        <w:noProof/>
      </w:rPr>
      <w:t>28</w:t>
    </w:r>
    <w:r>
      <w:rPr>
        <w:rStyle w:val="PageNumber"/>
      </w:rPr>
      <w:fldChar w:fldCharType="end"/>
    </w:r>
  </w:p>
  <w:p w14:paraId="51D3F4D6" w14:textId="77777777" w:rsidR="00FF7EBF" w:rsidRDefault="00FF7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16044628"/>
      <w:docPartObj>
        <w:docPartGallery w:val="Page Numbers (Bottom of Page)"/>
        <w:docPartUnique/>
      </w:docPartObj>
    </w:sdtPr>
    <w:sdtContent>
      <w:p w14:paraId="2EF7E997" w14:textId="407CD28E" w:rsidR="00FF7EBF" w:rsidRDefault="00FF7EBF" w:rsidP="00FF7EB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3DBB692" w14:textId="77777777" w:rsidR="00FF7EBF" w:rsidRDefault="00FF7E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A0645" w14:textId="77777777" w:rsidR="004A641D" w:rsidRDefault="004A64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93C84" w14:textId="77777777" w:rsidR="00125345" w:rsidRDefault="00125345" w:rsidP="001C3203">
      <w:r>
        <w:separator/>
      </w:r>
    </w:p>
  </w:footnote>
  <w:footnote w:type="continuationSeparator" w:id="0">
    <w:p w14:paraId="38A900D6" w14:textId="77777777" w:rsidR="00125345" w:rsidRDefault="00125345" w:rsidP="001C3203">
      <w:r>
        <w:continuationSeparator/>
      </w:r>
    </w:p>
  </w:footnote>
  <w:footnote w:type="continuationNotice" w:id="1">
    <w:p w14:paraId="684F360E" w14:textId="77777777" w:rsidR="00125345" w:rsidRDefault="00125345"/>
  </w:footnote>
  <w:footnote w:id="2">
    <w:p w14:paraId="0562885E" w14:textId="77777777" w:rsidR="00CA52C4" w:rsidRDefault="00CA52C4" w:rsidP="00CA52C4">
      <w:pPr>
        <w:pStyle w:val="FootnoteText"/>
      </w:pPr>
      <w:r>
        <w:rPr>
          <w:rStyle w:val="FootnoteReference"/>
        </w:rPr>
        <w:footnoteRef/>
      </w:r>
      <w:r>
        <w:t xml:space="preserve"> T</w:t>
      </w:r>
      <w:r w:rsidRPr="00677D43">
        <w:t xml:space="preserve">he rice smallholder iVCD pilot (the “Pilot”) is one of three pilot projects the World Bank Jobs Group initiated under the Jobs Multi Donor Trust Fund to </w:t>
      </w:r>
      <w:r w:rsidRPr="00C34016">
        <w:t xml:space="preserve">explore the potential of Jobs supporting interventions that simultaneously address labor supply </w:t>
      </w:r>
      <w:r w:rsidRPr="005922AB">
        <w:t>and labor demand constraints</w:t>
      </w:r>
    </w:p>
  </w:footnote>
  <w:footnote w:id="3">
    <w:p w14:paraId="30163F43" w14:textId="77777777" w:rsidR="00CA52C4" w:rsidRPr="00D86E7F" w:rsidRDefault="00CA52C4" w:rsidP="00CA52C4">
      <w:pPr>
        <w:rPr>
          <w:rFonts w:ascii="Calibri" w:eastAsia="Calibri" w:hAnsi="Calibri" w:cs="Calibri"/>
          <w:color w:val="000000" w:themeColor="text1"/>
          <w:sz w:val="20"/>
          <w:szCs w:val="20"/>
        </w:rPr>
      </w:pPr>
      <w:r w:rsidRPr="00D86E7F">
        <w:rPr>
          <w:rStyle w:val="FootnoteReference"/>
          <w:sz w:val="20"/>
          <w:szCs w:val="20"/>
        </w:rPr>
        <w:footnoteRef/>
      </w:r>
      <w:r w:rsidRPr="00D86E7F">
        <w:rPr>
          <w:sz w:val="20"/>
          <w:szCs w:val="20"/>
        </w:rPr>
        <w:t xml:space="preserve"> </w:t>
      </w:r>
      <w:r w:rsidRPr="00D86E7F">
        <w:rPr>
          <w:rFonts w:ascii="Calibri" w:eastAsia="Calibri" w:hAnsi="Calibri" w:cs="Calibri"/>
          <w:color w:val="000000" w:themeColor="text1"/>
          <w:sz w:val="20"/>
          <w:szCs w:val="20"/>
        </w:rPr>
        <w:t xml:space="preserve">Of the originally selected farmer participants, 44% were enrolled in the </w:t>
      </w:r>
      <w:r>
        <w:rPr>
          <w:rFonts w:ascii="Calibri" w:eastAsia="Calibri" w:hAnsi="Calibri" w:cs="Calibri"/>
          <w:color w:val="000000" w:themeColor="text1"/>
          <w:sz w:val="20"/>
          <w:szCs w:val="20"/>
        </w:rPr>
        <w:t xml:space="preserve">cash transfer program </w:t>
      </w:r>
      <w:r w:rsidRPr="00D86E7F">
        <w:rPr>
          <w:rFonts w:ascii="Calibri" w:eastAsia="Calibri" w:hAnsi="Calibri" w:cs="Calibri"/>
          <w:color w:val="000000" w:themeColor="text1"/>
          <w:sz w:val="20"/>
          <w:szCs w:val="20"/>
        </w:rPr>
        <w:t>in 2019, declining to 28% in the next year, and only 9% in the final year of the Pilot.</w:t>
      </w:r>
    </w:p>
    <w:p w14:paraId="6085C142" w14:textId="77777777" w:rsidR="00CA52C4" w:rsidRDefault="00CA52C4" w:rsidP="00CA52C4">
      <w:pPr>
        <w:pStyle w:val="FootnoteText"/>
      </w:pPr>
    </w:p>
  </w:footnote>
  <w:footnote w:id="4">
    <w:p w14:paraId="0653EB9A" w14:textId="77777777" w:rsidR="00CA52C4" w:rsidRPr="004B42C6" w:rsidRDefault="00CA52C4" w:rsidP="00CA52C4">
      <w:pPr>
        <w:shd w:val="clear" w:color="auto" w:fill="FFFFFF"/>
        <w:textAlignment w:val="top"/>
        <w:rPr>
          <w:rFonts w:ascii="Arial" w:eastAsia="Times New Roman" w:hAnsi="Arial" w:cs="Arial"/>
          <w:color w:val="222222"/>
          <w:sz w:val="20"/>
          <w:szCs w:val="20"/>
        </w:rPr>
      </w:pPr>
      <w:r w:rsidRPr="00346FDB">
        <w:rPr>
          <w:rStyle w:val="FootnoteReference"/>
          <w:sz w:val="20"/>
          <w:szCs w:val="20"/>
        </w:rPr>
        <w:footnoteRef/>
      </w:r>
      <w:r w:rsidRPr="00346FDB">
        <w:rPr>
          <w:sz w:val="20"/>
          <w:szCs w:val="20"/>
        </w:rPr>
        <w:t xml:space="preserve"> </w:t>
      </w:r>
      <w:r>
        <w:rPr>
          <w:sz w:val="20"/>
          <w:szCs w:val="20"/>
        </w:rPr>
        <w:t xml:space="preserve">Comparing one-on-one and group based </w:t>
      </w:r>
      <w:r w:rsidRPr="00235E2E">
        <w:rPr>
          <w:rFonts w:cstheme="minorHAnsi"/>
          <w:color w:val="2A2A2A"/>
          <w:sz w:val="20"/>
          <w:szCs w:val="20"/>
        </w:rPr>
        <w:t xml:space="preserve">approaches </w:t>
      </w:r>
      <w:r>
        <w:rPr>
          <w:rFonts w:cstheme="minorHAnsi"/>
          <w:color w:val="2A2A2A"/>
          <w:sz w:val="20"/>
          <w:szCs w:val="20"/>
        </w:rPr>
        <w:t xml:space="preserve">at about one third the cost of one-on-one training to </w:t>
      </w:r>
      <w:r>
        <w:rPr>
          <w:sz w:val="20"/>
          <w:szCs w:val="20"/>
        </w:rPr>
        <w:t xml:space="preserve">increase managerial capacity </w:t>
      </w:r>
      <w:r w:rsidRPr="00235E2E">
        <w:rPr>
          <w:rFonts w:cstheme="minorHAnsi"/>
          <w:color w:val="2A2A2A"/>
          <w:sz w:val="20"/>
          <w:szCs w:val="20"/>
        </w:rPr>
        <w:t>in Colombian auto parts firms</w:t>
      </w:r>
      <w:r w:rsidRPr="00235E2E">
        <w:rPr>
          <w:rFonts w:cstheme="minorHAnsi"/>
          <w:sz w:val="20"/>
          <w:szCs w:val="20"/>
        </w:rPr>
        <w:t xml:space="preserve"> Iacovone, Malo</w:t>
      </w:r>
      <w:r w:rsidRPr="00346FDB">
        <w:rPr>
          <w:sz w:val="20"/>
          <w:szCs w:val="20"/>
        </w:rPr>
        <w:t>ney and McKenzie (2022)</w:t>
      </w:r>
      <w:r>
        <w:rPr>
          <w:sz w:val="20"/>
          <w:szCs w:val="20"/>
        </w:rPr>
        <w:t xml:space="preserve"> report similar improvements in managerial practices (8-10 percentage points), but much larger and more robust returns to </w:t>
      </w:r>
      <w:r>
        <w:rPr>
          <w:sz w:val="20"/>
          <w:szCs w:val="20"/>
        </w:rPr>
        <w:t>the  group based approaches.</w:t>
      </w:r>
      <w:r>
        <w:rPr>
          <w:rFonts w:ascii="Merriweather" w:hAnsi="Merriweather"/>
          <w:color w:val="2A2A2A"/>
          <w:sz w:val="23"/>
          <w:szCs w:val="23"/>
          <w:shd w:val="clear" w:color="auto" w:fill="EFF2F7"/>
        </w:rPr>
        <w:t xml:space="preserve"> </w:t>
      </w:r>
    </w:p>
    <w:p w14:paraId="5C8238A1" w14:textId="77777777" w:rsidR="00CA52C4" w:rsidRDefault="00CA52C4" w:rsidP="00CA52C4">
      <w:pPr>
        <w:pStyle w:val="FootnoteText"/>
      </w:pPr>
    </w:p>
  </w:footnote>
  <w:footnote w:id="5">
    <w:p w14:paraId="0AC34F7C" w14:textId="77777777" w:rsidR="00CA52C4" w:rsidRDefault="00CA52C4" w:rsidP="00CA52C4">
      <w:pPr>
        <w:pStyle w:val="FootnoteText"/>
      </w:pPr>
      <w:r>
        <w:rPr>
          <w:rStyle w:val="FootnoteReference"/>
        </w:rPr>
        <w:footnoteRef/>
      </w:r>
      <w:r>
        <w:t xml:space="preserve"> Chamberlin and Jayne, 2020.</w:t>
      </w:r>
    </w:p>
  </w:footnote>
  <w:footnote w:id="6">
    <w:p w14:paraId="34159440" w14:textId="77777777" w:rsidR="00766455" w:rsidRPr="009A12EA" w:rsidRDefault="00766455" w:rsidP="00766455">
      <w:pPr>
        <w:pStyle w:val="FootnoteText"/>
      </w:pPr>
      <w:r>
        <w:rPr>
          <w:rStyle w:val="FootnoteReference"/>
        </w:rPr>
        <w:footnoteRef/>
      </w:r>
      <w:r w:rsidRPr="009A12EA">
        <w:t xml:space="preserve"> Beegle and Christiaensen (2019).</w:t>
      </w:r>
    </w:p>
  </w:footnote>
  <w:footnote w:id="7">
    <w:p w14:paraId="3AE5274E" w14:textId="77777777" w:rsidR="00766455" w:rsidRPr="00523675" w:rsidRDefault="00766455" w:rsidP="00766455">
      <w:pPr>
        <w:pStyle w:val="FootnoteText"/>
      </w:pPr>
      <w:r>
        <w:rPr>
          <w:rStyle w:val="FootnoteReference"/>
        </w:rPr>
        <w:footnoteRef/>
      </w:r>
      <w:r>
        <w:t xml:space="preserve"> World Bank. 2012. </w:t>
      </w:r>
      <w:r w:rsidRPr="00481DC0">
        <w:rPr>
          <w:i/>
        </w:rPr>
        <w:t>World Development Report 2013: Jobs</w:t>
      </w:r>
      <w:r>
        <w:t xml:space="preserve">. Washington, DC: World Bank. </w:t>
      </w:r>
      <w:r w:rsidRPr="00523675">
        <w:t>DOI: 10.1596/978-0-8213-9575-2.</w:t>
      </w:r>
    </w:p>
  </w:footnote>
  <w:footnote w:id="8">
    <w:p w14:paraId="04219CD4" w14:textId="77777777" w:rsidR="00766455" w:rsidRPr="00841672" w:rsidRDefault="00766455" w:rsidP="00766455">
      <w:pPr>
        <w:pStyle w:val="FootnoteText"/>
      </w:pPr>
      <w:r>
        <w:rPr>
          <w:rStyle w:val="FootnoteReference"/>
        </w:rPr>
        <w:footnoteRef/>
      </w:r>
      <w:r>
        <w:t xml:space="preserve"> Christiaensen, Demery and Kuhl (2011); Christiaensen and Martin (2018); Dolislager et al. </w:t>
      </w:r>
      <w:r w:rsidRPr="00841672">
        <w:t>(2021).</w:t>
      </w:r>
    </w:p>
  </w:footnote>
  <w:footnote w:id="9">
    <w:p w14:paraId="188A1B0E" w14:textId="77777777" w:rsidR="00766455" w:rsidRPr="00841672" w:rsidRDefault="00766455" w:rsidP="00766455">
      <w:pPr>
        <w:pStyle w:val="FootnoteText"/>
      </w:pPr>
      <w:r>
        <w:rPr>
          <w:rStyle w:val="FootnoteReference"/>
        </w:rPr>
        <w:footnoteRef/>
      </w:r>
      <w:r w:rsidRPr="00841672">
        <w:t xml:space="preserve"> Mellor (2017).</w:t>
      </w:r>
    </w:p>
  </w:footnote>
  <w:footnote w:id="10">
    <w:p w14:paraId="053C97BF" w14:textId="77777777" w:rsidR="00766455" w:rsidRPr="003C37ED" w:rsidRDefault="00766455" w:rsidP="00766455">
      <w:pPr>
        <w:pStyle w:val="FootnoteText"/>
      </w:pPr>
      <w:r>
        <w:rPr>
          <w:rStyle w:val="FootnoteReference"/>
        </w:rPr>
        <w:footnoteRef/>
      </w:r>
      <w:r w:rsidRPr="003C37ED">
        <w:t xml:space="preserve"> Van Zeist (2020)</w:t>
      </w:r>
    </w:p>
  </w:footnote>
  <w:footnote w:id="11">
    <w:p w14:paraId="00961B96" w14:textId="77777777" w:rsidR="00766455" w:rsidRDefault="00766455" w:rsidP="00766455">
      <w:pPr>
        <w:pStyle w:val="FootnoteText"/>
      </w:pPr>
      <w:r>
        <w:rPr>
          <w:rStyle w:val="FootnoteReference"/>
        </w:rPr>
        <w:footnoteRef/>
      </w:r>
      <w:r>
        <w:t xml:space="preserve"> Sheahan and Barrett (2017).</w:t>
      </w:r>
    </w:p>
  </w:footnote>
  <w:footnote w:id="12">
    <w:p w14:paraId="19ACE884" w14:textId="77777777" w:rsidR="00766455" w:rsidRPr="00EF6B00" w:rsidRDefault="00766455" w:rsidP="00766455">
      <w:pPr>
        <w:pStyle w:val="FootnoteText"/>
      </w:pPr>
      <w:r>
        <w:rPr>
          <w:rStyle w:val="FootnoteReference"/>
        </w:rPr>
        <w:footnoteRef/>
      </w:r>
      <w:r w:rsidRPr="00EF6B00">
        <w:t xml:space="preserve"> Christiaensen and Vandercasteelen (2019).</w:t>
      </w:r>
    </w:p>
  </w:footnote>
  <w:footnote w:id="13">
    <w:p w14:paraId="1960CB13" w14:textId="77777777" w:rsidR="00766455" w:rsidRPr="00841672" w:rsidRDefault="00766455" w:rsidP="00766455">
      <w:pPr>
        <w:pStyle w:val="FootnoteText"/>
      </w:pPr>
      <w:r>
        <w:rPr>
          <w:rStyle w:val="FootnoteReference"/>
        </w:rPr>
        <w:footnoteRef/>
      </w:r>
      <w:r w:rsidRPr="00841672">
        <w:t xml:space="preserve"> Suri and Udry (2022)</w:t>
      </w:r>
    </w:p>
  </w:footnote>
  <w:footnote w:id="14">
    <w:p w14:paraId="315B62F2" w14:textId="77777777" w:rsidR="00766455" w:rsidRPr="00875B19" w:rsidRDefault="00766455" w:rsidP="00766455">
      <w:pPr>
        <w:pStyle w:val="FootnoteText"/>
        <w:rPr>
          <w:lang w:val="fr-BE"/>
        </w:rPr>
      </w:pPr>
      <w:r>
        <w:rPr>
          <w:rStyle w:val="FootnoteReference"/>
        </w:rPr>
        <w:footnoteRef/>
      </w:r>
      <w:r w:rsidRPr="00875B19">
        <w:rPr>
          <w:lang w:val="fr-BE"/>
        </w:rPr>
        <w:t xml:space="preserve"> </w:t>
      </w:r>
      <w:r w:rsidRPr="00875B19">
        <w:rPr>
          <w:lang w:val="fr-BE"/>
        </w:rPr>
        <w:t>Brummitt et al., (2017).</w:t>
      </w:r>
      <w:r>
        <w:rPr>
          <w:lang w:val="fr-BE"/>
        </w:rPr>
        <w:t xml:space="preserve"> </w:t>
      </w:r>
    </w:p>
  </w:footnote>
  <w:footnote w:id="15">
    <w:p w14:paraId="304A27E8" w14:textId="77777777" w:rsidR="008A349A" w:rsidRPr="00A67009" w:rsidRDefault="008A349A" w:rsidP="008A349A">
      <w:pPr>
        <w:pStyle w:val="FootnoteText"/>
        <w:rPr>
          <w:lang w:val="fr-BE"/>
        </w:rPr>
      </w:pPr>
      <w:r>
        <w:rPr>
          <w:rStyle w:val="FootnoteReference"/>
        </w:rPr>
        <w:footnoteRef/>
      </w:r>
      <w:r w:rsidRPr="00A67009">
        <w:rPr>
          <w:lang w:val="fr-BE"/>
        </w:rPr>
        <w:t xml:space="preserve"> https://www.peiglobal.org/</w:t>
      </w:r>
    </w:p>
  </w:footnote>
  <w:footnote w:id="16">
    <w:p w14:paraId="19EFA13D" w14:textId="77777777" w:rsidR="00766455" w:rsidRPr="000F58EE" w:rsidRDefault="00766455" w:rsidP="00766455">
      <w:pPr>
        <w:pStyle w:val="FootnoteText"/>
        <w:rPr>
          <w:lang w:val="fr-BE"/>
        </w:rPr>
      </w:pPr>
      <w:r>
        <w:rPr>
          <w:rStyle w:val="FootnoteReference"/>
        </w:rPr>
        <w:footnoteRef/>
      </w:r>
      <w:r w:rsidRPr="007229C1">
        <w:rPr>
          <w:lang w:val="fr-BE"/>
        </w:rPr>
        <w:t xml:space="preserve"> </w:t>
      </w:r>
      <w:r>
        <w:rPr>
          <w:lang w:val="fr-BE"/>
        </w:rPr>
        <w:t xml:space="preserve">Banerjee et al., (2015) ; </w:t>
      </w:r>
      <w:r w:rsidRPr="007229C1">
        <w:rPr>
          <w:lang w:val="fr-BE"/>
        </w:rPr>
        <w:t>Bandiera et al. (2017</w:t>
      </w:r>
      <w:r w:rsidRPr="007229C1">
        <w:rPr>
          <w:lang w:val="fr-BE"/>
        </w:rPr>
        <w:t xml:space="preserve">); Bossuroy et al. </w:t>
      </w:r>
      <w:r w:rsidRPr="000F58EE">
        <w:rPr>
          <w:lang w:val="fr-BE"/>
        </w:rPr>
        <w:t>(2022); Macours, Premand and Vakis (2022).</w:t>
      </w:r>
    </w:p>
  </w:footnote>
  <w:footnote w:id="17">
    <w:p w14:paraId="1A0D0444" w14:textId="77777777" w:rsidR="00766455" w:rsidRDefault="00766455" w:rsidP="00766455">
      <w:pPr>
        <w:pStyle w:val="FootnoteText"/>
      </w:pPr>
      <w:r>
        <w:rPr>
          <w:rStyle w:val="FootnoteReference"/>
        </w:rPr>
        <w:footnoteRef/>
      </w:r>
      <w:r>
        <w:t xml:space="preserve"> Suri and Udry (2022).</w:t>
      </w:r>
    </w:p>
  </w:footnote>
  <w:footnote w:id="18">
    <w:p w14:paraId="00697571" w14:textId="77777777" w:rsidR="00766455" w:rsidRPr="005249F0" w:rsidRDefault="00766455" w:rsidP="00766455">
      <w:pPr>
        <w:pStyle w:val="FootnoteText"/>
      </w:pPr>
      <w:r>
        <w:rPr>
          <w:rStyle w:val="FootnoteReference"/>
        </w:rPr>
        <w:footnoteRef/>
      </w:r>
      <w:r w:rsidRPr="005249F0">
        <w:t xml:space="preserve"> Bellemare, Bloem, and Lin (2021); M</w:t>
      </w:r>
      <w:r>
        <w:t>eemken and Bellemare (2020).</w:t>
      </w:r>
    </w:p>
  </w:footnote>
  <w:footnote w:id="19">
    <w:p w14:paraId="68CB2BE1" w14:textId="77777777" w:rsidR="00766455" w:rsidRDefault="00766455" w:rsidP="00766455">
      <w:pPr>
        <w:pStyle w:val="FootnoteText"/>
      </w:pPr>
      <w:r>
        <w:rPr>
          <w:rStyle w:val="FootnoteReference"/>
        </w:rPr>
        <w:footnoteRef/>
      </w:r>
      <w:r>
        <w:t xml:space="preserve"> Christiaensen and Vandercasteelen (2019).</w:t>
      </w:r>
    </w:p>
  </w:footnote>
  <w:footnote w:id="20">
    <w:p w14:paraId="555F454C" w14:textId="77777777" w:rsidR="00766455" w:rsidRPr="00724D53" w:rsidRDefault="00766455" w:rsidP="00766455">
      <w:pPr>
        <w:pStyle w:val="FootnoteText"/>
      </w:pPr>
      <w:r w:rsidRPr="002503EF">
        <w:rPr>
          <w:rStyle w:val="FootnoteReference"/>
        </w:rPr>
        <w:footnoteRef/>
      </w:r>
      <w:r w:rsidRPr="00724D53">
        <w:t xml:space="preserve"> Christiaensen (2020); Swinnen and </w:t>
      </w:r>
      <w:r w:rsidRPr="00724D53">
        <w:t xml:space="preserve">Kuipers (2020). </w:t>
      </w:r>
    </w:p>
  </w:footnote>
  <w:footnote w:id="21">
    <w:p w14:paraId="42F24A07" w14:textId="77777777" w:rsidR="00766455" w:rsidRPr="000F58EE" w:rsidRDefault="00766455" w:rsidP="00766455">
      <w:pPr>
        <w:pStyle w:val="FootnoteText"/>
      </w:pPr>
      <w:r w:rsidRPr="002503EF">
        <w:rPr>
          <w:rStyle w:val="FootnoteReference"/>
        </w:rPr>
        <w:footnoteRef/>
      </w:r>
      <w:r w:rsidRPr="000F58EE">
        <w:t xml:space="preserve"> </w:t>
      </w:r>
      <w:r w:rsidRPr="002503EF">
        <w:t>Bellemare, Bloem, and Lin (2021).</w:t>
      </w:r>
    </w:p>
  </w:footnote>
  <w:footnote w:id="22">
    <w:p w14:paraId="640ECB14" w14:textId="77777777" w:rsidR="00766455" w:rsidRPr="006B1531" w:rsidRDefault="00766455" w:rsidP="00766455">
      <w:pPr>
        <w:pStyle w:val="FootnoteText"/>
      </w:pPr>
      <w:r w:rsidRPr="006B1531">
        <w:rPr>
          <w:rStyle w:val="FootnoteReference"/>
        </w:rPr>
        <w:footnoteRef/>
      </w:r>
      <w:r w:rsidRPr="000F58EE">
        <w:t xml:space="preserve"> </w:t>
      </w:r>
      <w:r w:rsidRPr="000F58EE">
        <w:t xml:space="preserve">Gezahegn et al. 2020. </w:t>
      </w:r>
      <w:r w:rsidRPr="006B1531">
        <w:t>Producer organizations also function more efficiently if they incentivize committee members through monetary compensation.</w:t>
      </w:r>
    </w:p>
  </w:footnote>
  <w:footnote w:id="23">
    <w:p w14:paraId="2691A49F" w14:textId="77777777" w:rsidR="00766455" w:rsidRDefault="00766455" w:rsidP="00766455">
      <w:pPr>
        <w:pStyle w:val="FootnoteText"/>
      </w:pPr>
      <w:r>
        <w:rPr>
          <w:rStyle w:val="FootnoteReference"/>
        </w:rPr>
        <w:footnoteRef/>
      </w:r>
      <w:r>
        <w:t xml:space="preserve"> The latter is often key when a functioning judiciary system is absent and contract enforcement costs are high. When they are believed to bail out losses, irrespectively, however, they may also undermine incentive compatibility of the chosen contractual arrangements.</w:t>
      </w:r>
    </w:p>
  </w:footnote>
  <w:footnote w:id="24">
    <w:p w14:paraId="3C651FE2" w14:textId="77777777" w:rsidR="00766455" w:rsidRPr="00D971B5" w:rsidRDefault="00766455" w:rsidP="00766455">
      <w:pPr>
        <w:pStyle w:val="FootnoteText"/>
      </w:pPr>
      <w:r w:rsidRPr="006B1531">
        <w:rPr>
          <w:rStyle w:val="FootnoteReference"/>
        </w:rPr>
        <w:footnoteRef/>
      </w:r>
      <w:r w:rsidRPr="006B1531">
        <w:t xml:space="preserve"> Bilateral arrangements between producers and upstream suppliers or downstream buyers are common. Increasingly one also observes triangular approaches, including financial institutions as a third party. These then provide the credit to producers and/or the VC chain actors (working and/or equity capital) based on their contractual arrangements.</w:t>
      </w:r>
      <w:r>
        <w:t xml:space="preserve"> </w:t>
      </w:r>
    </w:p>
  </w:footnote>
  <w:footnote w:id="25">
    <w:p w14:paraId="0E84FCD1" w14:textId="77777777" w:rsidR="00766455" w:rsidRPr="00654F13" w:rsidRDefault="00766455" w:rsidP="00766455">
      <w:pPr>
        <w:pStyle w:val="FootnoteText"/>
      </w:pPr>
      <w:r>
        <w:rPr>
          <w:rStyle w:val="FootnoteReference"/>
        </w:rPr>
        <w:footnoteRef/>
      </w:r>
      <w:r w:rsidRPr="00654F13">
        <w:t xml:space="preserve"> World Bank (2016).</w:t>
      </w:r>
    </w:p>
  </w:footnote>
  <w:footnote w:id="26">
    <w:p w14:paraId="71A3E865" w14:textId="519250CF" w:rsidR="00621F7B" w:rsidRPr="00D7798E" w:rsidRDefault="00621F7B">
      <w:pPr>
        <w:pStyle w:val="FootnoteText"/>
      </w:pPr>
      <w:r>
        <w:rPr>
          <w:rStyle w:val="FootnoteReference"/>
        </w:rPr>
        <w:footnoteRef/>
      </w:r>
      <w:r w:rsidRPr="00D7798E">
        <w:t xml:space="preserve"> Ba</w:t>
      </w:r>
      <w:r w:rsidRPr="006D0F78">
        <w:t xml:space="preserve">rrett, </w:t>
      </w:r>
      <w:r w:rsidR="00D7798E" w:rsidRPr="006D0F78">
        <w:t>Reardon, Swinnen and Z</w:t>
      </w:r>
      <w:r w:rsidR="00D7798E" w:rsidRPr="00D7798E">
        <w:t>ilberma</w:t>
      </w:r>
      <w:r w:rsidR="00D7798E" w:rsidRPr="006D0F78">
        <w:t>n (</w:t>
      </w:r>
      <w:r w:rsidR="00D7798E">
        <w:t>2022).</w:t>
      </w:r>
    </w:p>
  </w:footnote>
  <w:footnote w:id="27">
    <w:p w14:paraId="4D1B4A48" w14:textId="312DF631" w:rsidR="008C5B1A" w:rsidRPr="001A1D91" w:rsidRDefault="008C5B1A">
      <w:pPr>
        <w:pStyle w:val="FootnoteText"/>
      </w:pPr>
      <w:r>
        <w:rPr>
          <w:rStyle w:val="FootnoteReference"/>
        </w:rPr>
        <w:footnoteRef/>
      </w:r>
      <w:r w:rsidRPr="001A1D91">
        <w:t xml:space="preserve"> </w:t>
      </w:r>
      <w:hyperlink r:id="rId1" w:anchor="pilots" w:history="1">
        <w:r w:rsidR="00A3445D" w:rsidRPr="00FA4D03">
          <w:rPr>
            <w:rStyle w:val="Hyperlink"/>
          </w:rPr>
          <w:t>https://www.stagingdata.com/jdp/jobs-mdtf/#pilots</w:t>
        </w:r>
      </w:hyperlink>
      <w:r w:rsidR="00A3445D">
        <w:t xml:space="preserve">. Support to farmers to raise their labor productivity through higher rice yields and better prices </w:t>
      </w:r>
      <w:r w:rsidR="0087176F">
        <w:t>represents</w:t>
      </w:r>
      <w:r w:rsidR="00A3445D">
        <w:t xml:space="preserve"> the </w:t>
      </w:r>
      <w:r w:rsidR="0087176F">
        <w:t>“</w:t>
      </w:r>
      <w:r w:rsidR="00A3445D">
        <w:t>supply</w:t>
      </w:r>
      <w:r w:rsidR="0087176F">
        <w:t>”</w:t>
      </w:r>
      <w:r w:rsidR="00A3445D">
        <w:t xml:space="preserve"> side of the jobs intervention here, while support to the mills</w:t>
      </w:r>
      <w:r w:rsidR="0087176F">
        <w:t xml:space="preserve">, raising the demand for the goods the farmers </w:t>
      </w:r>
      <w:r w:rsidR="0087176F">
        <w:t xml:space="preserve">produce, </w:t>
      </w:r>
      <w:r w:rsidR="00A3445D">
        <w:t xml:space="preserve"> the “demand</w:t>
      </w:r>
      <w:r w:rsidR="0087176F">
        <w:t>”</w:t>
      </w:r>
      <w:r w:rsidR="00A3445D">
        <w:t xml:space="preserve"> side.</w:t>
      </w:r>
    </w:p>
  </w:footnote>
  <w:footnote w:id="28">
    <w:p w14:paraId="5562F6CF" w14:textId="77777777" w:rsidR="00CE4D63" w:rsidRPr="00FD1BF5" w:rsidRDefault="00CE4D63" w:rsidP="00CE4D63">
      <w:pPr>
        <w:pStyle w:val="FootnoteText"/>
        <w:rPr>
          <w:lang w:val="fr-BE"/>
        </w:rPr>
      </w:pPr>
      <w:r>
        <w:rPr>
          <w:rStyle w:val="FootnoteReference"/>
        </w:rPr>
        <w:footnoteRef/>
      </w:r>
      <w:r w:rsidRPr="00FD1BF5">
        <w:rPr>
          <w:lang w:val="fr-BE"/>
        </w:rPr>
        <w:t xml:space="preserve"> Michel Gutierrez and Christiaensen (2023).</w:t>
      </w:r>
    </w:p>
  </w:footnote>
  <w:footnote w:id="29">
    <w:p w14:paraId="2169FE8A" w14:textId="4519B6C3" w:rsidR="00C54735" w:rsidRPr="00CC6BD3" w:rsidRDefault="00C54735">
      <w:pPr>
        <w:pStyle w:val="FootnoteText"/>
      </w:pPr>
      <w:r>
        <w:rPr>
          <w:rStyle w:val="FootnoteReference"/>
        </w:rPr>
        <w:footnoteRef/>
      </w:r>
      <w:r w:rsidRPr="00641790">
        <w:rPr>
          <w:lang w:val="fr-BE"/>
        </w:rPr>
        <w:t xml:space="preserve"> </w:t>
      </w:r>
      <w:r w:rsidRPr="00641790">
        <w:rPr>
          <w:rFonts w:ascii="Times New Roman" w:hAnsi="Times New Roman" w:cs="Times New Roman"/>
          <w:lang w:val="fr-BE"/>
        </w:rPr>
        <w:t>Soullier et al.</w:t>
      </w:r>
      <w:r>
        <w:rPr>
          <w:rFonts w:ascii="Times New Roman" w:hAnsi="Times New Roman" w:cs="Times New Roman"/>
          <w:lang w:val="fr-BE"/>
        </w:rPr>
        <w:t xml:space="preserve"> </w:t>
      </w:r>
      <w:r w:rsidRPr="00CC6BD3">
        <w:rPr>
          <w:rFonts w:ascii="Times New Roman" w:hAnsi="Times New Roman" w:cs="Times New Roman"/>
        </w:rPr>
        <w:t>(2020).</w:t>
      </w:r>
    </w:p>
  </w:footnote>
  <w:footnote w:id="30">
    <w:p w14:paraId="498328BE" w14:textId="64C6227F" w:rsidR="008A2626" w:rsidRPr="00CC6BD3" w:rsidRDefault="008A2626">
      <w:pPr>
        <w:pStyle w:val="FootnoteText"/>
      </w:pPr>
      <w:r>
        <w:rPr>
          <w:rStyle w:val="FootnoteReference"/>
        </w:rPr>
        <w:footnoteRef/>
      </w:r>
      <w:r w:rsidRPr="00CC6BD3">
        <w:t xml:space="preserve"> </w:t>
      </w:r>
      <w:r w:rsidR="007C3EFA" w:rsidRPr="00CC6BD3">
        <w:t>Christiaensen (2020).</w:t>
      </w:r>
    </w:p>
  </w:footnote>
  <w:footnote w:id="31">
    <w:p w14:paraId="6C313BB4" w14:textId="748DDA1E" w:rsidR="002F71CB" w:rsidRDefault="002F71CB">
      <w:pPr>
        <w:pStyle w:val="FootnoteText"/>
      </w:pPr>
      <w:r>
        <w:rPr>
          <w:rStyle w:val="FootnoteReference"/>
        </w:rPr>
        <w:footnoteRef/>
      </w:r>
      <w:r>
        <w:t xml:space="preserve"> </w:t>
      </w:r>
      <w:r w:rsidRPr="00D06691">
        <w:t>Wopereis et al. (2013)</w:t>
      </w:r>
      <w:r w:rsidR="00223BCD">
        <w:t>.</w:t>
      </w:r>
    </w:p>
  </w:footnote>
  <w:footnote w:id="32">
    <w:p w14:paraId="6E721271" w14:textId="3712C61E" w:rsidR="00362591" w:rsidRPr="00362591" w:rsidRDefault="00362591">
      <w:pPr>
        <w:pStyle w:val="FootnoteText"/>
      </w:pPr>
      <w:r>
        <w:rPr>
          <w:rStyle w:val="FootnoteReference"/>
        </w:rPr>
        <w:footnoteRef/>
      </w:r>
      <w:r w:rsidRPr="00362591">
        <w:t xml:space="preserve"> </w:t>
      </w:r>
      <w:r w:rsidRPr="006575C8">
        <w:t>For f</w:t>
      </w:r>
      <w:r w:rsidRPr="00362591">
        <w:t>a</w:t>
      </w:r>
      <w:r w:rsidRPr="006575C8">
        <w:t>rmers it is t</w:t>
      </w:r>
      <w:r>
        <w:t xml:space="preserve">he time between </w:t>
      </w:r>
      <w:r w:rsidR="00382C28">
        <w:t xml:space="preserve">the purchase and use of the inputs at planting and the sale </w:t>
      </w:r>
      <w:r w:rsidR="00117ADB">
        <w:t xml:space="preserve">and payment </w:t>
      </w:r>
      <w:r w:rsidR="00382C28">
        <w:t xml:space="preserve">of the </w:t>
      </w:r>
      <w:r w:rsidR="00117ADB">
        <w:t xml:space="preserve">paddy </w:t>
      </w:r>
      <w:r w:rsidR="00382C28">
        <w:t xml:space="preserve">rice. For millers it is the gap between the purchase of </w:t>
      </w:r>
      <w:r w:rsidR="00117ADB">
        <w:t xml:space="preserve">the </w:t>
      </w:r>
      <w:r w:rsidR="00C96C8E">
        <w:t>paddy rice and the sale and payment of the white rice</w:t>
      </w:r>
      <w:r w:rsidR="00117ADB">
        <w:t xml:space="preserve">, unless they </w:t>
      </w:r>
      <w:r w:rsidR="005013AA">
        <w:t xml:space="preserve">only perform milling </w:t>
      </w:r>
      <w:r w:rsidR="00117ADB">
        <w:t>on commission</w:t>
      </w:r>
      <w:r w:rsidR="00C96C8E">
        <w:t xml:space="preserve">. For wholesalers and </w:t>
      </w:r>
      <w:r w:rsidR="00C96C8E">
        <w:t xml:space="preserve">retailers it is the time lapse between the purchase of white rice </w:t>
      </w:r>
      <w:r w:rsidR="00117ADB">
        <w:t>and the payment by the consumers.</w:t>
      </w:r>
    </w:p>
  </w:footnote>
  <w:footnote w:id="33">
    <w:p w14:paraId="104F1B57" w14:textId="67161E63" w:rsidR="00156B95" w:rsidRPr="00364C6F" w:rsidRDefault="00156B95" w:rsidP="00156B95">
      <w:pPr>
        <w:pStyle w:val="FootnoteText"/>
      </w:pPr>
      <w:r>
        <w:rPr>
          <w:rStyle w:val="FootnoteReference"/>
        </w:rPr>
        <w:footnoteRef/>
      </w:r>
      <w:r w:rsidRPr="00364C6F">
        <w:t xml:space="preserve"> </w:t>
      </w:r>
      <w:r w:rsidR="00A177A5" w:rsidRPr="00364C6F">
        <w:t>Fiamohe et al. (2018)</w:t>
      </w:r>
      <w:r w:rsidRPr="00364C6F">
        <w:t>.</w:t>
      </w:r>
    </w:p>
  </w:footnote>
  <w:footnote w:id="34">
    <w:p w14:paraId="17FAAD54" w14:textId="6CB5438A" w:rsidR="0000541B" w:rsidRPr="0000541B" w:rsidRDefault="0000541B">
      <w:pPr>
        <w:pStyle w:val="FootnoteText"/>
      </w:pPr>
      <w:r>
        <w:rPr>
          <w:rStyle w:val="FootnoteReference"/>
        </w:rPr>
        <w:footnoteRef/>
      </w:r>
      <w:r w:rsidRPr="0000541B">
        <w:t xml:space="preserve"> Except in 2020, in response to </w:t>
      </w:r>
      <w:r>
        <w:t xml:space="preserve">COVID, fertilizers </w:t>
      </w:r>
      <w:r w:rsidR="00571DA7">
        <w:t xml:space="preserve">in Côte d’Ivoire </w:t>
      </w:r>
      <w:r>
        <w:t xml:space="preserve">were not subsidized. </w:t>
      </w:r>
    </w:p>
  </w:footnote>
  <w:footnote w:id="35">
    <w:p w14:paraId="5DFEDFC3" w14:textId="5A8BD421" w:rsidR="00D97779" w:rsidRPr="00D97779" w:rsidRDefault="00D97779">
      <w:pPr>
        <w:pStyle w:val="FootnoteText"/>
        <w:rPr>
          <w:lang w:val="fr-BE"/>
        </w:rPr>
      </w:pPr>
      <w:r>
        <w:rPr>
          <w:rStyle w:val="FootnoteReference"/>
        </w:rPr>
        <w:footnoteRef/>
      </w:r>
      <w:r w:rsidRPr="00D97779">
        <w:rPr>
          <w:lang w:val="fr-BE"/>
        </w:rPr>
        <w:t xml:space="preserve"> </w:t>
      </w:r>
      <w:r w:rsidRPr="00F6113F">
        <w:rPr>
          <w:rFonts w:ascii="Calibri" w:eastAsia="Calibri" w:hAnsi="Calibri" w:cs="Calibri"/>
          <w:color w:val="000000" w:themeColor="text1"/>
          <w:sz w:val="19"/>
          <w:szCs w:val="19"/>
          <w:lang w:val="fr-BE"/>
        </w:rPr>
        <w:t>CIDR)/</w:t>
      </w:r>
      <w:r w:rsidRPr="00F6113F">
        <w:rPr>
          <w:rFonts w:ascii="Calibri" w:eastAsia="Calibri" w:hAnsi="Calibri" w:cs="Calibri"/>
          <w:color w:val="000000" w:themeColor="text1"/>
          <w:sz w:val="19"/>
          <w:szCs w:val="19"/>
          <w:lang w:val="fr-BE"/>
        </w:rPr>
        <w:t>Pamiga + Centre de Promotion de la Micro-Industrie et du Développement Rural</w:t>
      </w:r>
    </w:p>
  </w:footnote>
  <w:footnote w:id="36">
    <w:p w14:paraId="1147B746" w14:textId="05671CB2" w:rsidR="00E85F5B" w:rsidRPr="00D86E7F" w:rsidRDefault="00E85F5B">
      <w:pPr>
        <w:pStyle w:val="FootnoteText"/>
      </w:pPr>
      <w:r w:rsidRPr="00D86E7F">
        <w:rPr>
          <w:rStyle w:val="FootnoteReference"/>
        </w:rPr>
        <w:footnoteRef/>
      </w:r>
      <w:r w:rsidRPr="00D86E7F">
        <w:t xml:space="preserve"> </w:t>
      </w:r>
      <w:r w:rsidRPr="00D86E7F">
        <w:rPr>
          <w:rFonts w:ascii="Calibri" w:eastAsia="Calibri" w:hAnsi="Calibri" w:cs="Calibri"/>
          <w:color w:val="000000" w:themeColor="text1"/>
        </w:rPr>
        <w:t xml:space="preserve"> Farmers were allowed to team up to reach required acreage, though only one account was opened</w:t>
      </w:r>
      <w:r w:rsidR="00826D40" w:rsidRPr="00D86E7F">
        <w:rPr>
          <w:rFonts w:ascii="Calibri" w:eastAsia="Calibri" w:hAnsi="Calibri" w:cs="Calibri"/>
          <w:color w:val="000000" w:themeColor="text1"/>
        </w:rPr>
        <w:t>, with one contact person. This also facilitated participation by female farmers or smallholder farmers with limited land or who did not want to take much risk.</w:t>
      </w:r>
    </w:p>
  </w:footnote>
  <w:footnote w:id="37">
    <w:p w14:paraId="67FCE55A" w14:textId="5F50691E" w:rsidR="3DB568E0" w:rsidRDefault="3DB568E0" w:rsidP="3DB568E0">
      <w:pPr>
        <w:rPr>
          <w:rFonts w:ascii="Calibri" w:eastAsia="Calibri" w:hAnsi="Calibri" w:cs="Calibri"/>
          <w:color w:val="000000" w:themeColor="text1"/>
          <w:sz w:val="20"/>
          <w:szCs w:val="20"/>
        </w:rPr>
      </w:pPr>
      <w:r w:rsidRPr="3DB568E0">
        <w:rPr>
          <w:rStyle w:val="FootnoteReference"/>
          <w:sz w:val="20"/>
          <w:szCs w:val="20"/>
        </w:rPr>
        <w:footnoteRef/>
      </w:r>
      <w:r w:rsidRPr="3DB568E0">
        <w:rPr>
          <w:sz w:val="20"/>
          <w:szCs w:val="20"/>
        </w:rPr>
        <w:t xml:space="preserve"> Among </w:t>
      </w:r>
      <w:r w:rsidRPr="3DB568E0">
        <w:rPr>
          <w:rFonts w:ascii="Calibri" w:eastAsia="Calibri" w:hAnsi="Calibri" w:cs="Calibri"/>
          <w:color w:val="000000" w:themeColor="text1"/>
          <w:sz w:val="20"/>
          <w:szCs w:val="20"/>
        </w:rPr>
        <w:t>the originally selected farmer participants, 44% were enrolled in the cash transfer program in 2019, declining to 28% in the next year, and only 9% in the final year of the Pilot.</w:t>
      </w:r>
    </w:p>
    <w:p w14:paraId="52A0D265" w14:textId="05ACFD19" w:rsidR="3DB568E0" w:rsidRDefault="3DB568E0" w:rsidP="3DB568E0">
      <w:pPr>
        <w:pStyle w:val="FootnoteText"/>
      </w:pPr>
    </w:p>
  </w:footnote>
  <w:footnote w:id="38">
    <w:p w14:paraId="5A3967A2" w14:textId="77777777" w:rsidR="00094821" w:rsidRDefault="00094821" w:rsidP="00094821">
      <w:pPr>
        <w:pStyle w:val="FootnoteText"/>
      </w:pPr>
      <w:r>
        <w:rPr>
          <w:rStyle w:val="FootnoteReference"/>
        </w:rPr>
        <w:footnoteRef/>
      </w:r>
      <w:r>
        <w:t xml:space="preserve"> </w:t>
      </w:r>
      <w:r w:rsidRPr="5CE6D9DE">
        <w:rPr>
          <w:rFonts w:ascii="Calibri" w:eastAsia="Calibri" w:hAnsi="Calibri" w:cs="Calibri"/>
          <w:color w:val="000000" w:themeColor="text1"/>
        </w:rPr>
        <w:t xml:space="preserve">The VCD approach affects rice production, rice income and agricultural income directly. Indirect effects are agricultural labor and land (re-)allocation, non-farm employment activities, etc. The CT intervention directly increases household income, but (might) indirectly affect households’ human capital, technical skills, entrepreneurship, savings, aspirations, etc.  </w:t>
      </w:r>
    </w:p>
  </w:footnote>
  <w:footnote w:id="39">
    <w:p w14:paraId="199A3D64" w14:textId="77777777" w:rsidR="009E3E46" w:rsidRPr="009E3E46" w:rsidRDefault="009E3E46" w:rsidP="009E3E46">
      <w:pPr>
        <w:rPr>
          <w:rFonts w:ascii="Calibri" w:eastAsia="Calibri" w:hAnsi="Calibri" w:cs="Calibri"/>
          <w:color w:val="000000" w:themeColor="text1"/>
          <w:sz w:val="20"/>
          <w:szCs w:val="20"/>
        </w:rPr>
      </w:pPr>
      <w:r w:rsidRPr="009E3E46">
        <w:rPr>
          <w:rStyle w:val="FootnoteReference"/>
          <w:sz w:val="20"/>
          <w:szCs w:val="20"/>
        </w:rPr>
        <w:footnoteRef/>
      </w:r>
      <w:r w:rsidRPr="009E3E46">
        <w:rPr>
          <w:sz w:val="20"/>
          <w:szCs w:val="20"/>
        </w:rPr>
        <w:t xml:space="preserve"> </w:t>
      </w:r>
      <w:r w:rsidRPr="009E3E46">
        <w:rPr>
          <w:rFonts w:ascii="Calibri" w:eastAsia="Calibri" w:hAnsi="Calibri" w:cs="Calibri"/>
          <w:color w:val="000000" w:themeColor="text1"/>
          <w:sz w:val="20"/>
          <w:szCs w:val="20"/>
        </w:rPr>
        <w:t xml:space="preserve">With these four data clusters, impact evaluation was expected to quantify the impacts of each of the cash transfer and the value chain development activities independently, and their synergetic effect when combined.  </w:t>
      </w:r>
    </w:p>
    <w:p w14:paraId="083A9339" w14:textId="4D31F0C8" w:rsidR="009E3E46" w:rsidRDefault="009E3E46">
      <w:pPr>
        <w:pStyle w:val="FootnoteText"/>
      </w:pPr>
    </w:p>
  </w:footnote>
  <w:footnote w:id="40">
    <w:p w14:paraId="3135C26B" w14:textId="678F855E" w:rsidR="004E4375" w:rsidRPr="00364C6F" w:rsidRDefault="004E4375">
      <w:pPr>
        <w:pStyle w:val="FootnoteText"/>
        <w:rPr>
          <w:lang w:val="fr-FR"/>
        </w:rPr>
      </w:pPr>
      <w:r>
        <w:rPr>
          <w:rStyle w:val="FootnoteReference"/>
        </w:rPr>
        <w:footnoteRef/>
      </w:r>
      <w:r w:rsidRPr="00271558">
        <w:rPr>
          <w:lang w:val="fr-FR"/>
        </w:rPr>
        <w:t xml:space="preserve"> </w:t>
      </w:r>
      <w:r w:rsidR="00587985">
        <w:rPr>
          <w:lang w:val="fr-FR"/>
        </w:rPr>
        <w:t xml:space="preserve">Arthi et al., </w:t>
      </w:r>
      <w:r w:rsidR="00587985">
        <w:rPr>
          <w:lang w:val="fr-FR"/>
        </w:rPr>
        <w:t xml:space="preserve">2018; </w:t>
      </w:r>
      <w:r w:rsidR="00271558" w:rsidRPr="00271558">
        <w:rPr>
          <w:lang w:val="fr-FR"/>
        </w:rPr>
        <w:t>Ga</w:t>
      </w:r>
      <w:r w:rsidR="00271558">
        <w:rPr>
          <w:lang w:val="fr-FR"/>
        </w:rPr>
        <w:t>dd</w:t>
      </w:r>
      <w:r w:rsidR="00271558" w:rsidRPr="00271558">
        <w:rPr>
          <w:rFonts w:ascii="Calibri" w:hAnsi="Calibri" w:cs="Calibri"/>
          <w:noProof/>
          <w:szCs w:val="24"/>
          <w:lang w:val="fr-FR"/>
        </w:rPr>
        <w:t>is</w:t>
      </w:r>
      <w:r w:rsidR="00271558">
        <w:rPr>
          <w:rFonts w:ascii="Calibri" w:hAnsi="Calibri" w:cs="Calibri"/>
          <w:noProof/>
          <w:szCs w:val="24"/>
          <w:lang w:val="fr-FR"/>
        </w:rPr>
        <w:t xml:space="preserve"> et al</w:t>
      </w:r>
      <w:r w:rsidR="00587985">
        <w:rPr>
          <w:rFonts w:ascii="Calibri" w:hAnsi="Calibri" w:cs="Calibri"/>
          <w:noProof/>
          <w:szCs w:val="24"/>
          <w:lang w:val="fr-FR"/>
        </w:rPr>
        <w:t xml:space="preserve">., </w:t>
      </w:r>
      <w:r w:rsidR="00271558">
        <w:rPr>
          <w:rFonts w:ascii="Calibri" w:hAnsi="Calibri" w:cs="Calibri"/>
          <w:noProof/>
          <w:szCs w:val="24"/>
          <w:lang w:val="fr-FR"/>
        </w:rPr>
        <w:t>2021.</w:t>
      </w:r>
    </w:p>
  </w:footnote>
  <w:footnote w:id="41">
    <w:p w14:paraId="7B29FAE5" w14:textId="452602E3" w:rsidR="00667F84" w:rsidRDefault="00667F84">
      <w:pPr>
        <w:pStyle w:val="FootnoteText"/>
      </w:pPr>
      <w:r>
        <w:rPr>
          <w:rStyle w:val="FootnoteReference"/>
        </w:rPr>
        <w:footnoteRef/>
      </w:r>
      <w:r>
        <w:t xml:space="preserve"> Michel Gutierrez and Christiaensen (2023).</w:t>
      </w:r>
    </w:p>
  </w:footnote>
  <w:footnote w:id="42">
    <w:p w14:paraId="174A41BB" w14:textId="77777777" w:rsidR="003943CB" w:rsidRDefault="003943CB" w:rsidP="003943CB">
      <w:pPr>
        <w:pStyle w:val="FootnoteText"/>
      </w:pPr>
      <w:r>
        <w:rPr>
          <w:rStyle w:val="FootnoteReference"/>
        </w:rPr>
        <w:footnoteRef/>
      </w:r>
      <w:r>
        <w:t xml:space="preserve"> Rice import dependency equals the share of white rice imports over total white rice consumption.</w:t>
      </w:r>
    </w:p>
  </w:footnote>
  <w:footnote w:id="43">
    <w:p w14:paraId="201F3B60" w14:textId="1C6899C6" w:rsidR="00F5407F" w:rsidRDefault="00F5407F">
      <w:pPr>
        <w:pStyle w:val="FootnoteText"/>
      </w:pPr>
      <w:r>
        <w:rPr>
          <w:rStyle w:val="FootnoteReference"/>
        </w:rPr>
        <w:footnoteRef/>
      </w:r>
      <w:r>
        <w:t xml:space="preserve"> </w:t>
      </w:r>
      <w:r w:rsidR="001C6378">
        <w:t>T</w:t>
      </w:r>
      <w:r w:rsidR="00356A8C">
        <w:t>he</w:t>
      </w:r>
      <w:r w:rsidR="00816800">
        <w:t xml:space="preserve"> </w:t>
      </w:r>
      <w:r w:rsidR="00356A8C">
        <w:t xml:space="preserve">simulations </w:t>
      </w:r>
      <w:r w:rsidR="00120A07">
        <w:t xml:space="preserve">are informed by the 2019 national </w:t>
      </w:r>
      <w:r w:rsidR="001C6378">
        <w:t>household</w:t>
      </w:r>
      <w:r w:rsidR="00816800">
        <w:t xml:space="preserve"> </w:t>
      </w:r>
      <w:r w:rsidR="00120A07">
        <w:t xml:space="preserve">income and consumption </w:t>
      </w:r>
      <w:r w:rsidR="00816800">
        <w:t>survey</w:t>
      </w:r>
      <w:r w:rsidR="005A0FEA">
        <w:t xml:space="preserve"> which provides a nationally </w:t>
      </w:r>
      <w:r w:rsidR="00537EAD">
        <w:t xml:space="preserve">representative, </w:t>
      </w:r>
      <w:r w:rsidR="003E5E3B">
        <w:t xml:space="preserve">bottom up </w:t>
      </w:r>
      <w:r w:rsidR="00120A07">
        <w:t xml:space="preserve">assessment </w:t>
      </w:r>
      <w:r w:rsidR="003E5E3B">
        <w:t xml:space="preserve">of </w:t>
      </w:r>
      <w:r w:rsidR="00707287">
        <w:t>Côte</w:t>
      </w:r>
      <w:r w:rsidR="003E5E3B">
        <w:t xml:space="preserve"> d’Ivoire’s rice system labor use and performance in practice</w:t>
      </w:r>
      <w:r w:rsidR="00537EAD">
        <w:t xml:space="preserve">. </w:t>
      </w:r>
      <w:r w:rsidR="00D77ECD">
        <w:t>Even though the land allocated to rice is held constant, t</w:t>
      </w:r>
      <w:r w:rsidR="00537EAD">
        <w:t xml:space="preserve">he </w:t>
      </w:r>
      <w:r w:rsidR="00CB45E1">
        <w:t xml:space="preserve">simulated </w:t>
      </w:r>
      <w:r w:rsidR="00537EAD">
        <w:t xml:space="preserve">job related outcomes </w:t>
      </w:r>
      <w:r w:rsidR="00CB45E1">
        <w:t xml:space="preserve">are </w:t>
      </w:r>
      <w:r w:rsidR="00537EAD">
        <w:t>gross figures,</w:t>
      </w:r>
      <w:r w:rsidR="00CB45E1">
        <w:t xml:space="preserve"> i.e. they do not account for </w:t>
      </w:r>
      <w:r w:rsidR="004B78B0">
        <w:t xml:space="preserve">alternative opportunities and/or the </w:t>
      </w:r>
      <w:r w:rsidR="00D77ECD">
        <w:t xml:space="preserve">labor </w:t>
      </w:r>
      <w:r w:rsidR="00CB45E1">
        <w:t>substitution effects</w:t>
      </w:r>
      <w:r w:rsidR="00D77ECD">
        <w:t xml:space="preserve"> away from other activities</w:t>
      </w:r>
      <w:r w:rsidR="00CB45E1">
        <w:t xml:space="preserve">. </w:t>
      </w:r>
    </w:p>
  </w:footnote>
  <w:footnote w:id="44">
    <w:p w14:paraId="3C7D39D0" w14:textId="304B43F2" w:rsidR="00232743" w:rsidRDefault="00232743">
      <w:pPr>
        <w:pStyle w:val="FootnoteText"/>
      </w:pPr>
      <w:r>
        <w:rPr>
          <w:rStyle w:val="FootnoteReference"/>
        </w:rPr>
        <w:footnoteRef/>
      </w:r>
      <w:r>
        <w:t xml:space="preserve"> </w:t>
      </w:r>
      <w:r>
        <w:t>This equals ~ US$2.34/day (10 Nov 2023).</w:t>
      </w:r>
    </w:p>
  </w:footnote>
  <w:footnote w:id="45">
    <w:p w14:paraId="19B05426" w14:textId="77777777" w:rsidR="00C8496A" w:rsidRDefault="00C8496A" w:rsidP="00C8496A">
      <w:pPr>
        <w:pStyle w:val="FootnoteText"/>
      </w:pPr>
      <w:r>
        <w:rPr>
          <w:rStyle w:val="FootnoteReference"/>
        </w:rPr>
        <w:footnoteRef/>
      </w:r>
      <w:r>
        <w:t xml:space="preserve"> Reporting error cannot be excluded. Farmers are </w:t>
      </w:r>
      <w:r>
        <w:t>know to misperceive the genetic traits of their seeds, with 30 percent misreporting rates regularly reported (Wineman, et al., 2020; Wossen et al., 2022)</w:t>
      </w:r>
    </w:p>
  </w:footnote>
  <w:footnote w:id="46">
    <w:p w14:paraId="6AEB07BA" w14:textId="3BDA1072" w:rsidR="00393882" w:rsidRDefault="00393882">
      <w:pPr>
        <w:pStyle w:val="FootnoteText"/>
      </w:pPr>
      <w:r>
        <w:rPr>
          <w:rStyle w:val="FootnoteReference"/>
        </w:rPr>
        <w:footnoteRef/>
      </w:r>
      <w:r>
        <w:t xml:space="preserve"> Aihounton and Christiaensen (2023).</w:t>
      </w:r>
    </w:p>
  </w:footnote>
  <w:footnote w:id="47">
    <w:p w14:paraId="694B2B32" w14:textId="5DCE685F" w:rsidR="003B552B" w:rsidRDefault="003B552B">
      <w:pPr>
        <w:pStyle w:val="FootnoteText"/>
      </w:pPr>
      <w:r>
        <w:rPr>
          <w:rStyle w:val="FootnoteReference"/>
        </w:rPr>
        <w:footnoteRef/>
      </w:r>
      <w:r>
        <w:t xml:space="preserve"> Aihounton and Christiaensen (2023).</w:t>
      </w:r>
    </w:p>
  </w:footnote>
  <w:footnote w:id="48">
    <w:p w14:paraId="0E7843C6" w14:textId="77777777" w:rsidR="00350AF6" w:rsidRDefault="00350AF6" w:rsidP="00350AF6">
      <w:pPr>
        <w:pStyle w:val="FootnoteText"/>
      </w:pPr>
      <w:r>
        <w:rPr>
          <w:rStyle w:val="FootnoteReference"/>
        </w:rPr>
        <w:footnoteRef/>
      </w:r>
      <w:r>
        <w:t xml:space="preserve"> Table xxx does not report the descriptive statistics for farmers using only pesticides. </w:t>
      </w:r>
    </w:p>
  </w:footnote>
  <w:footnote w:id="49">
    <w:p w14:paraId="230C5547" w14:textId="628A04F8" w:rsidR="00007E67" w:rsidRDefault="00007E67">
      <w:pPr>
        <w:pStyle w:val="FootnoteText"/>
      </w:pPr>
      <w:r>
        <w:rPr>
          <w:rStyle w:val="FootnoteReference"/>
        </w:rPr>
        <w:footnoteRef/>
      </w:r>
      <w:r>
        <w:t xml:space="preserve"> Subsidization could be justified to facilitate learning. </w:t>
      </w:r>
      <w:r w:rsidR="003F78E0">
        <w:t xml:space="preserve">Yet, </w:t>
      </w:r>
      <w:r w:rsidR="008177D0">
        <w:t xml:space="preserve">given widespread </w:t>
      </w:r>
      <w:r w:rsidR="003F78E0">
        <w:t>cash crop growing in the pilot areas</w:t>
      </w:r>
      <w:r w:rsidR="008177D0">
        <w:t xml:space="preserve"> and following field visits, it was assessed that farmers </w:t>
      </w:r>
      <w:r w:rsidR="006A61A0">
        <w:t xml:space="preserve">already </w:t>
      </w:r>
      <w:r w:rsidR="008177D0">
        <w:t>had a general understanding of modern inputs</w:t>
      </w:r>
      <w:r w:rsidR="006A61A0">
        <w:t xml:space="preserve"> use</w:t>
      </w:r>
      <w:r w:rsidR="008177D0">
        <w:t>, including in rice</w:t>
      </w:r>
      <w:r w:rsidR="006A61A0">
        <w:t>.</w:t>
      </w:r>
      <w:r w:rsidR="00416479">
        <w:t xml:space="preserve"> Su</w:t>
      </w:r>
      <w:r w:rsidR="003D7D68">
        <w:t>ccessful exit strategies from subsidization are also rare.</w:t>
      </w:r>
      <w:r w:rsidR="00416479">
        <w:t xml:space="preserve"> </w:t>
      </w:r>
    </w:p>
  </w:footnote>
  <w:footnote w:id="50">
    <w:p w14:paraId="5D52AA58" w14:textId="280D3398" w:rsidR="00837E87" w:rsidRDefault="00837E87">
      <w:pPr>
        <w:pStyle w:val="FootnoteText"/>
      </w:pPr>
      <w:r>
        <w:rPr>
          <w:rStyle w:val="FootnoteReference"/>
        </w:rPr>
        <w:footnoteRef/>
      </w:r>
      <w:r>
        <w:t xml:space="preserve"> </w:t>
      </w:r>
      <w:r w:rsidR="00A075F4">
        <w:t xml:space="preserve">Suspicion about </w:t>
      </w:r>
      <w:r w:rsidR="002548EC">
        <w:t xml:space="preserve">the quality of </w:t>
      </w:r>
      <w:r w:rsidR="00D22B34">
        <w:t xml:space="preserve">purchased </w:t>
      </w:r>
      <w:r w:rsidR="002548EC">
        <w:t xml:space="preserve">agricultural inputs </w:t>
      </w:r>
      <w:r w:rsidR="00525D68">
        <w:t>(</w:t>
      </w:r>
      <w:r w:rsidR="00C6047D">
        <w:t>hybrid seeds, glyphosate herbicides, urea fertilizer</w:t>
      </w:r>
      <w:r w:rsidR="00F90164">
        <w:t>)</w:t>
      </w:r>
      <w:r w:rsidR="00A075F4">
        <w:t xml:space="preserve"> is widespread </w:t>
      </w:r>
      <w:r w:rsidR="009639A5">
        <w:t xml:space="preserve">among farmers in SSA, </w:t>
      </w:r>
      <w:r w:rsidR="00B56AB0">
        <w:t>with substandard quality, real or perceived, one possibl</w:t>
      </w:r>
      <w:r w:rsidR="00D22B34">
        <w:t>e</w:t>
      </w:r>
      <w:r w:rsidR="00B56AB0">
        <w:t xml:space="preserve"> reason for limited uptake. </w:t>
      </w:r>
      <w:r w:rsidR="009639A5">
        <w:t xml:space="preserve">Yet, </w:t>
      </w:r>
      <w:r w:rsidR="00CF1C8D">
        <w:t xml:space="preserve">better evidentiary standards are </w:t>
      </w:r>
      <w:r w:rsidR="008142F9">
        <w:t xml:space="preserve">also </w:t>
      </w:r>
      <w:r w:rsidR="00CF1C8D">
        <w:t>needed</w:t>
      </w:r>
      <w:r w:rsidR="004C38CD">
        <w:t xml:space="preserve"> in peer reviewed social studies</w:t>
      </w:r>
      <w:r w:rsidR="00CF1C8D">
        <w:t xml:space="preserve"> </w:t>
      </w:r>
      <w:r w:rsidR="00ED74D3">
        <w:t xml:space="preserve">to establish </w:t>
      </w:r>
      <w:r w:rsidR="00525D68">
        <w:t xml:space="preserve">how poor input quality really is, </w:t>
      </w:r>
      <w:r w:rsidR="00F90164">
        <w:t>with farmer beliefs generally not a good proxy for real input quality</w:t>
      </w:r>
      <w:r w:rsidR="0011047D">
        <w:t xml:space="preserve"> (Michelson et al., 2023). </w:t>
      </w:r>
      <w:r w:rsidR="00525D68">
        <w:t xml:space="preserve"> </w:t>
      </w:r>
    </w:p>
  </w:footnote>
  <w:footnote w:id="51">
    <w:p w14:paraId="39787997" w14:textId="4DECB7E6" w:rsidR="0097169E" w:rsidRDefault="0097169E" w:rsidP="0097169E">
      <w:pPr>
        <w:pStyle w:val="FootnoteText"/>
      </w:pPr>
      <w:r>
        <w:rPr>
          <w:rStyle w:val="FootnoteReference"/>
        </w:rPr>
        <w:footnoteRef/>
      </w:r>
      <w:r>
        <w:t xml:space="preserve"> </w:t>
      </w:r>
      <w:r w:rsidR="00867D02">
        <w:t>Post harvest f</w:t>
      </w:r>
      <w:r>
        <w:t xml:space="preserve">arm gate quality paddy rice prices </w:t>
      </w:r>
      <w:r w:rsidR="00867D02">
        <w:t xml:space="preserve">for the semi-lux varieties </w:t>
      </w:r>
      <w:r>
        <w:t>were set at the beginning of the season around 150 FCFA/kg depending on the variety and the region</w:t>
      </w:r>
      <w:r w:rsidR="00867D02">
        <w:t xml:space="preserve">. This compares with </w:t>
      </w:r>
      <w:r>
        <w:t xml:space="preserve">125 FCFA/kg </w:t>
      </w:r>
      <w:r w:rsidR="00867D02">
        <w:t>which would typically be obtained for</w:t>
      </w:r>
      <w:r w:rsidR="00EF15F1">
        <w:t xml:space="preserve"> local variety paddy rice. </w:t>
      </w:r>
    </w:p>
  </w:footnote>
  <w:footnote w:id="52">
    <w:p w14:paraId="7F1E00F0" w14:textId="26B5C896" w:rsidR="505FF597" w:rsidRDefault="505FF597" w:rsidP="0031445B">
      <w:pPr>
        <w:pStyle w:val="FootnoteText"/>
      </w:pPr>
      <w:r w:rsidRPr="505FF597">
        <w:rPr>
          <w:rStyle w:val="FootnoteReference"/>
        </w:rPr>
        <w:footnoteRef/>
      </w:r>
      <w:r>
        <w:t xml:space="preserve"> In practice, the Pilot was not as successful in improving participating farmers’ access to mechanized services as warranted by demand.  The market supply of tractor services was not deep in the Pilot areas.  And the credit institution involved in the Pilot proved more reluctant to make finance available to farmers to hire tractor services than to procure inputs.</w:t>
      </w:r>
    </w:p>
  </w:footnote>
  <w:footnote w:id="53">
    <w:p w14:paraId="7FEA3874" w14:textId="65217637" w:rsidR="001F7122" w:rsidRPr="00A70503" w:rsidRDefault="001F7122" w:rsidP="0056206D">
      <w:pPr>
        <w:jc w:val="both"/>
        <w:rPr>
          <w:rFonts w:ascii="Times New Roman" w:hAnsi="Times New Roman" w:cs="Times New Roman"/>
        </w:rPr>
      </w:pPr>
      <w:r w:rsidRPr="00FA7036">
        <w:rPr>
          <w:rStyle w:val="FootnoteReference"/>
          <w:sz w:val="20"/>
          <w:szCs w:val="20"/>
        </w:rPr>
        <w:footnoteRef/>
      </w:r>
      <w:r w:rsidRPr="00FA7036">
        <w:rPr>
          <w:sz w:val="20"/>
          <w:szCs w:val="20"/>
        </w:rPr>
        <w:t xml:space="preserve"> </w:t>
      </w:r>
      <w:r w:rsidR="00FA7036" w:rsidRPr="00FA7036">
        <w:rPr>
          <w:rFonts w:ascii="Times New Roman" w:hAnsi="Times New Roman" w:cs="Times New Roman"/>
          <w:sz w:val="20"/>
          <w:szCs w:val="20"/>
        </w:rPr>
        <w:t xml:space="preserve">The last-minute change of input providers was linked to limited liquidity availability at the micro-finance institution following a delay in credit reimbursements during the onset of COVID19 in the spring of 2020. Input delivery contracts were renegotiated in response with providers obliged to accept delays in payments according to 60/40 or 80/20 ratios (60% payment on delivery, 40% after the harvest for fertilizer and pesticides, or </w:t>
      </w:r>
      <w:r w:rsidR="00FA7036" w:rsidRPr="00FA7036">
        <w:rPr>
          <w:rFonts w:ascii="Times New Roman" w:hAnsi="Times New Roman" w:cs="Times New Roman"/>
          <w:sz w:val="20"/>
          <w:szCs w:val="20"/>
        </w:rPr>
        <w:t>a 80/20 split for seeds).</w:t>
      </w:r>
      <w:r w:rsidR="00FA7036" w:rsidRPr="00FA7036">
        <w:rPr>
          <w:rStyle w:val="FootnoteReference"/>
          <w:rFonts w:ascii="Times New Roman" w:hAnsi="Times New Roman" w:cs="Times New Roman"/>
          <w:sz w:val="20"/>
          <w:szCs w:val="20"/>
        </w:rPr>
        <w:footnoteRef/>
      </w:r>
      <w:r w:rsidR="00FA7036" w:rsidRPr="00FA7036">
        <w:rPr>
          <w:rFonts w:ascii="Times New Roman" w:hAnsi="Times New Roman" w:cs="Times New Roman"/>
          <w:sz w:val="20"/>
          <w:szCs w:val="20"/>
        </w:rPr>
        <w:t xml:space="preserve">  New providers had to be identified. New types of seeds and fertilizers and herbicides had to be selected. One batch of seeds turned out to be of very poor quality causing further delays. Moreover, farmers were not familiar with the chosen type of fertilizer and some of the fertilizers and herbicides chosen turned out not to adapted to some of the production sites.</w:t>
      </w:r>
      <w:r w:rsidR="00FA7036" w:rsidRPr="00FA7036">
        <w:rPr>
          <w:rStyle w:val="FootnoteReference"/>
          <w:rFonts w:ascii="Times New Roman" w:hAnsi="Times New Roman" w:cs="Times New Roman"/>
          <w:sz w:val="20"/>
          <w:szCs w:val="20"/>
        </w:rPr>
        <w:footnoteRef/>
      </w:r>
      <w:r w:rsidR="00FA7036" w:rsidRPr="00FA7036">
        <w:rPr>
          <w:rFonts w:ascii="Times New Roman" w:hAnsi="Times New Roman" w:cs="Times New Roman"/>
          <w:sz w:val="20"/>
          <w:szCs w:val="20"/>
        </w:rPr>
        <w:t xml:space="preserve"> </w:t>
      </w:r>
      <w:r w:rsidR="00FA7036" w:rsidRPr="00A70503">
        <w:rPr>
          <w:rFonts w:ascii="Times New Roman" w:hAnsi="Times New Roman" w:cs="Times New Roman"/>
          <w:sz w:val="20"/>
          <w:szCs w:val="20"/>
        </w:rPr>
        <w:t xml:space="preserve">The delays in planting were further compounded by an earlier than normal end of the rainy season in </w:t>
      </w:r>
      <w:r w:rsidR="00FA7036" w:rsidRPr="00A70503">
        <w:rPr>
          <w:rFonts w:ascii="Times New Roman" w:hAnsi="Times New Roman" w:cs="Times New Roman"/>
          <w:sz w:val="20"/>
          <w:szCs w:val="20"/>
        </w:rPr>
        <w:t>Korhogo and Ferkessedougou, causing early maturing of rice plants without proper development of the grains.</w:t>
      </w:r>
    </w:p>
  </w:footnote>
  <w:footnote w:id="54">
    <w:p w14:paraId="41061FDB" w14:textId="3FFF5556" w:rsidR="007F1AF6" w:rsidRDefault="007F1AF6" w:rsidP="0056206D">
      <w:pPr>
        <w:pStyle w:val="FootnoteText"/>
      </w:pPr>
      <w:r w:rsidRPr="00A70503">
        <w:rPr>
          <w:rStyle w:val="FootnoteReference"/>
          <w:rFonts w:ascii="Times New Roman" w:hAnsi="Times New Roman" w:cs="Times New Roman"/>
        </w:rPr>
        <w:footnoteRef/>
      </w:r>
      <w:r w:rsidRPr="00A70503">
        <w:rPr>
          <w:rFonts w:ascii="Times New Roman" w:hAnsi="Times New Roman" w:cs="Times New Roman"/>
        </w:rPr>
        <w:t xml:space="preserve"> Despite largely insufficient yields during the first two years of pilot implementation, the share of farmers exceeding the 2.5 t/ha threshold progressed gradually from 7 % in 2019 to 17 % in 2020, while the share of farmers attaining 100,000 FCFA net profit per ha increased from 15 to 38 percent in 2020, with 17 percent exceeding 250,000 FCFA/ha. This suggested that profitable intensified </w:t>
      </w:r>
      <w:r w:rsidR="003233FD">
        <w:rPr>
          <w:rFonts w:ascii="Times New Roman" w:hAnsi="Times New Roman" w:cs="Times New Roman"/>
        </w:rPr>
        <w:t xml:space="preserve">smallholder </w:t>
      </w:r>
      <w:r w:rsidRPr="00A70503">
        <w:rPr>
          <w:rFonts w:ascii="Times New Roman" w:hAnsi="Times New Roman" w:cs="Times New Roman"/>
        </w:rPr>
        <w:t>lowland rice production was feasible.</w:t>
      </w:r>
    </w:p>
  </w:footnote>
  <w:footnote w:id="55">
    <w:p w14:paraId="78F73D60" w14:textId="662BCD7A" w:rsidR="00A611D7" w:rsidRPr="007076A5" w:rsidRDefault="00A611D7">
      <w:pPr>
        <w:pStyle w:val="FootnoteText"/>
      </w:pPr>
      <w:r w:rsidRPr="007076A5">
        <w:rPr>
          <w:rStyle w:val="FootnoteReference"/>
        </w:rPr>
        <w:footnoteRef/>
      </w:r>
      <w:r w:rsidRPr="007076A5">
        <w:t xml:space="preserve"> </w:t>
      </w:r>
      <w:r w:rsidR="00FD6389">
        <w:t>If more entrepreneurial farmers are more likely to participate</w:t>
      </w:r>
      <w:r w:rsidR="00F578A8">
        <w:t xml:space="preserve">, for example, and this is not controlled for, then better farm performance among project participants may result from farmer characteristics as opposed to the project itself. </w:t>
      </w:r>
      <w:r w:rsidR="000821AF">
        <w:t>C</w:t>
      </w:r>
      <w:r w:rsidR="00B838F9" w:rsidRPr="007076A5">
        <w:t xml:space="preserve">o-variates specifically </w:t>
      </w:r>
      <w:r w:rsidRPr="007076A5">
        <w:t xml:space="preserve">included </w:t>
      </w:r>
      <w:r w:rsidR="007F61A4" w:rsidRPr="007076A5">
        <w:t>to mitigate against selection bias, are farmers’ willing</w:t>
      </w:r>
      <w:r w:rsidR="00B838F9" w:rsidRPr="007076A5">
        <w:t>ness to participate in contract farming and their attitude to contract farming</w:t>
      </w:r>
      <w:r w:rsidR="007076A5" w:rsidRPr="007076A5">
        <w:t xml:space="preserve"> (</w:t>
      </w:r>
      <w:r w:rsidR="00B2591E">
        <w:t>Ruml et al. 2022</w:t>
      </w:r>
      <w:r w:rsidR="007076A5" w:rsidRPr="007076A5">
        <w:t>).</w:t>
      </w:r>
      <w:r w:rsidR="000821AF">
        <w:t xml:space="preserve">  I</w:t>
      </w:r>
      <w:r w:rsidR="002305A2">
        <w:t>n</w:t>
      </w:r>
      <w:r w:rsidR="000821AF">
        <w:t xml:space="preserve"> addition, </w:t>
      </w:r>
      <w:r w:rsidR="000821AF" w:rsidRPr="007076A5">
        <w:t>pilot participation was instrumented</w:t>
      </w:r>
      <w:r w:rsidR="000821AF">
        <w:t xml:space="preserve"> using the rate of pilot awareness among peers</w:t>
      </w:r>
      <w:r w:rsidR="00EA2C60">
        <w:t xml:space="preserve">, which is shown to affect pilot participation, but not </w:t>
      </w:r>
      <w:r w:rsidR="009018B5">
        <w:t>farm performance</w:t>
      </w:r>
      <w:r w:rsidR="002305A2">
        <w:t xml:space="preserve"> (</w:t>
      </w:r>
      <w:r w:rsidR="002305A2" w:rsidRPr="007076A5">
        <w:t>Aihounton</w:t>
      </w:r>
      <w:r w:rsidR="002305A2">
        <w:t xml:space="preserve"> and Christiaensen</w:t>
      </w:r>
      <w:r w:rsidR="002305A2" w:rsidRPr="007076A5">
        <w:t>, 202</w:t>
      </w:r>
      <w:r w:rsidR="002305A2">
        <w:t>3)</w:t>
      </w:r>
      <w:r w:rsidR="009018B5">
        <w:t xml:space="preserve">. </w:t>
      </w:r>
    </w:p>
  </w:footnote>
  <w:footnote w:id="56">
    <w:p w14:paraId="5E3307D5" w14:textId="41CEA325" w:rsidR="00FF5804" w:rsidRDefault="00FF5804">
      <w:pPr>
        <w:pStyle w:val="FootnoteText"/>
      </w:pPr>
      <w:r>
        <w:rPr>
          <w:rStyle w:val="FootnoteReference"/>
        </w:rPr>
        <w:footnoteRef/>
      </w:r>
      <w:r>
        <w:t xml:space="preserve"> </w:t>
      </w:r>
      <w:r w:rsidR="00AF0C1E">
        <w:t>Average yield among nonparticipants in 2023 is 22</w:t>
      </w:r>
      <w:r w:rsidR="00CA452C">
        <w:t>20</w:t>
      </w:r>
      <w:r w:rsidR="00AF0C1E">
        <w:t xml:space="preserve"> kg/ha. </w:t>
      </w:r>
    </w:p>
  </w:footnote>
  <w:footnote w:id="57">
    <w:p w14:paraId="559E3595" w14:textId="77777777" w:rsidR="00DF4402" w:rsidRDefault="00DF4402" w:rsidP="00DF4402">
      <w:pPr>
        <w:pStyle w:val="FootnoteText"/>
      </w:pPr>
      <w:r>
        <w:rPr>
          <w:rStyle w:val="FootnoteReference"/>
        </w:rPr>
        <w:footnoteRef/>
      </w:r>
      <w:r>
        <w:t xml:space="preserve"> This is at the upper end of the range of income effects of contract farming (25-75 percent) reported by Minot and Sawyer (2016).</w:t>
      </w:r>
    </w:p>
  </w:footnote>
  <w:footnote w:id="58">
    <w:p w14:paraId="6B8BCD80" w14:textId="059C6B8A" w:rsidR="00653DFD" w:rsidRDefault="00653DFD">
      <w:pPr>
        <w:pStyle w:val="FootnoteText"/>
      </w:pPr>
      <w:r>
        <w:rPr>
          <w:rStyle w:val="FootnoteReference"/>
        </w:rPr>
        <w:footnoteRef/>
      </w:r>
      <w:r>
        <w:t xml:space="preserve"> Labor intensity of rice production was slightly higher among participants compared to nonparticipants (111 compared to 100 person days per ha respectively), though it did not increase following the introduction of the pilot.</w:t>
      </w:r>
    </w:p>
  </w:footnote>
  <w:footnote w:id="59">
    <w:p w14:paraId="5C398A34" w14:textId="77777777" w:rsidR="00EA47DA" w:rsidRDefault="00EA47DA" w:rsidP="00EA47DA">
      <w:pPr>
        <w:pStyle w:val="FootnoteText"/>
      </w:pPr>
      <w:r>
        <w:rPr>
          <w:rStyle w:val="FootnoteReference"/>
        </w:rPr>
        <w:footnoteRef/>
      </w:r>
      <w:r>
        <w:t xml:space="preserve"> It was even slightly lower for pesticide use (Aihounton and Christiaensen, 2023, Tables 10-12).</w:t>
      </w:r>
    </w:p>
  </w:footnote>
  <w:footnote w:id="60">
    <w:p w14:paraId="73288811" w14:textId="5A7C5866" w:rsidR="00964011" w:rsidRDefault="00964011">
      <w:pPr>
        <w:pStyle w:val="FootnoteText"/>
      </w:pPr>
      <w:r>
        <w:rPr>
          <w:rStyle w:val="FootnoteReference"/>
        </w:rPr>
        <w:footnoteRef/>
      </w:r>
      <w:r>
        <w:t xml:space="preserve"> </w:t>
      </w:r>
      <w:r w:rsidR="0097418F">
        <w:t xml:space="preserve">Barzola and Christiaensen (2023). </w:t>
      </w:r>
      <w:r>
        <w:t xml:space="preserve">Quality standards concerned the 1) degree of </w:t>
      </w:r>
      <w:r w:rsidR="004156E4">
        <w:t>impurity</w:t>
      </w:r>
      <w:r>
        <w:t xml:space="preserve"> (straw, stones, dirt)</w:t>
      </w:r>
      <w:r w:rsidR="004156E4">
        <w:t xml:space="preserve"> (0.3 percent of total weight)</w:t>
      </w:r>
      <w:r>
        <w:t xml:space="preserve">; 2) humidity (between 12-14 percent) and 3) </w:t>
      </w:r>
      <w:r w:rsidR="00F152A8">
        <w:t xml:space="preserve">degree of </w:t>
      </w:r>
      <w:r w:rsidR="004156E4">
        <w:t xml:space="preserve">fermentation (&lt;3 percent). </w:t>
      </w:r>
      <w:r w:rsidR="0097418F">
        <w:t>Wholesale market research indicated that a 10 percent quality premium for paddy rice (or about 15 FCFA/kg paddy), implying an increase by up to 25 FCFA for white rice (60-65 percent milling rate), could be more than recuperated by the millers on the wholesale market</w:t>
      </w:r>
      <w:r w:rsidR="001225FB">
        <w:t>. Depending on the variety (</w:t>
      </w:r>
      <w:r w:rsidR="001225FB">
        <w:t>semilux vs lux) and the season (post harvest (Nov-Feb) vs pecuniary (March-July)) good quality white rice fetches 25 to 60 FCFA more than average quality rice.</w:t>
      </w:r>
      <w:r w:rsidR="00833A09">
        <w:t xml:space="preserve"> </w:t>
      </w:r>
      <w:r w:rsidR="000C6E9D">
        <w:t>Research around price premiums does not provide clear insights into the optimal value of the premium from the farmers’ perspective,</w:t>
      </w:r>
      <w:r w:rsidR="000C6E9D">
        <w:rPr>
          <w:spacing w:val="-8"/>
        </w:rPr>
        <w:t xml:space="preserve"> </w:t>
      </w:r>
      <w:r w:rsidR="000C6E9D">
        <w:t>as</w:t>
      </w:r>
      <w:r w:rsidR="000C6E9D">
        <w:rPr>
          <w:spacing w:val="-8"/>
        </w:rPr>
        <w:t xml:space="preserve"> it </w:t>
      </w:r>
      <w:r w:rsidR="000C6E9D">
        <w:t>depends on</w:t>
      </w:r>
      <w:r w:rsidR="000C6E9D">
        <w:rPr>
          <w:spacing w:val="-8"/>
        </w:rPr>
        <w:t xml:space="preserve"> </w:t>
      </w:r>
      <w:r w:rsidR="000C6E9D">
        <w:t>the</w:t>
      </w:r>
      <w:r w:rsidR="000C6E9D">
        <w:rPr>
          <w:spacing w:val="-9"/>
        </w:rPr>
        <w:t xml:space="preserve"> </w:t>
      </w:r>
      <w:r w:rsidR="00BD43BE">
        <w:rPr>
          <w:spacing w:val="-9"/>
        </w:rPr>
        <w:t xml:space="preserve">associated </w:t>
      </w:r>
      <w:r w:rsidR="000C6E9D">
        <w:t>cost</w:t>
      </w:r>
      <w:r w:rsidR="00BD43BE">
        <w:t xml:space="preserve"> to meet the quality criteria (as well as the opportunity costs).</w:t>
      </w:r>
      <w:r w:rsidR="000C6E9D">
        <w:rPr>
          <w:spacing w:val="40"/>
        </w:rPr>
        <w:t xml:space="preserve"> </w:t>
      </w:r>
      <w:r w:rsidR="008A4723">
        <w:t xml:space="preserve">Similar </w:t>
      </w:r>
      <w:r w:rsidR="000C6E9D">
        <w:t xml:space="preserve">experiments </w:t>
      </w:r>
      <w:r w:rsidR="00BD43BE">
        <w:t xml:space="preserve">to incentivize quality maize production </w:t>
      </w:r>
      <w:r w:rsidR="008A4723">
        <w:t xml:space="preserve">showing </w:t>
      </w:r>
      <w:r w:rsidR="000C6E9D">
        <w:t>significant effects considered a price premium between 5% and 25% of the market price (Hoffmann et al., 2018; Magnan et al., 2021).</w:t>
      </w:r>
    </w:p>
  </w:footnote>
  <w:footnote w:id="61">
    <w:p w14:paraId="71AE310C" w14:textId="77777777" w:rsidR="00946C19" w:rsidRPr="007C0709" w:rsidRDefault="00946C19" w:rsidP="00946C19">
      <w:pPr>
        <w:pStyle w:val="FootnoteText"/>
        <w:rPr>
          <w:rFonts w:cstheme="minorHAnsi"/>
        </w:rPr>
      </w:pPr>
      <w:r w:rsidRPr="007C0709">
        <w:rPr>
          <w:rStyle w:val="FootnoteReference"/>
          <w:rFonts w:cstheme="minorHAnsi"/>
        </w:rPr>
        <w:footnoteRef/>
      </w:r>
      <w:r w:rsidRPr="007C0709">
        <w:rPr>
          <w:rFonts w:cstheme="minorHAnsi"/>
        </w:rPr>
        <w:t xml:space="preserve"> Barzola and Christiaensen (2023a, b). To study the shift in </w:t>
      </w:r>
      <w:r>
        <w:rPr>
          <w:rFonts w:cstheme="minorHAnsi"/>
        </w:rPr>
        <w:t xml:space="preserve">initial </w:t>
      </w:r>
      <w:r w:rsidRPr="007C0709">
        <w:rPr>
          <w:rFonts w:cstheme="minorHAnsi"/>
        </w:rPr>
        <w:t xml:space="preserve">commercial rice orientation among participants, participants across the three seasons were categorized based on the share of rice sold and the share of land allocated to cash </w:t>
      </w:r>
      <w:r w:rsidRPr="007C0709">
        <w:rPr>
          <w:rFonts w:cstheme="minorHAnsi"/>
        </w:rPr>
        <w:t>crops  at baseline (</w:t>
      </w:r>
      <w:r>
        <w:rPr>
          <w:rFonts w:cstheme="minorHAnsi"/>
        </w:rPr>
        <w:t xml:space="preserve">i.e. </w:t>
      </w:r>
      <w:r w:rsidRPr="007C0709">
        <w:rPr>
          <w:rFonts w:cstheme="minorHAnsi"/>
        </w:rPr>
        <w:t>before joining the p</w:t>
      </w:r>
      <w:r>
        <w:rPr>
          <w:rFonts w:cstheme="minorHAnsi"/>
        </w:rPr>
        <w:t>ilot</w:t>
      </w:r>
      <w:r w:rsidRPr="007C0709">
        <w:rPr>
          <w:rFonts w:cstheme="minorHAnsi"/>
        </w:rPr>
        <w:t>) using k-clustering. The cash crop share of land cultivated was included to proxy competition for attention from other crops. Four groups emerged: 1) subsistence farmers allocating little land to cash crops and selling little rice; 2) commercial rice growers who allocate little land to cash crops and sell a sizeable share of their rice production (47 percent on average); 3) cash crop oriented growers who sold little rice (65 percent of land allocated to cash crops);  and 4) commercial farmers who allocated a substantial share of their land to cash crops (56 percent) and sold a substantial share of their rice production (46 percent</w:t>
      </w:r>
      <w:r>
        <w:rPr>
          <w:rFonts w:cstheme="minorHAnsi"/>
        </w:rPr>
        <w:t xml:space="preserve"> on average</w:t>
      </w:r>
      <w:r w:rsidRPr="007C0709">
        <w:rPr>
          <w:rFonts w:cstheme="minorHAnsi"/>
        </w:rPr>
        <w:t xml:space="preserve">). Commercial rice growers harvested on average 400 to 500 kg more rice per capita. From 2019 to 2021, the share of commercially oriented rice growing participants (groups 2 and 4) increased from 41 to 69 percent (from 21 to 30 percent for group 2 and from 20 to 39 percent for group 4). </w:t>
      </w:r>
      <w:r>
        <w:rPr>
          <w:rFonts w:cstheme="minorHAnsi"/>
        </w:rPr>
        <w:t xml:space="preserve">The share of groups 2 and 4 in the overall </w:t>
      </w:r>
      <w:r w:rsidRPr="004974F1">
        <w:rPr>
          <w:rFonts w:cstheme="minorHAnsi"/>
          <w:i/>
          <w:iCs/>
        </w:rPr>
        <w:t>village</w:t>
      </w:r>
      <w:r>
        <w:rPr>
          <w:rFonts w:cstheme="minorHAnsi"/>
        </w:rPr>
        <w:t xml:space="preserve"> population changed from 31.9 to 47.7 percent, indicating that the shift in village selection accounted for 56 percent ((47.7-31.9)/(69-41)=0.56) of the overall shift in commercial orientation. The village shift in commercial rice  orientation was fully on account of the selection of villages with more commercial rice growers (group 2). The share of commercial rice growers (group 2) increased by 16 percent (from 11.9 in 2019 to 27.9 percent in 2021), or slightly more than the increase in share of both group 2 and 4. </w:t>
      </w:r>
    </w:p>
  </w:footnote>
  <w:footnote w:id="62">
    <w:p w14:paraId="26D6E710" w14:textId="77777777" w:rsidR="00DA35F1" w:rsidRDefault="00DA35F1" w:rsidP="00DA35F1">
      <w:pPr>
        <w:pStyle w:val="FootnoteText"/>
      </w:pPr>
      <w:r>
        <w:rPr>
          <w:rStyle w:val="FootnoteReference"/>
        </w:rPr>
        <w:footnoteRef/>
      </w:r>
      <w:r>
        <w:t xml:space="preserve"> It is well documented in the literature that it is the larger, more advanced </w:t>
      </w:r>
      <w:r>
        <w:t xml:space="preserve">smalholders who typically engage in contract farming, both because they are more likely in localities that are selected as well as because they are more likely to self select themselves into the contracts (Bellemare, Bloem and Lin, 2021). </w:t>
      </w:r>
    </w:p>
  </w:footnote>
  <w:footnote w:id="63">
    <w:p w14:paraId="59D20791" w14:textId="77777777" w:rsidR="00DD5BD1" w:rsidRDefault="00DD5BD1" w:rsidP="00DD5BD1">
      <w:pPr>
        <w:pStyle w:val="FootnoteText"/>
      </w:pPr>
      <w:r>
        <w:rPr>
          <w:rStyle w:val="FootnoteReference"/>
        </w:rPr>
        <w:footnoteRef/>
      </w:r>
      <w:r>
        <w:t xml:space="preserve"> Cash transfers were accorded for a period of three years and over time the CT program was extended to other villages in the pilot areas. The latter had already been selected as eligible villages for cash transfer reception at the outset of the cash transfer program in the </w:t>
      </w:r>
      <w:r>
        <w:t xml:space="preserve">mid 2010s. </w:t>
      </w:r>
    </w:p>
  </w:footnote>
  <w:footnote w:id="64">
    <w:p w14:paraId="6275E6BA" w14:textId="0E72577C" w:rsidR="003C5524" w:rsidRDefault="003C5524">
      <w:pPr>
        <w:pStyle w:val="FootnoteText"/>
      </w:pPr>
      <w:r>
        <w:rPr>
          <w:rStyle w:val="FootnoteReference"/>
        </w:rPr>
        <w:footnoteRef/>
      </w:r>
      <w:r>
        <w:t xml:space="preserve"> </w:t>
      </w:r>
      <w:r w:rsidR="005B44CE">
        <w:t>In each round about one in five households in the pilot participating villages were CT-beneficiaries (averaged across CT and non-CT villages) (</w:t>
      </w:r>
      <w:r w:rsidR="0045135F">
        <w:t>Barzola</w:t>
      </w:r>
      <w:r w:rsidR="005B44CE">
        <w:t>, 2023)</w:t>
      </w:r>
      <w:r w:rsidR="0045135F">
        <w:t>.</w:t>
      </w:r>
    </w:p>
  </w:footnote>
  <w:footnote w:id="65">
    <w:p w14:paraId="51978351" w14:textId="182213CE" w:rsidR="00DA2FF0" w:rsidRDefault="00DA2FF0">
      <w:pPr>
        <w:pStyle w:val="FootnoteText"/>
      </w:pPr>
      <w:r>
        <w:rPr>
          <w:rStyle w:val="FootnoteReference"/>
        </w:rPr>
        <w:footnoteRef/>
      </w:r>
      <w:r>
        <w:t xml:space="preserve"> They were also more likely to be aware of the pilot (36 and 20 percent respectively).</w:t>
      </w:r>
    </w:p>
  </w:footnote>
  <w:footnote w:id="66">
    <w:p w14:paraId="7282195B" w14:textId="77777777" w:rsidR="003F332D" w:rsidRDefault="003F332D" w:rsidP="003F332D">
      <w:pPr>
        <w:pStyle w:val="FootnoteText"/>
      </w:pPr>
      <w:r>
        <w:rPr>
          <w:rStyle w:val="FootnoteReference"/>
        </w:rPr>
        <w:footnoteRef/>
      </w:r>
      <w:r>
        <w:t xml:space="preserve"> Actual participation by female farmers is around 15 percent, reflecting the fact that gender of the household head is an incomplete proxy for the gender of the plot manager. This still signifies and underrepresentation.</w:t>
      </w:r>
    </w:p>
  </w:footnote>
  <w:footnote w:id="67">
    <w:p w14:paraId="660B0C6F" w14:textId="49634995" w:rsidR="007D3750" w:rsidRDefault="007D3750">
      <w:pPr>
        <w:pStyle w:val="FootnoteText"/>
      </w:pPr>
      <w:r>
        <w:rPr>
          <w:rStyle w:val="FootnoteReference"/>
        </w:rPr>
        <w:footnoteRef/>
      </w:r>
      <w:r>
        <w:t xml:space="preserve"> Gniza (2023).</w:t>
      </w:r>
    </w:p>
  </w:footnote>
  <w:footnote w:id="68">
    <w:p w14:paraId="678B851C" w14:textId="7559214A" w:rsidR="008739B9" w:rsidRDefault="008739B9">
      <w:pPr>
        <w:pStyle w:val="FootnoteText"/>
      </w:pPr>
      <w:r>
        <w:rPr>
          <w:rStyle w:val="FootnoteReference"/>
        </w:rPr>
        <w:footnoteRef/>
      </w:r>
      <w:r>
        <w:t xml:space="preserve"> </w:t>
      </w:r>
      <w:r w:rsidR="00877A2A" w:rsidRPr="00CC18E9">
        <w:t>R</w:t>
      </w:r>
      <w:r w:rsidR="00877A2A">
        <w:t>ice production is labor intensive (about 100 days per ha</w:t>
      </w:r>
      <w:r w:rsidR="00877A2A">
        <w:t xml:space="preserve">) and labor shortages are increasingly reported, in </w:t>
      </w:r>
      <w:r w:rsidR="00707287">
        <w:t>Côte</w:t>
      </w:r>
      <w:r>
        <w:t xml:space="preserve"> d’Ivoire more broadly, </w:t>
      </w:r>
      <w:r w:rsidR="00877A2A">
        <w:t xml:space="preserve">as well as </w:t>
      </w:r>
      <w:r>
        <w:t>elsewhere in SSA.</w:t>
      </w:r>
    </w:p>
  </w:footnote>
  <w:footnote w:id="69">
    <w:p w14:paraId="62593294" w14:textId="56A54CB5" w:rsidR="00FF7EBF" w:rsidRDefault="00FF7EBF">
      <w:pPr>
        <w:pStyle w:val="FootnoteText"/>
      </w:pPr>
      <w:r>
        <w:rPr>
          <w:rStyle w:val="FootnoteReference"/>
        </w:rPr>
        <w:footnoteRef/>
      </w:r>
      <w:r>
        <w:t xml:space="preserve"> Rice quality is determined by </w:t>
      </w:r>
      <w:r>
        <w:t>a number of criteria, of which the main one is percentage broken grains:  &gt; 35% = ordinaire, 15-35% = semi-luxe, and &lt;15% = luxe.</w:t>
      </w:r>
    </w:p>
  </w:footnote>
  <w:footnote w:id="70">
    <w:p w14:paraId="661A2601" w14:textId="08342B60" w:rsidR="00FF7EBF" w:rsidRDefault="00FF7EBF">
      <w:pPr>
        <w:pStyle w:val="FootnoteText"/>
      </w:pPr>
      <w:r>
        <w:rPr>
          <w:rStyle w:val="FootnoteReference"/>
        </w:rPr>
        <w:footnoteRef/>
      </w:r>
      <w:r>
        <w:t xml:space="preserve"> Where the enterprise owner was different from the plant manage</w:t>
      </w:r>
      <w:r w:rsidR="00853201">
        <w:t>r</w:t>
      </w:r>
      <w:r>
        <w:t>, it was considered desirable that the owner, as well, have daily involvement in the mill’s operations, and not be over-committed in unrelated activities.</w:t>
      </w:r>
    </w:p>
  </w:footnote>
  <w:footnote w:id="71">
    <w:p w14:paraId="3E53B946" w14:textId="4EFC6C76" w:rsidR="00EA2A7E" w:rsidRPr="00C46E47" w:rsidRDefault="00EA2A7E">
      <w:pPr>
        <w:pStyle w:val="FootnoteText"/>
      </w:pPr>
      <w:r>
        <w:rPr>
          <w:rStyle w:val="FootnoteReference"/>
        </w:rPr>
        <w:footnoteRef/>
      </w:r>
      <w:r w:rsidRPr="00C46E47">
        <w:t xml:space="preserve"> In 2021, </w:t>
      </w:r>
      <w:r w:rsidR="000763A1">
        <w:t>49</w:t>
      </w:r>
      <w:r w:rsidRPr="00C46E47">
        <w:t xml:space="preserve"> pe</w:t>
      </w:r>
      <w:r w:rsidR="00C46E47" w:rsidRPr="00C46E47">
        <w:t xml:space="preserve">rcent of the </w:t>
      </w:r>
      <w:r w:rsidR="000763A1">
        <w:t xml:space="preserve">participants </w:t>
      </w:r>
      <w:r w:rsidR="00C46E47">
        <w:t xml:space="preserve">delivered </w:t>
      </w:r>
      <w:r w:rsidR="002F4A18">
        <w:t xml:space="preserve">rice that </w:t>
      </w:r>
      <w:r w:rsidR="00C46E47">
        <w:t xml:space="preserve">met </w:t>
      </w:r>
      <w:r w:rsidR="007507F4">
        <w:t xml:space="preserve">all </w:t>
      </w:r>
      <w:r w:rsidR="00C46E47">
        <w:t xml:space="preserve">three </w:t>
      </w:r>
      <w:r w:rsidR="00AC6E54">
        <w:t xml:space="preserve">quality </w:t>
      </w:r>
      <w:r w:rsidR="00C46E47">
        <w:t>criteria</w:t>
      </w:r>
      <w:r w:rsidR="00AC6E54">
        <w:t xml:space="preserve"> (humidity, </w:t>
      </w:r>
      <w:r w:rsidR="00DB2B34">
        <w:t>impurity, fermentation).</w:t>
      </w:r>
    </w:p>
  </w:footnote>
  <w:footnote w:id="72">
    <w:p w14:paraId="59E33253" w14:textId="7EC98715" w:rsidR="005045E0" w:rsidRPr="00C46E47" w:rsidRDefault="005045E0">
      <w:pPr>
        <w:pStyle w:val="FootnoteText"/>
      </w:pPr>
      <w:r>
        <w:rPr>
          <w:rStyle w:val="FootnoteReference"/>
        </w:rPr>
        <w:footnoteRef/>
      </w:r>
      <w:r w:rsidRPr="00C46E47">
        <w:t xml:space="preserve"> https://isfadvisors.org/the-current-state-of-the-agri-sme-finance-sector/</w:t>
      </w:r>
    </w:p>
  </w:footnote>
  <w:footnote w:id="73">
    <w:p w14:paraId="4ED85B77" w14:textId="7FD21BCE" w:rsidR="00FE013F" w:rsidRPr="00F257E1" w:rsidRDefault="00FE013F">
      <w:pPr>
        <w:pStyle w:val="FootnoteText"/>
      </w:pPr>
      <w:r>
        <w:rPr>
          <w:rStyle w:val="FootnoteReference"/>
        </w:rPr>
        <w:footnoteRef/>
      </w:r>
      <w:r w:rsidRPr="003F432A">
        <w:t xml:space="preserve"> Ad</w:t>
      </w:r>
      <w:r w:rsidR="003F432A" w:rsidRPr="003F432A">
        <w:t>jognon, Liverpool-Tasie and Re</w:t>
      </w:r>
      <w:r w:rsidR="003F432A">
        <w:t>ardon, 2017.</w:t>
      </w:r>
      <w:r w:rsidR="00F257E1">
        <w:t xml:space="preserve"> </w:t>
      </w:r>
      <w:r w:rsidR="00F257E1" w:rsidRPr="00F257E1">
        <w:t xml:space="preserve">Farmers mostly </w:t>
      </w:r>
      <w:r w:rsidR="00F257E1">
        <w:t>use cash from nonfarm activities and crop sales to finance modern input purchases.</w:t>
      </w:r>
    </w:p>
  </w:footnote>
  <w:footnote w:id="74">
    <w:p w14:paraId="6CCD85C6" w14:textId="77777777" w:rsidR="00466C06" w:rsidRPr="00367EB4" w:rsidRDefault="00466C06" w:rsidP="00466C06">
      <w:pPr>
        <w:pStyle w:val="FootnoteText"/>
        <w:rPr>
          <w:lang w:val="fr-FR"/>
        </w:rPr>
      </w:pPr>
      <w:r>
        <w:rPr>
          <w:rStyle w:val="FootnoteReference"/>
        </w:rPr>
        <w:footnoteRef/>
      </w:r>
      <w:r w:rsidRPr="00367EB4">
        <w:rPr>
          <w:lang w:val="fr-FR"/>
        </w:rPr>
        <w:t xml:space="preserve"> </w:t>
      </w:r>
      <w:r w:rsidRPr="00367EB4">
        <w:rPr>
          <w:lang w:val="fr-FR"/>
        </w:rPr>
        <w:t>Wopereis et al. 2013.</w:t>
      </w:r>
    </w:p>
  </w:footnote>
  <w:footnote w:id="75">
    <w:p w14:paraId="40EAD1E3" w14:textId="4C8A7D6E" w:rsidR="00FE69F2" w:rsidRPr="00B4670E" w:rsidRDefault="00FE69F2">
      <w:pPr>
        <w:pStyle w:val="FootnoteText"/>
        <w:rPr>
          <w:lang w:val="fr-FR"/>
        </w:rPr>
      </w:pPr>
      <w:r>
        <w:rPr>
          <w:rStyle w:val="FootnoteReference"/>
        </w:rPr>
        <w:footnoteRef/>
      </w:r>
      <w:r w:rsidRPr="00B4670E">
        <w:rPr>
          <w:lang w:val="fr-FR"/>
        </w:rPr>
        <w:t xml:space="preserve"> </w:t>
      </w:r>
      <w:r w:rsidR="00127DEC" w:rsidRPr="00B4670E">
        <w:rPr>
          <w:lang w:val="fr-FR"/>
        </w:rPr>
        <w:t xml:space="preserve">See </w:t>
      </w:r>
      <w:r w:rsidR="00B4670E" w:rsidRPr="00B4670E">
        <w:rPr>
          <w:lang w:val="fr-FR"/>
        </w:rPr>
        <w:t>Strat</w:t>
      </w:r>
      <w:r w:rsidR="00310F57">
        <w:rPr>
          <w:lang w:val="fr-FR"/>
        </w:rPr>
        <w:t>é</w:t>
      </w:r>
      <w:r w:rsidR="00B4670E" w:rsidRPr="00B4670E">
        <w:rPr>
          <w:lang w:val="fr-FR"/>
        </w:rPr>
        <w:t>gie national</w:t>
      </w:r>
      <w:r w:rsidR="00310F57">
        <w:rPr>
          <w:lang w:val="fr-FR"/>
        </w:rPr>
        <w:t>e</w:t>
      </w:r>
      <w:r w:rsidR="00B4670E" w:rsidRPr="00B4670E">
        <w:rPr>
          <w:lang w:val="fr-FR"/>
        </w:rPr>
        <w:t xml:space="preserve"> de </w:t>
      </w:r>
      <w:r w:rsidR="00B4670E">
        <w:rPr>
          <w:lang w:val="fr-FR"/>
        </w:rPr>
        <w:t>développement de la riziculture (SNDR 2012-2020).</w:t>
      </w:r>
      <w:r w:rsidR="00B4670E" w:rsidRPr="00B4670E">
        <w:rPr>
          <w:lang w:val="fr-FR"/>
        </w:rPr>
        <w:t xml:space="preserve"> http://www.ondr.ci/sndr_2012-2020.php</w:t>
      </w:r>
    </w:p>
  </w:footnote>
  <w:footnote w:id="76">
    <w:p w14:paraId="7105926F" w14:textId="15061A70" w:rsidR="001B10B2" w:rsidRDefault="001B10B2">
      <w:pPr>
        <w:pStyle w:val="FootnoteText"/>
      </w:pPr>
      <w:r>
        <w:rPr>
          <w:rStyle w:val="FootnoteReference"/>
        </w:rPr>
        <w:footnoteRef/>
      </w:r>
      <w:r>
        <w:t xml:space="preserve"> </w:t>
      </w:r>
      <w:r w:rsidRPr="2B26F905">
        <w:rPr>
          <w:rFonts w:eastAsiaTheme="minorEastAsia"/>
        </w:rPr>
        <w:t>Duflo et al., 2011</w:t>
      </w:r>
      <w:r w:rsidR="00364176">
        <w:rPr>
          <w:rFonts w:eastAsiaTheme="minorEastAsia"/>
        </w:rPr>
        <w:t>.</w:t>
      </w:r>
    </w:p>
  </w:footnote>
  <w:footnote w:id="77">
    <w:p w14:paraId="4BF6EFBC" w14:textId="0E4A94A8" w:rsidR="00AD1A10" w:rsidRDefault="00AD1A10" w:rsidP="00AD1A10">
      <w:pPr>
        <w:pStyle w:val="FootnoteText"/>
      </w:pPr>
      <w:r>
        <w:rPr>
          <w:rStyle w:val="FootnoteReference"/>
        </w:rPr>
        <w:footnoteRef/>
      </w:r>
      <w:r>
        <w:t xml:space="preserve"> Gilbert, Christiaensen,</w:t>
      </w:r>
      <w:r w:rsidR="000D597E">
        <w:t xml:space="preserve"> </w:t>
      </w:r>
      <w:r>
        <w:t>and Kaminski, 2017.</w:t>
      </w:r>
    </w:p>
  </w:footnote>
  <w:footnote w:id="78">
    <w:p w14:paraId="1DC7EF1B" w14:textId="75B672CD" w:rsidR="007B4A85" w:rsidRDefault="007B4A85">
      <w:pPr>
        <w:pStyle w:val="FootnoteText"/>
      </w:pPr>
      <w:r>
        <w:rPr>
          <w:rStyle w:val="FootnoteReference"/>
        </w:rPr>
        <w:footnoteRef/>
      </w:r>
      <w:r>
        <w:rPr>
          <w:rFonts w:eastAsiaTheme="minorEastAsia"/>
        </w:rPr>
        <w:t xml:space="preserve"> </w:t>
      </w:r>
      <w:r w:rsidR="00F2669A">
        <w:rPr>
          <w:rFonts w:eastAsiaTheme="minorEastAsia"/>
        </w:rPr>
        <w:t xml:space="preserve">See </w:t>
      </w:r>
      <w:r w:rsidRPr="2B26F905">
        <w:rPr>
          <w:rFonts w:eastAsiaTheme="minorEastAsia"/>
        </w:rPr>
        <w:t>Bloom et al.</w:t>
      </w:r>
      <w:r>
        <w:rPr>
          <w:rFonts w:eastAsiaTheme="minorEastAsia"/>
        </w:rPr>
        <w:t xml:space="preserve"> (2020)</w:t>
      </w:r>
      <w:r w:rsidR="008400C9">
        <w:rPr>
          <w:rFonts w:eastAsiaTheme="minorEastAsia"/>
        </w:rPr>
        <w:t>,</w:t>
      </w:r>
      <w:r>
        <w:rPr>
          <w:rFonts w:eastAsiaTheme="minorEastAsia"/>
        </w:rPr>
        <w:t xml:space="preserve"> </w:t>
      </w:r>
      <w:r w:rsidR="00F2669A">
        <w:rPr>
          <w:rFonts w:eastAsiaTheme="minorEastAsia"/>
        </w:rPr>
        <w:t>among others</w:t>
      </w:r>
      <w:r w:rsidR="008400C9">
        <w:rPr>
          <w:rFonts w:eastAsiaTheme="minorEastAsia"/>
        </w:rPr>
        <w:t>,</w:t>
      </w:r>
      <w:r w:rsidR="00F2669A">
        <w:rPr>
          <w:rFonts w:eastAsiaTheme="minorEastAsia"/>
        </w:rPr>
        <w:t xml:space="preserve"> for the </w:t>
      </w:r>
      <w:r>
        <w:rPr>
          <w:rFonts w:eastAsiaTheme="minorEastAsia"/>
        </w:rPr>
        <w:t xml:space="preserve">importance of managerial quality for firm performance. </w:t>
      </w:r>
    </w:p>
  </w:footnote>
  <w:footnote w:id="79">
    <w:p w14:paraId="41ABD669" w14:textId="772E7D81" w:rsidR="00385061" w:rsidRDefault="00385061">
      <w:pPr>
        <w:pStyle w:val="FootnoteText"/>
      </w:pPr>
      <w:r>
        <w:rPr>
          <w:rStyle w:val="FootnoteReference"/>
        </w:rPr>
        <w:footnoteRef/>
      </w:r>
      <w:r>
        <w:t xml:space="preserve"> </w:t>
      </w:r>
      <w:r w:rsidRPr="2B26F905">
        <w:rPr>
          <w:rFonts w:eastAsiaTheme="minorEastAsia"/>
          <w:color w:val="000000"/>
        </w:rPr>
        <w:t xml:space="preserve">59% of the 4050 </w:t>
      </w:r>
      <w:r>
        <w:rPr>
          <w:rFonts w:eastAsiaTheme="minorEastAsia"/>
          <w:color w:val="000000"/>
        </w:rPr>
        <w:t xml:space="preserve">financial </w:t>
      </w:r>
      <w:r w:rsidRPr="2B26F905">
        <w:rPr>
          <w:rFonts w:eastAsiaTheme="minorEastAsia"/>
          <w:color w:val="000000"/>
        </w:rPr>
        <w:t>access points are in Abidjan (World bank, 2019)</w:t>
      </w:r>
      <w:r>
        <w:rPr>
          <w:rFonts w:eastAsiaTheme="minorEastAsia"/>
          <w:color w:val="000000"/>
        </w:rPr>
        <w:t>.</w:t>
      </w:r>
    </w:p>
  </w:footnote>
  <w:footnote w:id="80">
    <w:p w14:paraId="0851C4A1" w14:textId="335F59B2" w:rsidR="00704ABD" w:rsidRDefault="00704ABD">
      <w:pPr>
        <w:pStyle w:val="FootnoteText"/>
      </w:pPr>
      <w:r>
        <w:rPr>
          <w:rStyle w:val="FootnoteReference"/>
        </w:rPr>
        <w:footnoteRef/>
      </w:r>
      <w:r>
        <w:t xml:space="preserve"> </w:t>
      </w:r>
      <w:r w:rsidRPr="0DC9C6ED">
        <w:rPr>
          <w:rFonts w:eastAsiaTheme="minorEastAsia"/>
          <w:color w:val="000000" w:themeColor="text1"/>
        </w:rPr>
        <w:t xml:space="preserve">Researchers differentiate profit-oriented and non-profit-oriented MFIs </w:t>
      </w:r>
      <w:r>
        <w:rPr>
          <w:rFonts w:eastAsiaTheme="minorEastAsia"/>
          <w:color w:val="000000" w:themeColor="text1"/>
        </w:rPr>
        <w:t xml:space="preserve">based on </w:t>
      </w:r>
      <w:r w:rsidRPr="0DC9C6ED">
        <w:rPr>
          <w:rFonts w:eastAsiaTheme="minorEastAsia"/>
          <w:color w:val="000000" w:themeColor="text1"/>
        </w:rPr>
        <w:t xml:space="preserve">the composition of their portfolio, the size of their provided loans, and the population targeted </w:t>
      </w:r>
      <w:r w:rsidRPr="0DC9C6ED">
        <w:rPr>
          <w:rFonts w:ascii="Times New Roman" w:eastAsia="Calibri" w:hAnsi="Times New Roman" w:cs="Times New Roman"/>
          <w:color w:val="000000" w:themeColor="text1"/>
        </w:rPr>
        <w:fldChar w:fldCharType="begin"/>
      </w:r>
      <w:r w:rsidRPr="0DC9C6ED">
        <w:rPr>
          <w:rFonts w:ascii="Times New Roman" w:eastAsia="Calibri" w:hAnsi="Times New Roman" w:cs="Times New Roman"/>
          <w:color w:val="000000" w:themeColor="text1"/>
        </w:rPr>
        <w:instrText xml:space="preserve"> ADDIN ZOTERO_ITEM CSL_CITATION {"citationID":"tbY98gc8","properties":{"formattedCitation":"(Milana and Ashta, 2012)","plainCitation":"(Milana and Ashta, 2012)","noteIndex":0},"citationItems":[{"id":941,"uris":["http://zotero.org/users/7315381/items/TYXLPZ7D"],"itemData":{"id":941,"type":"article-journal","abstract":"Most contributions in the fast-growing literature on microfinance seem to agree that all the stakeholders (borrowers, lenders, communities, government and regulators, interested third parties) should become fully aware of the potentiality of the joint value creation achieved through cooperation.","container-title":"Strategic Change","DOI":"10.1002/jsc.1911","ISSN":"1099-1697","issue":"7-8","language":"en","note":"_eprint: https://onlinelibrary.wiley.com/doi/pdf/10.1002/jsc.1911","page":"299-330","source":"Wiley Online Library","title":"Developing microfinance: A survey of the literature","title-short":"Developing microfinance","volume":"21","author":[{"family":"Milana","given":"Carlo"},{"family":"Ashta","given":"Arvind"}],"issued":{"date-parts":[["2012"]]}}}],"schema":"https://github.com/citation-style-language/schema/raw/master/csl-citation.json"} </w:instrText>
      </w:r>
      <w:r w:rsidRPr="0DC9C6ED">
        <w:rPr>
          <w:rFonts w:ascii="Times New Roman" w:eastAsia="Calibri" w:hAnsi="Times New Roman" w:cs="Times New Roman"/>
          <w:color w:val="000000" w:themeColor="text1"/>
        </w:rPr>
        <w:fldChar w:fldCharType="separate"/>
      </w:r>
      <w:r w:rsidRPr="0DC9C6ED">
        <w:rPr>
          <w:rFonts w:eastAsiaTheme="minorEastAsia"/>
          <w:color w:val="000000" w:themeColor="text1"/>
        </w:rPr>
        <w:t>(Milana and Ashta, 2012)</w:t>
      </w:r>
      <w:r w:rsidRPr="0DC9C6ED">
        <w:rPr>
          <w:rFonts w:ascii="Times New Roman" w:eastAsia="Calibri" w:hAnsi="Times New Roman" w:cs="Times New Roman"/>
          <w:color w:val="000000" w:themeColor="text1"/>
        </w:rPr>
        <w:fldChar w:fldCharType="end"/>
      </w:r>
      <w:r w:rsidRPr="0DC9C6ED">
        <w:rPr>
          <w:rFonts w:eastAsiaTheme="minorEastAsia"/>
          <w:color w:val="000000" w:themeColor="text1"/>
        </w:rPr>
        <w:t>.</w:t>
      </w:r>
    </w:p>
  </w:footnote>
  <w:footnote w:id="81">
    <w:p w14:paraId="30F93C68" w14:textId="516670BF" w:rsidR="00A34082" w:rsidRDefault="00A34082">
      <w:pPr>
        <w:pStyle w:val="FootnoteText"/>
      </w:pPr>
      <w:r>
        <w:rPr>
          <w:rStyle w:val="FootnoteReference"/>
        </w:rPr>
        <w:footnoteRef/>
      </w:r>
      <w:r>
        <w:t xml:space="preserve"> </w:t>
      </w:r>
      <w:r w:rsidRPr="0DC9C6ED">
        <w:rPr>
          <w:rFonts w:ascii="Times New Roman" w:eastAsia="Calibri" w:hAnsi="Times New Roman" w:cs="Times New Roman"/>
          <w:color w:val="000000" w:themeColor="text1"/>
        </w:rPr>
        <w:fldChar w:fldCharType="begin"/>
      </w:r>
      <w:r w:rsidRPr="0DC9C6ED">
        <w:rPr>
          <w:rFonts w:ascii="Times New Roman" w:eastAsia="Calibri" w:hAnsi="Times New Roman" w:cs="Times New Roman"/>
          <w:color w:val="000000" w:themeColor="text1"/>
        </w:rPr>
        <w:instrText xml:space="preserve"> ADDIN ZOTERO_ITEM CSL_CITATION {"citationID":"gMLIXpDg","properties":{"formattedCitation":"(Garcia-Perez et al., 2017)","plainCitation":"(Garcia-Perez et al., 2017)","noteIndex":0},"citationItems":[{"id":959,"uris":["http://zotero.org/users/7315381/items/X56NVFQC"],"itemData":{"id":959,"type":"article-journal","abstract":"Since the early microcredit programs up to the present, microfinance has grown exponentially, as it has the academic interest on it as a research subject. Considering that this sector has impact in terms of sustainability, any research in the field requires an analysis with wide criteria, which should include the economic, environmental, social, and governance dimensions (EESG), as well as their interrelationships. The objectives of this survey are, to investigate the contributions of microfinance sectoral scholarly research to sustainability, through a systematic literature review using content analysis method, contextualizing the scientific production and studying its terminology according to the EESG criteria and under Global Reporting Initiative framework, and finally, to identify research gaps and to propose future research paths.\nhttp://repositori.uji.es/xmlui/handle/10234/167277","container-title":"Journal of Cleaner Production","DOI":"10.1016/j.jclepro.2016.10.128","journalAbbreviation":"Journal of Cleaner Production","source":"ResearchGate","title":"Microfinance literature: A sustainability level perspective survey","title-short":"Microfinance literature","volume":"142","author":[{"family":"Garcia-Perez","given":"Iciar"},{"family":"Muñoz-Torres","given":"Maria"},{"family":"Fernandez-Izquierdo","given":"Maria"}],"issued":{"date-parts":[["2017",10,25]]}}}],"schema":"https://github.com/citation-style-language/schema/raw/master/csl-citation.json"} </w:instrText>
      </w:r>
      <w:r w:rsidRPr="0DC9C6ED">
        <w:rPr>
          <w:rFonts w:ascii="Times New Roman" w:eastAsia="Calibri" w:hAnsi="Times New Roman" w:cs="Times New Roman"/>
          <w:color w:val="000000" w:themeColor="text1"/>
        </w:rPr>
        <w:fldChar w:fldCharType="separate"/>
      </w:r>
      <w:r w:rsidRPr="0DC9C6ED">
        <w:rPr>
          <w:rFonts w:eastAsiaTheme="minorEastAsia"/>
          <w:color w:val="000000" w:themeColor="text1"/>
        </w:rPr>
        <w:t>Garcia-Perez et al., 2017</w:t>
      </w:r>
      <w:r w:rsidRPr="0DC9C6ED">
        <w:rPr>
          <w:rFonts w:ascii="Times New Roman" w:eastAsia="Calibri" w:hAnsi="Times New Roman" w:cs="Times New Roman"/>
          <w:color w:val="000000" w:themeColor="text1"/>
        </w:rPr>
        <w:fldChar w:fldCharType="end"/>
      </w:r>
      <w:r>
        <w:rPr>
          <w:rFonts w:ascii="Times New Roman" w:eastAsia="Calibri" w:hAnsi="Times New Roman" w:cs="Times New Roman"/>
          <w:color w:val="000000" w:themeColor="text1"/>
        </w:rPr>
        <w:t>.</w:t>
      </w:r>
    </w:p>
  </w:footnote>
  <w:footnote w:id="82">
    <w:p w14:paraId="3D5BF528" w14:textId="6E7CA57A" w:rsidR="006148EC" w:rsidRDefault="006148EC">
      <w:pPr>
        <w:pStyle w:val="FootnoteText"/>
      </w:pPr>
      <w:r>
        <w:rPr>
          <w:rStyle w:val="FootnoteReference"/>
        </w:rPr>
        <w:footnoteRef/>
      </w:r>
      <w:r>
        <w:t xml:space="preserve"> The organization of farmers around </w:t>
      </w:r>
      <w:r w:rsidR="00433701">
        <w:t xml:space="preserve">rice in cooperatives is more frequent in </w:t>
      </w:r>
      <w:r w:rsidR="00627768">
        <w:t xml:space="preserve">fully </w:t>
      </w:r>
      <w:r w:rsidR="00433701">
        <w:t xml:space="preserve">irrigated rice. These </w:t>
      </w:r>
      <w:r w:rsidR="00627768">
        <w:t>farmers were often already served with credit and inputs by other organizations as well as the larger mills</w:t>
      </w:r>
      <w:r w:rsidR="000273C5">
        <w:t xml:space="preserve">. They also fell </w:t>
      </w:r>
      <w:r w:rsidR="0068143F">
        <w:t xml:space="preserve">outside the target areas and populations of the Pilot which started out with a strong social objective to generate access to the </w:t>
      </w:r>
      <w:r w:rsidR="00EF16FF">
        <w:t xml:space="preserve">more remunerative urban </w:t>
      </w:r>
      <w:r w:rsidR="0068143F">
        <w:t>rice markets for the poorer and underserved (cash transfer receiving</w:t>
      </w:r>
      <w:r w:rsidR="00EF16FF">
        <w:t xml:space="preserve">) </w:t>
      </w:r>
      <w:r w:rsidR="00EF16FF">
        <w:t xml:space="preserve">vilages and smallholder farmers. </w:t>
      </w:r>
    </w:p>
  </w:footnote>
  <w:footnote w:id="83">
    <w:p w14:paraId="29937316" w14:textId="523EAF08" w:rsidR="2B26F905" w:rsidRDefault="2B26F905" w:rsidP="2B26F905">
      <w:pPr>
        <w:pStyle w:val="FootnoteText"/>
      </w:pPr>
      <w:r w:rsidRPr="2B26F905">
        <w:rPr>
          <w:rStyle w:val="FootnoteReference"/>
        </w:rPr>
        <w:footnoteRef/>
      </w:r>
      <w:r>
        <w:t xml:space="preserve"> Data on the mills access to and use of formal credit prior to the Pilot were not collected.</w:t>
      </w:r>
    </w:p>
  </w:footnote>
  <w:footnote w:id="84">
    <w:p w14:paraId="260507C6" w14:textId="7AA81648" w:rsidR="00E56AAD" w:rsidRDefault="00E56AAD">
      <w:pPr>
        <w:pStyle w:val="FootnoteText"/>
      </w:pPr>
      <w:r>
        <w:rPr>
          <w:rStyle w:val="FootnoteReference"/>
        </w:rPr>
        <w:footnoteRef/>
      </w:r>
      <w:r>
        <w:t xml:space="preserve"> </w:t>
      </w:r>
      <w:r w:rsidR="002A6CD9">
        <w:t xml:space="preserve">For example, </w:t>
      </w:r>
      <w:r w:rsidR="006471BD">
        <w:t xml:space="preserve">each farmers had to collect the residual amount of </w:t>
      </w:r>
      <w:r w:rsidR="00962927">
        <w:t>his rice sale individually from the bank. When these amounts were small, it</w:t>
      </w:r>
      <w:r w:rsidR="00FD0663">
        <w:t xml:space="preserve"> sometimes </w:t>
      </w:r>
      <w:r w:rsidR="00962927">
        <w:t>barely covered the transport costs</w:t>
      </w:r>
      <w:r w:rsidR="00FD0663">
        <w:t>,</w:t>
      </w:r>
      <w:r w:rsidR="00552D48">
        <w:t xml:space="preserve"> underscoring </w:t>
      </w:r>
      <w:r w:rsidR="00FD0663">
        <w:t xml:space="preserve">the </w:t>
      </w:r>
      <w:r w:rsidR="00552D48">
        <w:t>salience of the last mile barrier in accessing inputs and credit</w:t>
      </w:r>
      <w:r w:rsidR="006D6261">
        <w:t xml:space="preserve"> in practice</w:t>
      </w:r>
      <w:r w:rsidR="00552D48">
        <w:t>.</w:t>
      </w:r>
      <w:r w:rsidR="00962927">
        <w:t xml:space="preserve"> </w:t>
      </w:r>
    </w:p>
  </w:footnote>
  <w:footnote w:id="85">
    <w:p w14:paraId="79198DB4" w14:textId="46BDFFB6" w:rsidR="00A961D5" w:rsidRDefault="00A961D5">
      <w:pPr>
        <w:pStyle w:val="FootnoteText"/>
      </w:pPr>
      <w:r>
        <w:rPr>
          <w:rStyle w:val="FootnoteReference"/>
        </w:rPr>
        <w:footnoteRef/>
      </w:r>
      <w:r>
        <w:t xml:space="preserve"> See Barzola and Christiaensen (2023) for a </w:t>
      </w:r>
      <w:r w:rsidR="00A40665">
        <w:t>more detailed empirical analysis.</w:t>
      </w:r>
    </w:p>
  </w:footnote>
  <w:footnote w:id="86">
    <w:p w14:paraId="776EB8A2" w14:textId="2C5961B5" w:rsidR="009B6AD6" w:rsidRDefault="009B6AD6">
      <w:pPr>
        <w:pStyle w:val="FootnoteText"/>
      </w:pPr>
      <w:r>
        <w:rPr>
          <w:rStyle w:val="FootnoteReference"/>
        </w:rPr>
        <w:footnoteRef/>
      </w:r>
      <w:r>
        <w:t xml:space="preserve"> The value of total </w:t>
      </w:r>
      <w:r>
        <w:rPr>
          <w:rFonts w:eastAsiaTheme="minorEastAsia"/>
        </w:rPr>
        <w:t>production is greater than or equal to the amount to be reimbursed.</w:t>
      </w:r>
    </w:p>
  </w:footnote>
  <w:footnote w:id="87">
    <w:p w14:paraId="107B140F" w14:textId="224CD3EE" w:rsidR="009A75A9" w:rsidRDefault="009A75A9">
      <w:pPr>
        <w:pStyle w:val="FootnoteText"/>
      </w:pPr>
      <w:r>
        <w:rPr>
          <w:rStyle w:val="FootnoteReference"/>
        </w:rPr>
        <w:footnoteRef/>
      </w:r>
      <w:r>
        <w:t xml:space="preserve"> </w:t>
      </w:r>
      <w:r w:rsidR="00FB4371">
        <w:t>During the 3 agricultural campaigns the share of farmers taking a credit between 0 and 50,000 FCFA was 11, 47 and 20 percent in 2019, 2020 and 2021 respectively.</w:t>
      </w:r>
      <w:r w:rsidR="00E3164D">
        <w:t xml:space="preserve"> The fixed cost amount to </w:t>
      </w:r>
      <w:r w:rsidR="005565B1">
        <w:t>21,300 (=</w:t>
      </w:r>
      <w:r w:rsidR="00E3164D">
        <w:t xml:space="preserve">13,500 (one time account opening fee) </w:t>
      </w:r>
      <w:r w:rsidR="005565B1">
        <w:t>+</w:t>
      </w:r>
      <w:r w:rsidR="00E3164D">
        <w:t xml:space="preserve"> </w:t>
      </w:r>
      <w:r w:rsidR="005565B1">
        <w:t>7,800 FCFA (fixed account fee for 6 months))</w:t>
      </w:r>
      <w:r w:rsidR="00601F5D">
        <w:t>. Once the account opening fee has been paid, they drop substantially to 7,800 FCFA.</w:t>
      </w:r>
    </w:p>
  </w:footnote>
  <w:footnote w:id="88">
    <w:p w14:paraId="47E3D733" w14:textId="77777777" w:rsidR="00720DFB" w:rsidRPr="00DB5493" w:rsidRDefault="00720DFB" w:rsidP="00720DFB">
      <w:pPr>
        <w:pStyle w:val="FootnoteText"/>
        <w:spacing w:line="259" w:lineRule="auto"/>
        <w:rPr>
          <w:rFonts w:ascii="Times New Roman" w:hAnsi="Times New Roman" w:cs="Times New Roman"/>
          <w:sz w:val="16"/>
          <w:szCs w:val="16"/>
        </w:rPr>
      </w:pPr>
      <w:r w:rsidRPr="006E595D">
        <w:rPr>
          <w:rStyle w:val="FootnoteReference"/>
          <w:rFonts w:ascii="Times New Roman" w:hAnsi="Times New Roman" w:cs="Times New Roman"/>
        </w:rPr>
        <w:footnoteRef/>
      </w:r>
      <w:r w:rsidRPr="006E595D">
        <w:rPr>
          <w:rFonts w:ascii="Times New Roman" w:hAnsi="Times New Roman" w:cs="Times New Roman"/>
        </w:rPr>
        <w:t xml:space="preserve"> </w:t>
      </w:r>
      <w:r w:rsidRPr="006E595D">
        <w:rPr>
          <w:rFonts w:ascii="Times New Roman" w:hAnsi="Times New Roman" w:cs="Times New Roman"/>
        </w:rPr>
        <w:t>Tchologo and Poro (in orange) are in the North of the country. Thanks to their geographical proximity, in 2020, the mill operating in Tchologo replaced the one operating in Poro during the campaign.  Tonkpi is in the East of the country (in blue</w:t>
      </w:r>
      <w:r w:rsidRPr="001D14F3">
        <w:rPr>
          <w:rFonts w:ascii="Times New Roman" w:hAnsi="Times New Roman" w:cs="Times New Roman"/>
          <w:sz w:val="16"/>
          <w:szCs w:val="16"/>
        </w:rPr>
        <w:t xml:space="preserve">). </w:t>
      </w:r>
    </w:p>
  </w:footnote>
  <w:footnote w:id="89">
    <w:p w14:paraId="463301F1" w14:textId="77777777" w:rsidR="00FD2DAC" w:rsidRPr="00212798" w:rsidRDefault="00FD2DAC" w:rsidP="00FD2DAC">
      <w:pPr>
        <w:pStyle w:val="FootnoteText"/>
        <w:rPr>
          <w:lang w:val="fr-BE"/>
        </w:rPr>
      </w:pPr>
      <w:r>
        <w:rPr>
          <w:rStyle w:val="FootnoteReference"/>
        </w:rPr>
        <w:footnoteRef/>
      </w:r>
      <w:r w:rsidRPr="00212798">
        <w:rPr>
          <w:lang w:val="fr-BE"/>
        </w:rPr>
        <w:t xml:space="preserve"> Loi d’orientation agricole (LOA) du 20 juillet 2015 ; le décret interministériel n° 29 du 20 août 2013 et l’ordonnance présidentielle n° 2011-473 du 21 septembre 2011.</w:t>
      </w:r>
    </w:p>
  </w:footnote>
  <w:footnote w:id="90">
    <w:p w14:paraId="692A8FC4" w14:textId="061619B0" w:rsidR="7669A913" w:rsidRDefault="7669A913" w:rsidP="00365344">
      <w:pPr>
        <w:pStyle w:val="FootnoteText"/>
      </w:pPr>
      <w:r w:rsidRPr="7669A913">
        <w:rPr>
          <w:rStyle w:val="FootnoteReference"/>
        </w:rPr>
        <w:footnoteRef/>
      </w:r>
      <w:r>
        <w:t xml:space="preserve"> The contracted area determined the farmer’s production input quantities that needed to be procured, and thereby the credit amount to be provided by the participating financial institution.  The credit reimbursement occurred as a deduction made by the miller of the payment made to the farmer upon delivery, with the equivalent monetary value transferred by the miller to the financial institution for that farmer’s loan account.</w:t>
      </w:r>
    </w:p>
  </w:footnote>
  <w:footnote w:id="91">
    <w:p w14:paraId="2DDE531E" w14:textId="77777777" w:rsidR="00FD2DAC" w:rsidRDefault="00FD2DAC" w:rsidP="00FD2DAC">
      <w:pPr>
        <w:pStyle w:val="FootnoteText"/>
      </w:pPr>
      <w:r>
        <w:rPr>
          <w:rStyle w:val="FootnoteReference"/>
        </w:rPr>
        <w:footnoteRef/>
      </w:r>
      <w:r>
        <w:t xml:space="preserve"> During this year three extension agents worked with 137 participating farmers.</w:t>
      </w:r>
    </w:p>
  </w:footnote>
  <w:footnote w:id="92">
    <w:p w14:paraId="112F5C08" w14:textId="3E8C3C8A" w:rsidR="004C5586" w:rsidRDefault="004C5586">
      <w:pPr>
        <w:pStyle w:val="FootnoteText"/>
      </w:pPr>
      <w:r>
        <w:rPr>
          <w:rStyle w:val="FootnoteReference"/>
        </w:rPr>
        <w:footnoteRef/>
      </w:r>
      <w:r>
        <w:t xml:space="preserve"> </w:t>
      </w:r>
      <w:r>
        <w:rPr>
          <w:rFonts w:ascii="Calibri" w:eastAsia="Calibri" w:hAnsi="Calibri" w:cs="Calibri"/>
          <w:color w:val="000000" w:themeColor="text1"/>
        </w:rPr>
        <w:t>L</w:t>
      </w:r>
      <w:r w:rsidRPr="74260CCA">
        <w:rPr>
          <w:rFonts w:ascii="Calibri" w:eastAsia="Calibri" w:hAnsi="Calibri" w:cs="Calibri"/>
          <w:color w:val="000000" w:themeColor="text1"/>
        </w:rPr>
        <w:t xml:space="preserve">ife insurance </w:t>
      </w:r>
      <w:r>
        <w:rPr>
          <w:rFonts w:ascii="Calibri" w:eastAsia="Calibri" w:hAnsi="Calibri" w:cs="Calibri"/>
          <w:color w:val="000000" w:themeColor="text1"/>
        </w:rPr>
        <w:t xml:space="preserve">was packaged by the credit provider </w:t>
      </w:r>
      <w:r w:rsidRPr="74260CCA">
        <w:rPr>
          <w:rFonts w:ascii="Calibri" w:eastAsia="Calibri" w:hAnsi="Calibri" w:cs="Calibri"/>
          <w:color w:val="000000" w:themeColor="text1"/>
        </w:rPr>
        <w:t>with its credit to farmers for production input as protection against clients’ loss of life and credit non-repayment.</w:t>
      </w:r>
      <w:r>
        <w:rPr>
          <w:rFonts w:ascii="Calibri" w:eastAsia="Calibri" w:hAnsi="Calibri" w:cs="Calibri"/>
          <w:color w:val="000000" w:themeColor="text1"/>
        </w:rPr>
        <w:t xml:space="preserve"> Yet, the administrative procedures for obtaining the life insurance pay-out were often cumbersome. </w:t>
      </w:r>
    </w:p>
  </w:footnote>
  <w:footnote w:id="93">
    <w:p w14:paraId="159E4812" w14:textId="7AF12134" w:rsidR="00104500" w:rsidRPr="004B42C6" w:rsidRDefault="00104500" w:rsidP="00104500">
      <w:pPr>
        <w:shd w:val="clear" w:color="auto" w:fill="FFFFFF"/>
        <w:textAlignment w:val="top"/>
        <w:rPr>
          <w:rFonts w:ascii="Arial" w:eastAsia="Times New Roman" w:hAnsi="Arial" w:cs="Arial"/>
          <w:color w:val="222222"/>
          <w:sz w:val="20"/>
          <w:szCs w:val="20"/>
        </w:rPr>
      </w:pPr>
      <w:r w:rsidRPr="00346FDB">
        <w:rPr>
          <w:rStyle w:val="FootnoteReference"/>
          <w:sz w:val="20"/>
          <w:szCs w:val="20"/>
        </w:rPr>
        <w:footnoteRef/>
      </w:r>
      <w:r w:rsidRPr="00346FDB">
        <w:rPr>
          <w:sz w:val="20"/>
          <w:szCs w:val="20"/>
        </w:rPr>
        <w:t xml:space="preserve"> </w:t>
      </w:r>
      <w:r w:rsidR="00235E2E">
        <w:rPr>
          <w:sz w:val="20"/>
          <w:szCs w:val="20"/>
        </w:rPr>
        <w:t xml:space="preserve">Comparing one-on-one and group based </w:t>
      </w:r>
      <w:r w:rsidR="00235E2E" w:rsidRPr="00235E2E">
        <w:rPr>
          <w:rFonts w:cstheme="minorHAnsi"/>
          <w:color w:val="2A2A2A"/>
          <w:sz w:val="20"/>
          <w:szCs w:val="20"/>
        </w:rPr>
        <w:t xml:space="preserve">approaches </w:t>
      </w:r>
      <w:r w:rsidR="00235E2E">
        <w:rPr>
          <w:rFonts w:cstheme="minorHAnsi"/>
          <w:color w:val="2A2A2A"/>
          <w:sz w:val="20"/>
          <w:szCs w:val="20"/>
        </w:rPr>
        <w:t>at about one third the cost of one-on-one train</w:t>
      </w:r>
      <w:r w:rsidR="00F67823">
        <w:rPr>
          <w:rFonts w:cstheme="minorHAnsi"/>
          <w:color w:val="2A2A2A"/>
          <w:sz w:val="20"/>
          <w:szCs w:val="20"/>
        </w:rPr>
        <w:t xml:space="preserve">ing to </w:t>
      </w:r>
      <w:r w:rsidR="00F67823">
        <w:rPr>
          <w:sz w:val="20"/>
          <w:szCs w:val="20"/>
        </w:rPr>
        <w:t xml:space="preserve">increase managerial capacity </w:t>
      </w:r>
      <w:r w:rsidR="00235E2E" w:rsidRPr="00235E2E">
        <w:rPr>
          <w:rFonts w:cstheme="minorHAnsi"/>
          <w:color w:val="2A2A2A"/>
          <w:sz w:val="20"/>
          <w:szCs w:val="20"/>
        </w:rPr>
        <w:t>in Colombian auto parts firms</w:t>
      </w:r>
      <w:r w:rsidR="00235E2E" w:rsidRPr="00235E2E">
        <w:rPr>
          <w:rFonts w:cstheme="minorHAnsi"/>
          <w:sz w:val="20"/>
          <w:szCs w:val="20"/>
        </w:rPr>
        <w:t xml:space="preserve"> </w:t>
      </w:r>
      <w:r w:rsidRPr="00235E2E">
        <w:rPr>
          <w:rFonts w:cstheme="minorHAnsi"/>
          <w:sz w:val="20"/>
          <w:szCs w:val="20"/>
        </w:rPr>
        <w:t>Iacovone, Malo</w:t>
      </w:r>
      <w:r w:rsidRPr="00346FDB">
        <w:rPr>
          <w:sz w:val="20"/>
          <w:szCs w:val="20"/>
        </w:rPr>
        <w:t>ney and McKenzie (2022)</w:t>
      </w:r>
      <w:r>
        <w:rPr>
          <w:sz w:val="20"/>
          <w:szCs w:val="20"/>
        </w:rPr>
        <w:t xml:space="preserve"> </w:t>
      </w:r>
      <w:r w:rsidR="006643E4">
        <w:rPr>
          <w:sz w:val="20"/>
          <w:szCs w:val="20"/>
        </w:rPr>
        <w:t xml:space="preserve">report </w:t>
      </w:r>
      <w:r w:rsidR="00BD6925">
        <w:rPr>
          <w:sz w:val="20"/>
          <w:szCs w:val="20"/>
        </w:rPr>
        <w:t xml:space="preserve">similar improvements in managerial practices (8-10 percentage points), but </w:t>
      </w:r>
      <w:r w:rsidR="007E23E3">
        <w:rPr>
          <w:sz w:val="20"/>
          <w:szCs w:val="20"/>
        </w:rPr>
        <w:t xml:space="preserve">much </w:t>
      </w:r>
      <w:r>
        <w:rPr>
          <w:sz w:val="20"/>
          <w:szCs w:val="20"/>
        </w:rPr>
        <w:t xml:space="preserve">larger </w:t>
      </w:r>
      <w:r w:rsidR="00CE7036">
        <w:rPr>
          <w:sz w:val="20"/>
          <w:szCs w:val="20"/>
        </w:rPr>
        <w:t xml:space="preserve">and more robust </w:t>
      </w:r>
      <w:r>
        <w:rPr>
          <w:sz w:val="20"/>
          <w:szCs w:val="20"/>
        </w:rPr>
        <w:t xml:space="preserve">returns </w:t>
      </w:r>
      <w:r w:rsidR="007E23E3">
        <w:rPr>
          <w:sz w:val="20"/>
          <w:szCs w:val="20"/>
        </w:rPr>
        <w:t xml:space="preserve">to </w:t>
      </w:r>
      <w:r w:rsidR="007E23E3">
        <w:rPr>
          <w:sz w:val="20"/>
          <w:szCs w:val="20"/>
        </w:rPr>
        <w:t xml:space="preserve">the </w:t>
      </w:r>
      <w:r>
        <w:rPr>
          <w:sz w:val="20"/>
          <w:szCs w:val="20"/>
        </w:rPr>
        <w:t xml:space="preserve"> group based </w:t>
      </w:r>
      <w:r w:rsidR="007E23E3">
        <w:rPr>
          <w:sz w:val="20"/>
          <w:szCs w:val="20"/>
        </w:rPr>
        <w:t>approaches.</w:t>
      </w:r>
      <w:r w:rsidR="00A8791D">
        <w:rPr>
          <w:rFonts w:ascii="Merriweather" w:hAnsi="Merriweather"/>
          <w:color w:val="2A2A2A"/>
          <w:sz w:val="23"/>
          <w:szCs w:val="23"/>
          <w:shd w:val="clear" w:color="auto" w:fill="EFF2F7"/>
        </w:rPr>
        <w:t xml:space="preserve"> </w:t>
      </w:r>
    </w:p>
    <w:p w14:paraId="743FA3E4" w14:textId="77777777" w:rsidR="00104500" w:rsidRDefault="00104500" w:rsidP="0010450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B5BA" w14:textId="77777777" w:rsidR="004A641D" w:rsidRDefault="004A64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B66F" w14:textId="77777777" w:rsidR="004A641D" w:rsidRDefault="004A64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6E889" w14:textId="77777777" w:rsidR="004A641D" w:rsidRDefault="004A641D">
    <w:pPr>
      <w:pStyle w:val="Header"/>
    </w:pPr>
  </w:p>
</w:hdr>
</file>

<file path=word/intelligence2.xml><?xml version="1.0" encoding="utf-8"?>
<int2:intelligence xmlns:int2="http://schemas.microsoft.com/office/intelligence/2020/intelligence" xmlns:oel="http://schemas.microsoft.com/office/2019/extlst">
  <int2:observations>
    <int2:textHash int2:hashCode="X+8//M4WuzK++n" int2:id="5AvabrV2">
      <int2:state int2:value="Rejected" int2:type="AugLoop_Text_Critique"/>
    </int2:textHash>
    <int2:textHash int2:hashCode="1ufJTMCOdKX6EQ" int2:id="6QJpKoPL">
      <int2:state int2:value="Rejected" int2:type="AugLoop_Text_Critique"/>
    </int2:textHash>
    <int2:textHash int2:hashCode="b7h6hDIvUH9wpN" int2:id="C64z3rE9">
      <int2:state int2:value="Rejected" int2:type="AugLoop_Text_Critique"/>
    </int2:textHash>
    <int2:textHash int2:hashCode="Yc2scDxr4EDjvC" int2:id="Cy3Sfzbv">
      <int2:state int2:value="Rejected" int2:type="AugLoop_Text_Critique"/>
    </int2:textHash>
    <int2:textHash int2:hashCode="liQoGD0jYqYlaD" int2:id="K96wGpGg">
      <int2:state int2:value="Rejected" int2:type="AugLoop_Text_Critique"/>
    </int2:textHash>
    <int2:textHash int2:hashCode="Oklj+wFHl4gR10" int2:id="KPu2iNnm">
      <int2:state int2:value="Rejected" int2:type="AugLoop_Text_Critique"/>
    </int2:textHash>
    <int2:textHash int2:hashCode="afYMYTNXptrmpt" int2:id="MPeP8QNF">
      <int2:state int2:value="Rejected" int2:type="AugLoop_Text_Critique"/>
    </int2:textHash>
    <int2:textHash int2:hashCode="iIMEJ0dg4WSpQ5" int2:id="N5hBofyf">
      <int2:state int2:value="Rejected" int2:type="AugLoop_Text_Critique"/>
    </int2:textHash>
    <int2:textHash int2:hashCode="m/C6mGJeQTWOW1" int2:id="N8D0XKtd">
      <int2:state int2:value="Rejected" int2:type="AugLoop_Text_Critique"/>
    </int2:textHash>
    <int2:textHash int2:hashCode="t7k9KB9DRX15q+" int2:id="NmEcHLDL">
      <int2:state int2:value="Rejected" int2:type="AugLoop_Text_Critique"/>
    </int2:textHash>
    <int2:textHash int2:hashCode="Zvfv5WUCn4Pb27" int2:id="O8shlQZt">
      <int2:state int2:value="Rejected" int2:type="AugLoop_Text_Critique"/>
    </int2:textHash>
    <int2:textHash int2:hashCode="2ynmWEv8uSBHIp" int2:id="PP1Pshva">
      <int2:state int2:value="Rejected" int2:type="AugLoop_Text_Critique"/>
    </int2:textHash>
    <int2:textHash int2:hashCode="ZIiWXFzrnf+eXC" int2:id="PeVjVxfv">
      <int2:state int2:value="Rejected" int2:type="AugLoop_Text_Critique"/>
    </int2:textHash>
    <int2:textHash int2:hashCode="Q3PK5UswrmiU3/" int2:id="PrT0E1kI">
      <int2:state int2:value="Rejected" int2:type="AugLoop_Text_Critique"/>
    </int2:textHash>
    <int2:textHash int2:hashCode="Qb0jFFRISMeZA5" int2:id="PuhgHaI3">
      <int2:state int2:value="Rejected" int2:type="AugLoop_Text_Critique"/>
    </int2:textHash>
    <int2:textHash int2:hashCode="xS0MJ5W1/sn151" int2:id="Sr4qHErX">
      <int2:state int2:value="Rejected" int2:type="AugLoop_Text_Critique"/>
    </int2:textHash>
    <int2:textHash int2:hashCode="tnxgQZli+NO+Rl" int2:id="VkcbfsXr">
      <int2:state int2:value="Rejected" int2:type="AugLoop_Text_Critique"/>
    </int2:textHash>
    <int2:textHash int2:hashCode="B89AdlEMT9/5fq" int2:id="c1bCgZQo">
      <int2:state int2:value="Rejected" int2:type="AugLoop_Text_Critique"/>
    </int2:textHash>
    <int2:textHash int2:hashCode="K7EX2pQQsdFppa" int2:id="clpkzvkF">
      <int2:state int2:value="Rejected" int2:type="AugLoop_Text_Critique"/>
    </int2:textHash>
    <int2:textHash int2:hashCode="eKefnZdK/gML5y" int2:id="gJ3Nsvtr">
      <int2:state int2:value="Rejected" int2:type="AugLoop_Text_Critique"/>
    </int2:textHash>
    <int2:textHash int2:hashCode="B0Du6We71f7qTu" int2:id="i6Xq5FeP">
      <int2:state int2:value="Rejected" int2:type="AugLoop_Text_Critique"/>
    </int2:textHash>
    <int2:textHash int2:hashCode="IYlo+SCL++AW8W" int2:id="iCqqstEW">
      <int2:state int2:value="Rejected" int2:type="AugLoop_Text_Critique"/>
    </int2:textHash>
    <int2:textHash int2:hashCode="Oj/0qzzQJVP1Xk" int2:id="jB1L1aVc">
      <int2:state int2:value="Rejected" int2:type="AugLoop_Text_Critique"/>
    </int2:textHash>
    <int2:textHash int2:hashCode="7WWQdM4rUPSnEj" int2:id="n2rExMD1">
      <int2:state int2:value="Rejected" int2:type="AugLoop_Text_Critique"/>
    </int2:textHash>
    <int2:textHash int2:hashCode="blkC/6qtiSePav" int2:id="rBZA8Gjj">
      <int2:state int2:value="Rejected" int2:type="AugLoop_Text_Critique"/>
    </int2:textHash>
    <int2:textHash int2:hashCode="sxEHoGhdtzQkQL" int2:id="trxXwPqN">
      <int2:state int2:value="Rejected" int2:type="AugLoop_Text_Critique"/>
    </int2:textHash>
    <int2:textHash int2:hashCode="jYxchkDJ2eg+Pc" int2:id="vJ8WYUwE">
      <int2:state int2:value="Rejected" int2:type="AugLoop_Text_Critique"/>
    </int2:textHash>
    <int2:textHash int2:hashCode="AkEt+6w2g+Pk7S" int2:id="wWKwoT1q">
      <int2:state int2:value="Rejected" int2:type="AugLoop_Text_Critique"/>
    </int2:textHash>
    <int2:textHash int2:hashCode="alXn8s+KvnNoiy" int2:id="xDdm94eu">
      <int2:state int2:value="Rejected" int2:type="AugLoop_Text_Critique"/>
    </int2:textHash>
    <int2:bookmark int2:bookmarkName="_Int_eXFA1Wy8" int2:invalidationBookmarkName="" int2:hashCode="9cZco9QJ+qINhl" int2:id="9mZa4XuL">
      <int2:state int2:value="Rejected" int2:type="AugLoop_Text_Critique"/>
    </int2:bookmark>
    <int2:bookmark int2:bookmarkName="_Int_CpYMRPqn" int2:invalidationBookmarkName="" int2:hashCode="Q88uJWiAsNMsZ/" int2:id="AbkIxHdW">
      <int2:state int2:value="Rejected" int2:type="AugLoop_Text_Critique"/>
    </int2:bookmark>
    <int2:bookmark int2:bookmarkName="_Int_P2pHMOTD" int2:invalidationBookmarkName="" int2:hashCode="YAINGxlwe1h1dK" int2:id="khk2crOe">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A01025"/>
    <w:multiLevelType w:val="hybridMultilevel"/>
    <w:tmpl w:val="8E0E4E22"/>
    <w:lvl w:ilvl="0" w:tplc="BF860B80">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0B14FDD"/>
    <w:multiLevelType w:val="hybridMultilevel"/>
    <w:tmpl w:val="5D564720"/>
    <w:lvl w:ilvl="0" w:tplc="42C2A2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986B97"/>
    <w:multiLevelType w:val="hybridMultilevel"/>
    <w:tmpl w:val="FC8E87A2"/>
    <w:lvl w:ilvl="0" w:tplc="FFFFFFFF">
      <w:numFmt w:val="bullet"/>
      <w:lvlText w:val="-"/>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4C217D"/>
    <w:multiLevelType w:val="hybridMultilevel"/>
    <w:tmpl w:val="FDBCD33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E1C4F16"/>
    <w:multiLevelType w:val="hybridMultilevel"/>
    <w:tmpl w:val="1FBA96C0"/>
    <w:lvl w:ilvl="0" w:tplc="B45A5CD6">
      <w:start w:val="1"/>
      <w:numFmt w:val="decimal"/>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FA0DCD"/>
    <w:multiLevelType w:val="multilevel"/>
    <w:tmpl w:val="B2D0586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46557551">
    <w:abstractNumId w:val="2"/>
  </w:num>
  <w:num w:numId="2" w16cid:durableId="1244946431">
    <w:abstractNumId w:val="5"/>
  </w:num>
  <w:num w:numId="3" w16cid:durableId="834808987">
    <w:abstractNumId w:val="3"/>
  </w:num>
  <w:num w:numId="4" w16cid:durableId="620651850">
    <w:abstractNumId w:val="1"/>
  </w:num>
  <w:num w:numId="5" w16cid:durableId="1467551169">
    <w:abstractNumId w:val="0"/>
  </w:num>
  <w:num w:numId="6" w16cid:durableId="212279887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MDM0tjS1NLQwMjNU0lEKTi0uzszPAykwtKgFAPSHo1wtAAAA"/>
  </w:docVars>
  <w:rsids>
    <w:rsidRoot w:val="00A91569"/>
    <w:rsid w:val="0000072F"/>
    <w:rsid w:val="00000807"/>
    <w:rsid w:val="000010FC"/>
    <w:rsid w:val="000011FE"/>
    <w:rsid w:val="00002131"/>
    <w:rsid w:val="0000278C"/>
    <w:rsid w:val="00002C29"/>
    <w:rsid w:val="00002C61"/>
    <w:rsid w:val="00002F95"/>
    <w:rsid w:val="0000389F"/>
    <w:rsid w:val="00003974"/>
    <w:rsid w:val="000040E6"/>
    <w:rsid w:val="000045A2"/>
    <w:rsid w:val="00004F1C"/>
    <w:rsid w:val="0000538B"/>
    <w:rsid w:val="000053B2"/>
    <w:rsid w:val="0000541B"/>
    <w:rsid w:val="00005C2A"/>
    <w:rsid w:val="00006097"/>
    <w:rsid w:val="000068F3"/>
    <w:rsid w:val="00006A16"/>
    <w:rsid w:val="00006F2B"/>
    <w:rsid w:val="00006FA9"/>
    <w:rsid w:val="00007014"/>
    <w:rsid w:val="000075F2"/>
    <w:rsid w:val="00007617"/>
    <w:rsid w:val="00007E67"/>
    <w:rsid w:val="00007EBB"/>
    <w:rsid w:val="00010241"/>
    <w:rsid w:val="000106D8"/>
    <w:rsid w:val="00010CFB"/>
    <w:rsid w:val="00011B25"/>
    <w:rsid w:val="00012F90"/>
    <w:rsid w:val="00013401"/>
    <w:rsid w:val="00013EF1"/>
    <w:rsid w:val="00014210"/>
    <w:rsid w:val="00014B7E"/>
    <w:rsid w:val="00014EE1"/>
    <w:rsid w:val="00015467"/>
    <w:rsid w:val="000158D0"/>
    <w:rsid w:val="0001590A"/>
    <w:rsid w:val="000166E1"/>
    <w:rsid w:val="00016893"/>
    <w:rsid w:val="00016CBA"/>
    <w:rsid w:val="00017599"/>
    <w:rsid w:val="00017FAD"/>
    <w:rsid w:val="00020832"/>
    <w:rsid w:val="00021493"/>
    <w:rsid w:val="00021741"/>
    <w:rsid w:val="000229A5"/>
    <w:rsid w:val="00022B92"/>
    <w:rsid w:val="00022D7A"/>
    <w:rsid w:val="00023169"/>
    <w:rsid w:val="000232F0"/>
    <w:rsid w:val="0002380F"/>
    <w:rsid w:val="000239F0"/>
    <w:rsid w:val="00023B78"/>
    <w:rsid w:val="00023BFB"/>
    <w:rsid w:val="00024894"/>
    <w:rsid w:val="00024A64"/>
    <w:rsid w:val="00024DA0"/>
    <w:rsid w:val="00024E66"/>
    <w:rsid w:val="00025170"/>
    <w:rsid w:val="00025464"/>
    <w:rsid w:val="00025E99"/>
    <w:rsid w:val="00026282"/>
    <w:rsid w:val="00026361"/>
    <w:rsid w:val="0002642B"/>
    <w:rsid w:val="00026490"/>
    <w:rsid w:val="000264B3"/>
    <w:rsid w:val="00026674"/>
    <w:rsid w:val="00026BBB"/>
    <w:rsid w:val="00027285"/>
    <w:rsid w:val="000273C5"/>
    <w:rsid w:val="0002792A"/>
    <w:rsid w:val="00027C4D"/>
    <w:rsid w:val="000303C3"/>
    <w:rsid w:val="0003041D"/>
    <w:rsid w:val="00030A27"/>
    <w:rsid w:val="00030B48"/>
    <w:rsid w:val="00030C28"/>
    <w:rsid w:val="00030C32"/>
    <w:rsid w:val="00031253"/>
    <w:rsid w:val="000313CD"/>
    <w:rsid w:val="00031452"/>
    <w:rsid w:val="00031513"/>
    <w:rsid w:val="00031902"/>
    <w:rsid w:val="00031920"/>
    <w:rsid w:val="00031DC0"/>
    <w:rsid w:val="000326C8"/>
    <w:rsid w:val="00032716"/>
    <w:rsid w:val="00032D4F"/>
    <w:rsid w:val="000332FA"/>
    <w:rsid w:val="00033AEE"/>
    <w:rsid w:val="00033E80"/>
    <w:rsid w:val="00034425"/>
    <w:rsid w:val="00034B4A"/>
    <w:rsid w:val="00035751"/>
    <w:rsid w:val="00035B6D"/>
    <w:rsid w:val="0003679C"/>
    <w:rsid w:val="000375FD"/>
    <w:rsid w:val="00037683"/>
    <w:rsid w:val="00037AEA"/>
    <w:rsid w:val="000402EE"/>
    <w:rsid w:val="00040938"/>
    <w:rsid w:val="00040D6E"/>
    <w:rsid w:val="00040EF6"/>
    <w:rsid w:val="00041310"/>
    <w:rsid w:val="000414FF"/>
    <w:rsid w:val="00041E6E"/>
    <w:rsid w:val="000425B5"/>
    <w:rsid w:val="00042E97"/>
    <w:rsid w:val="000430AE"/>
    <w:rsid w:val="0004354C"/>
    <w:rsid w:val="000439B0"/>
    <w:rsid w:val="000439B9"/>
    <w:rsid w:val="00044402"/>
    <w:rsid w:val="00044C9B"/>
    <w:rsid w:val="000452CE"/>
    <w:rsid w:val="00045484"/>
    <w:rsid w:val="00045BE0"/>
    <w:rsid w:val="00045BFD"/>
    <w:rsid w:val="0004628C"/>
    <w:rsid w:val="00047928"/>
    <w:rsid w:val="00047C17"/>
    <w:rsid w:val="000500E2"/>
    <w:rsid w:val="000515B5"/>
    <w:rsid w:val="0005267F"/>
    <w:rsid w:val="00052F3E"/>
    <w:rsid w:val="00053356"/>
    <w:rsid w:val="00053B15"/>
    <w:rsid w:val="00053C1A"/>
    <w:rsid w:val="00053C6B"/>
    <w:rsid w:val="00053E93"/>
    <w:rsid w:val="000541A3"/>
    <w:rsid w:val="00054932"/>
    <w:rsid w:val="00054CED"/>
    <w:rsid w:val="00055666"/>
    <w:rsid w:val="00055852"/>
    <w:rsid w:val="000559C2"/>
    <w:rsid w:val="00055AD5"/>
    <w:rsid w:val="00055C26"/>
    <w:rsid w:val="00055E9F"/>
    <w:rsid w:val="00056391"/>
    <w:rsid w:val="000568B6"/>
    <w:rsid w:val="00056C03"/>
    <w:rsid w:val="00056D9F"/>
    <w:rsid w:val="0005726A"/>
    <w:rsid w:val="000603ED"/>
    <w:rsid w:val="00060577"/>
    <w:rsid w:val="00060EC4"/>
    <w:rsid w:val="00061173"/>
    <w:rsid w:val="000611AE"/>
    <w:rsid w:val="00062BF0"/>
    <w:rsid w:val="00062C8D"/>
    <w:rsid w:val="00062DF6"/>
    <w:rsid w:val="00062F8F"/>
    <w:rsid w:val="000631C1"/>
    <w:rsid w:val="00063243"/>
    <w:rsid w:val="00063470"/>
    <w:rsid w:val="00063A78"/>
    <w:rsid w:val="00063BE9"/>
    <w:rsid w:val="00064616"/>
    <w:rsid w:val="000649BF"/>
    <w:rsid w:val="00064D9C"/>
    <w:rsid w:val="00065D5B"/>
    <w:rsid w:val="000661CD"/>
    <w:rsid w:val="000669A2"/>
    <w:rsid w:val="000669E9"/>
    <w:rsid w:val="00066D0F"/>
    <w:rsid w:val="00066D26"/>
    <w:rsid w:val="00066D51"/>
    <w:rsid w:val="00066EB5"/>
    <w:rsid w:val="0006729B"/>
    <w:rsid w:val="000677E4"/>
    <w:rsid w:val="00067869"/>
    <w:rsid w:val="00067D49"/>
    <w:rsid w:val="00067ECD"/>
    <w:rsid w:val="00070600"/>
    <w:rsid w:val="000717D1"/>
    <w:rsid w:val="000729C9"/>
    <w:rsid w:val="00072BC3"/>
    <w:rsid w:val="00073591"/>
    <w:rsid w:val="00073C3A"/>
    <w:rsid w:val="00073FC5"/>
    <w:rsid w:val="000740B3"/>
    <w:rsid w:val="000742D3"/>
    <w:rsid w:val="000745BB"/>
    <w:rsid w:val="000748C9"/>
    <w:rsid w:val="00074A6A"/>
    <w:rsid w:val="00074AE3"/>
    <w:rsid w:val="00075867"/>
    <w:rsid w:val="000762B4"/>
    <w:rsid w:val="000763A1"/>
    <w:rsid w:val="000763A2"/>
    <w:rsid w:val="00076739"/>
    <w:rsid w:val="00076746"/>
    <w:rsid w:val="00077735"/>
    <w:rsid w:val="00081027"/>
    <w:rsid w:val="0008138A"/>
    <w:rsid w:val="000819DB"/>
    <w:rsid w:val="000820BC"/>
    <w:rsid w:val="000820C2"/>
    <w:rsid w:val="000821AF"/>
    <w:rsid w:val="00082D32"/>
    <w:rsid w:val="000830AD"/>
    <w:rsid w:val="00083A26"/>
    <w:rsid w:val="00084112"/>
    <w:rsid w:val="000841E9"/>
    <w:rsid w:val="000843CF"/>
    <w:rsid w:val="00084448"/>
    <w:rsid w:val="00084762"/>
    <w:rsid w:val="00085414"/>
    <w:rsid w:val="000854F8"/>
    <w:rsid w:val="0008581F"/>
    <w:rsid w:val="00085CF1"/>
    <w:rsid w:val="00085E1A"/>
    <w:rsid w:val="00085FC1"/>
    <w:rsid w:val="000867A1"/>
    <w:rsid w:val="00087314"/>
    <w:rsid w:val="00087F34"/>
    <w:rsid w:val="000901AB"/>
    <w:rsid w:val="000903A9"/>
    <w:rsid w:val="00091B4C"/>
    <w:rsid w:val="00091E34"/>
    <w:rsid w:val="000926CE"/>
    <w:rsid w:val="00093904"/>
    <w:rsid w:val="0009399C"/>
    <w:rsid w:val="0009426C"/>
    <w:rsid w:val="00094631"/>
    <w:rsid w:val="00094821"/>
    <w:rsid w:val="00095A18"/>
    <w:rsid w:val="00095B34"/>
    <w:rsid w:val="00095C19"/>
    <w:rsid w:val="00095CE6"/>
    <w:rsid w:val="00095FBB"/>
    <w:rsid w:val="0009642F"/>
    <w:rsid w:val="00096B46"/>
    <w:rsid w:val="00096CE0"/>
    <w:rsid w:val="00096FDD"/>
    <w:rsid w:val="00097326"/>
    <w:rsid w:val="00097403"/>
    <w:rsid w:val="0009752A"/>
    <w:rsid w:val="000976B9"/>
    <w:rsid w:val="00097EDE"/>
    <w:rsid w:val="000A0065"/>
    <w:rsid w:val="000A14DC"/>
    <w:rsid w:val="000A1F5F"/>
    <w:rsid w:val="000A282F"/>
    <w:rsid w:val="000A29BF"/>
    <w:rsid w:val="000A2BE8"/>
    <w:rsid w:val="000A2C1D"/>
    <w:rsid w:val="000A2FD1"/>
    <w:rsid w:val="000A32DD"/>
    <w:rsid w:val="000A3ADD"/>
    <w:rsid w:val="000A436A"/>
    <w:rsid w:val="000A452B"/>
    <w:rsid w:val="000A4D40"/>
    <w:rsid w:val="000A5591"/>
    <w:rsid w:val="000A5902"/>
    <w:rsid w:val="000A5AC5"/>
    <w:rsid w:val="000A5ADF"/>
    <w:rsid w:val="000A6026"/>
    <w:rsid w:val="000A61B5"/>
    <w:rsid w:val="000A61B9"/>
    <w:rsid w:val="000A6218"/>
    <w:rsid w:val="000A644C"/>
    <w:rsid w:val="000A67B5"/>
    <w:rsid w:val="000A698F"/>
    <w:rsid w:val="000A6BBD"/>
    <w:rsid w:val="000A714D"/>
    <w:rsid w:val="000A7663"/>
    <w:rsid w:val="000B02B6"/>
    <w:rsid w:val="000B088D"/>
    <w:rsid w:val="000B1107"/>
    <w:rsid w:val="000B15F2"/>
    <w:rsid w:val="000B1732"/>
    <w:rsid w:val="000B26AF"/>
    <w:rsid w:val="000B32CE"/>
    <w:rsid w:val="000B32F8"/>
    <w:rsid w:val="000B430E"/>
    <w:rsid w:val="000B4AA3"/>
    <w:rsid w:val="000B5463"/>
    <w:rsid w:val="000B54ED"/>
    <w:rsid w:val="000B68E5"/>
    <w:rsid w:val="000B6C99"/>
    <w:rsid w:val="000B724F"/>
    <w:rsid w:val="000B7D99"/>
    <w:rsid w:val="000C1A22"/>
    <w:rsid w:val="000C1D0F"/>
    <w:rsid w:val="000C2126"/>
    <w:rsid w:val="000C2611"/>
    <w:rsid w:val="000C3044"/>
    <w:rsid w:val="000C321F"/>
    <w:rsid w:val="000C338E"/>
    <w:rsid w:val="000C34E0"/>
    <w:rsid w:val="000C38E9"/>
    <w:rsid w:val="000C3F63"/>
    <w:rsid w:val="000C43B4"/>
    <w:rsid w:val="000C45D7"/>
    <w:rsid w:val="000C46BB"/>
    <w:rsid w:val="000C4863"/>
    <w:rsid w:val="000C4988"/>
    <w:rsid w:val="000C4D37"/>
    <w:rsid w:val="000C4E0F"/>
    <w:rsid w:val="000C52F3"/>
    <w:rsid w:val="000C60A1"/>
    <w:rsid w:val="000C60DF"/>
    <w:rsid w:val="000C6118"/>
    <w:rsid w:val="000C6A47"/>
    <w:rsid w:val="000C6E9D"/>
    <w:rsid w:val="000C719A"/>
    <w:rsid w:val="000C7A94"/>
    <w:rsid w:val="000C7D30"/>
    <w:rsid w:val="000C7F31"/>
    <w:rsid w:val="000C9E9C"/>
    <w:rsid w:val="000D056B"/>
    <w:rsid w:val="000D05F2"/>
    <w:rsid w:val="000D0F38"/>
    <w:rsid w:val="000D125E"/>
    <w:rsid w:val="000D1537"/>
    <w:rsid w:val="000D1741"/>
    <w:rsid w:val="000D1956"/>
    <w:rsid w:val="000D2567"/>
    <w:rsid w:val="000D2ADB"/>
    <w:rsid w:val="000D2BC6"/>
    <w:rsid w:val="000D37FD"/>
    <w:rsid w:val="000D39BF"/>
    <w:rsid w:val="000D3F15"/>
    <w:rsid w:val="000D4560"/>
    <w:rsid w:val="000D4599"/>
    <w:rsid w:val="000D4693"/>
    <w:rsid w:val="000D4B5E"/>
    <w:rsid w:val="000D4F8D"/>
    <w:rsid w:val="000D564A"/>
    <w:rsid w:val="000D597E"/>
    <w:rsid w:val="000D61BD"/>
    <w:rsid w:val="000D64FD"/>
    <w:rsid w:val="000D6C1F"/>
    <w:rsid w:val="000D6D04"/>
    <w:rsid w:val="000D761C"/>
    <w:rsid w:val="000D7984"/>
    <w:rsid w:val="000E0009"/>
    <w:rsid w:val="000E03C2"/>
    <w:rsid w:val="000E04EC"/>
    <w:rsid w:val="000E05BC"/>
    <w:rsid w:val="000E085D"/>
    <w:rsid w:val="000E0B15"/>
    <w:rsid w:val="000E1151"/>
    <w:rsid w:val="000E2032"/>
    <w:rsid w:val="000E2094"/>
    <w:rsid w:val="000E25D4"/>
    <w:rsid w:val="000E3416"/>
    <w:rsid w:val="000E3633"/>
    <w:rsid w:val="000E36F5"/>
    <w:rsid w:val="000E41E6"/>
    <w:rsid w:val="000E43FC"/>
    <w:rsid w:val="000E4500"/>
    <w:rsid w:val="000E4A92"/>
    <w:rsid w:val="000E4B33"/>
    <w:rsid w:val="000E5911"/>
    <w:rsid w:val="000E6783"/>
    <w:rsid w:val="000E6A7D"/>
    <w:rsid w:val="000E6C46"/>
    <w:rsid w:val="000E6D3A"/>
    <w:rsid w:val="000E6DA1"/>
    <w:rsid w:val="000E7629"/>
    <w:rsid w:val="000E7F2C"/>
    <w:rsid w:val="000F0211"/>
    <w:rsid w:val="000F0A0B"/>
    <w:rsid w:val="000F1209"/>
    <w:rsid w:val="000F1810"/>
    <w:rsid w:val="000F326A"/>
    <w:rsid w:val="000F35CB"/>
    <w:rsid w:val="000F3C6F"/>
    <w:rsid w:val="000F3E50"/>
    <w:rsid w:val="000F41E3"/>
    <w:rsid w:val="000F44FC"/>
    <w:rsid w:val="000F5537"/>
    <w:rsid w:val="000F58EE"/>
    <w:rsid w:val="000F5A12"/>
    <w:rsid w:val="000F5A61"/>
    <w:rsid w:val="000F5C26"/>
    <w:rsid w:val="000F5E55"/>
    <w:rsid w:val="000F63E3"/>
    <w:rsid w:val="000F6466"/>
    <w:rsid w:val="000F6C9E"/>
    <w:rsid w:val="000F777A"/>
    <w:rsid w:val="0010023A"/>
    <w:rsid w:val="001004C5"/>
    <w:rsid w:val="0010178C"/>
    <w:rsid w:val="00101E33"/>
    <w:rsid w:val="0010297D"/>
    <w:rsid w:val="00102A96"/>
    <w:rsid w:val="00103FB3"/>
    <w:rsid w:val="00104500"/>
    <w:rsid w:val="00104931"/>
    <w:rsid w:val="0010566F"/>
    <w:rsid w:val="00106056"/>
    <w:rsid w:val="00106909"/>
    <w:rsid w:val="00106E02"/>
    <w:rsid w:val="001079C2"/>
    <w:rsid w:val="0011047D"/>
    <w:rsid w:val="0011055A"/>
    <w:rsid w:val="00110610"/>
    <w:rsid w:val="00110792"/>
    <w:rsid w:val="00110B52"/>
    <w:rsid w:val="00110DC8"/>
    <w:rsid w:val="0011104A"/>
    <w:rsid w:val="00111060"/>
    <w:rsid w:val="0011112B"/>
    <w:rsid w:val="0011129F"/>
    <w:rsid w:val="00112138"/>
    <w:rsid w:val="001124DC"/>
    <w:rsid w:val="0011292A"/>
    <w:rsid w:val="00112C1A"/>
    <w:rsid w:val="00113139"/>
    <w:rsid w:val="001136AF"/>
    <w:rsid w:val="0011383C"/>
    <w:rsid w:val="00113848"/>
    <w:rsid w:val="00113A93"/>
    <w:rsid w:val="00113CA4"/>
    <w:rsid w:val="00114178"/>
    <w:rsid w:val="001147B1"/>
    <w:rsid w:val="001147D3"/>
    <w:rsid w:val="00115694"/>
    <w:rsid w:val="0011569A"/>
    <w:rsid w:val="001157C7"/>
    <w:rsid w:val="001158C7"/>
    <w:rsid w:val="001161E0"/>
    <w:rsid w:val="0011756A"/>
    <w:rsid w:val="00117ADB"/>
    <w:rsid w:val="00117DB8"/>
    <w:rsid w:val="00120A07"/>
    <w:rsid w:val="00120AB8"/>
    <w:rsid w:val="00120AF1"/>
    <w:rsid w:val="00120FC5"/>
    <w:rsid w:val="001213DF"/>
    <w:rsid w:val="00121898"/>
    <w:rsid w:val="00121ACE"/>
    <w:rsid w:val="00121B82"/>
    <w:rsid w:val="00121F6D"/>
    <w:rsid w:val="00121FB3"/>
    <w:rsid w:val="001225FB"/>
    <w:rsid w:val="00122682"/>
    <w:rsid w:val="0012289B"/>
    <w:rsid w:val="001228FD"/>
    <w:rsid w:val="00122A1D"/>
    <w:rsid w:val="0012310E"/>
    <w:rsid w:val="00123217"/>
    <w:rsid w:val="00123362"/>
    <w:rsid w:val="00123EA2"/>
    <w:rsid w:val="0012406B"/>
    <w:rsid w:val="00124524"/>
    <w:rsid w:val="00124D60"/>
    <w:rsid w:val="00125345"/>
    <w:rsid w:val="0012564B"/>
    <w:rsid w:val="00125851"/>
    <w:rsid w:val="00125DA5"/>
    <w:rsid w:val="00125F03"/>
    <w:rsid w:val="0012607E"/>
    <w:rsid w:val="00126D03"/>
    <w:rsid w:val="00127585"/>
    <w:rsid w:val="00127DEC"/>
    <w:rsid w:val="00127E81"/>
    <w:rsid w:val="001300AD"/>
    <w:rsid w:val="001303C9"/>
    <w:rsid w:val="0013053E"/>
    <w:rsid w:val="00130D3D"/>
    <w:rsid w:val="00130DCF"/>
    <w:rsid w:val="00131054"/>
    <w:rsid w:val="0013113A"/>
    <w:rsid w:val="00131269"/>
    <w:rsid w:val="001312EB"/>
    <w:rsid w:val="00131622"/>
    <w:rsid w:val="00131B5E"/>
    <w:rsid w:val="00131C52"/>
    <w:rsid w:val="00131D45"/>
    <w:rsid w:val="001320DA"/>
    <w:rsid w:val="00132373"/>
    <w:rsid w:val="0013246B"/>
    <w:rsid w:val="001327A8"/>
    <w:rsid w:val="00132A0F"/>
    <w:rsid w:val="001332D1"/>
    <w:rsid w:val="001336A0"/>
    <w:rsid w:val="00133902"/>
    <w:rsid w:val="00133B8A"/>
    <w:rsid w:val="00133CA7"/>
    <w:rsid w:val="001340EB"/>
    <w:rsid w:val="00134784"/>
    <w:rsid w:val="0013479A"/>
    <w:rsid w:val="001357B9"/>
    <w:rsid w:val="001359F5"/>
    <w:rsid w:val="00135EE4"/>
    <w:rsid w:val="00136517"/>
    <w:rsid w:val="0013669B"/>
    <w:rsid w:val="001368D2"/>
    <w:rsid w:val="00136D9D"/>
    <w:rsid w:val="00137026"/>
    <w:rsid w:val="0013777A"/>
    <w:rsid w:val="00137CF8"/>
    <w:rsid w:val="00137D20"/>
    <w:rsid w:val="00137EB0"/>
    <w:rsid w:val="00137FCA"/>
    <w:rsid w:val="00140638"/>
    <w:rsid w:val="00140701"/>
    <w:rsid w:val="00140AAF"/>
    <w:rsid w:val="00140F17"/>
    <w:rsid w:val="001411DD"/>
    <w:rsid w:val="001419EF"/>
    <w:rsid w:val="00141B9F"/>
    <w:rsid w:val="00142007"/>
    <w:rsid w:val="001423C9"/>
    <w:rsid w:val="00142AA0"/>
    <w:rsid w:val="00142D21"/>
    <w:rsid w:val="0014319B"/>
    <w:rsid w:val="001435AA"/>
    <w:rsid w:val="001439DB"/>
    <w:rsid w:val="00144232"/>
    <w:rsid w:val="00144F09"/>
    <w:rsid w:val="00145031"/>
    <w:rsid w:val="001455B2"/>
    <w:rsid w:val="00145B79"/>
    <w:rsid w:val="001462FA"/>
    <w:rsid w:val="00146317"/>
    <w:rsid w:val="00146B93"/>
    <w:rsid w:val="00146EFA"/>
    <w:rsid w:val="0014743D"/>
    <w:rsid w:val="0015023D"/>
    <w:rsid w:val="001502C8"/>
    <w:rsid w:val="00150471"/>
    <w:rsid w:val="001506A0"/>
    <w:rsid w:val="00150D39"/>
    <w:rsid w:val="0015128A"/>
    <w:rsid w:val="0015148A"/>
    <w:rsid w:val="001516C8"/>
    <w:rsid w:val="0015240B"/>
    <w:rsid w:val="001528E2"/>
    <w:rsid w:val="00152D24"/>
    <w:rsid w:val="0015352F"/>
    <w:rsid w:val="00154719"/>
    <w:rsid w:val="001547EF"/>
    <w:rsid w:val="0015488A"/>
    <w:rsid w:val="00155261"/>
    <w:rsid w:val="001565AC"/>
    <w:rsid w:val="00156A79"/>
    <w:rsid w:val="00156B95"/>
    <w:rsid w:val="00156BEC"/>
    <w:rsid w:val="00156EC1"/>
    <w:rsid w:val="001573D9"/>
    <w:rsid w:val="001601F5"/>
    <w:rsid w:val="00160F3A"/>
    <w:rsid w:val="001615E9"/>
    <w:rsid w:val="00161783"/>
    <w:rsid w:val="00161BF0"/>
    <w:rsid w:val="00162477"/>
    <w:rsid w:val="00162842"/>
    <w:rsid w:val="001636FD"/>
    <w:rsid w:val="0016476F"/>
    <w:rsid w:val="00164944"/>
    <w:rsid w:val="0016546C"/>
    <w:rsid w:val="00165ABE"/>
    <w:rsid w:val="0016650F"/>
    <w:rsid w:val="00166A82"/>
    <w:rsid w:val="00166B99"/>
    <w:rsid w:val="00167161"/>
    <w:rsid w:val="00167BD1"/>
    <w:rsid w:val="00167F77"/>
    <w:rsid w:val="00170089"/>
    <w:rsid w:val="00170B11"/>
    <w:rsid w:val="00170B4D"/>
    <w:rsid w:val="00171126"/>
    <w:rsid w:val="001716FD"/>
    <w:rsid w:val="001717F3"/>
    <w:rsid w:val="00171967"/>
    <w:rsid w:val="0017196A"/>
    <w:rsid w:val="00171AFA"/>
    <w:rsid w:val="00171C5F"/>
    <w:rsid w:val="001723DB"/>
    <w:rsid w:val="00172C12"/>
    <w:rsid w:val="001730D8"/>
    <w:rsid w:val="00173EEF"/>
    <w:rsid w:val="00174363"/>
    <w:rsid w:val="0017487F"/>
    <w:rsid w:val="00174A9D"/>
    <w:rsid w:val="00174CE2"/>
    <w:rsid w:val="00174D24"/>
    <w:rsid w:val="00175042"/>
    <w:rsid w:val="00175134"/>
    <w:rsid w:val="00175ACF"/>
    <w:rsid w:val="0017701F"/>
    <w:rsid w:val="00177549"/>
    <w:rsid w:val="001775FA"/>
    <w:rsid w:val="0018041E"/>
    <w:rsid w:val="00180560"/>
    <w:rsid w:val="0018118B"/>
    <w:rsid w:val="0018120D"/>
    <w:rsid w:val="00181D37"/>
    <w:rsid w:val="00182816"/>
    <w:rsid w:val="001829AD"/>
    <w:rsid w:val="00182BB7"/>
    <w:rsid w:val="00183042"/>
    <w:rsid w:val="00183052"/>
    <w:rsid w:val="001832FA"/>
    <w:rsid w:val="001833DB"/>
    <w:rsid w:val="00183B75"/>
    <w:rsid w:val="0018443B"/>
    <w:rsid w:val="00184D23"/>
    <w:rsid w:val="00184E06"/>
    <w:rsid w:val="00184E45"/>
    <w:rsid w:val="0018541E"/>
    <w:rsid w:val="0018584F"/>
    <w:rsid w:val="00185C4F"/>
    <w:rsid w:val="0018608E"/>
    <w:rsid w:val="00187505"/>
    <w:rsid w:val="0018754D"/>
    <w:rsid w:val="00187CC4"/>
    <w:rsid w:val="00187DCC"/>
    <w:rsid w:val="00187E47"/>
    <w:rsid w:val="0019084B"/>
    <w:rsid w:val="0019091D"/>
    <w:rsid w:val="00190929"/>
    <w:rsid w:val="00190F6F"/>
    <w:rsid w:val="00191459"/>
    <w:rsid w:val="00191DA8"/>
    <w:rsid w:val="00192426"/>
    <w:rsid w:val="001927B2"/>
    <w:rsid w:val="00192F00"/>
    <w:rsid w:val="00193058"/>
    <w:rsid w:val="00193633"/>
    <w:rsid w:val="0019375F"/>
    <w:rsid w:val="00193B3F"/>
    <w:rsid w:val="001943B1"/>
    <w:rsid w:val="001946B0"/>
    <w:rsid w:val="001947F1"/>
    <w:rsid w:val="001969AD"/>
    <w:rsid w:val="00197265"/>
    <w:rsid w:val="00197A92"/>
    <w:rsid w:val="001A03D3"/>
    <w:rsid w:val="001A0831"/>
    <w:rsid w:val="001A116A"/>
    <w:rsid w:val="001A1179"/>
    <w:rsid w:val="001A17FE"/>
    <w:rsid w:val="001A1ABE"/>
    <w:rsid w:val="001A1D91"/>
    <w:rsid w:val="001A1F5F"/>
    <w:rsid w:val="001A2209"/>
    <w:rsid w:val="001A302F"/>
    <w:rsid w:val="001A372F"/>
    <w:rsid w:val="001A3DDD"/>
    <w:rsid w:val="001A42A4"/>
    <w:rsid w:val="001A4E9B"/>
    <w:rsid w:val="001A4EEB"/>
    <w:rsid w:val="001A4F50"/>
    <w:rsid w:val="001A50EE"/>
    <w:rsid w:val="001A5865"/>
    <w:rsid w:val="001A59EE"/>
    <w:rsid w:val="001A5D75"/>
    <w:rsid w:val="001A6554"/>
    <w:rsid w:val="001A6A6E"/>
    <w:rsid w:val="001A6CC9"/>
    <w:rsid w:val="001A728C"/>
    <w:rsid w:val="001A72B5"/>
    <w:rsid w:val="001A7553"/>
    <w:rsid w:val="001A7961"/>
    <w:rsid w:val="001B03E8"/>
    <w:rsid w:val="001B048D"/>
    <w:rsid w:val="001B04FF"/>
    <w:rsid w:val="001B0AFF"/>
    <w:rsid w:val="001B0BC3"/>
    <w:rsid w:val="001B10B2"/>
    <w:rsid w:val="001B1133"/>
    <w:rsid w:val="001B11A4"/>
    <w:rsid w:val="001B1D33"/>
    <w:rsid w:val="001B239D"/>
    <w:rsid w:val="001B2926"/>
    <w:rsid w:val="001B2AB9"/>
    <w:rsid w:val="001B3240"/>
    <w:rsid w:val="001B33AE"/>
    <w:rsid w:val="001B3BDD"/>
    <w:rsid w:val="001B3E25"/>
    <w:rsid w:val="001B482D"/>
    <w:rsid w:val="001B4962"/>
    <w:rsid w:val="001B4B03"/>
    <w:rsid w:val="001B59D0"/>
    <w:rsid w:val="001B59F6"/>
    <w:rsid w:val="001B5A8C"/>
    <w:rsid w:val="001B5BAF"/>
    <w:rsid w:val="001B5D90"/>
    <w:rsid w:val="001B6122"/>
    <w:rsid w:val="001B6950"/>
    <w:rsid w:val="001B6B01"/>
    <w:rsid w:val="001B73F3"/>
    <w:rsid w:val="001B75B7"/>
    <w:rsid w:val="001B77E5"/>
    <w:rsid w:val="001B7B55"/>
    <w:rsid w:val="001B7D4A"/>
    <w:rsid w:val="001C042C"/>
    <w:rsid w:val="001C0941"/>
    <w:rsid w:val="001C13CF"/>
    <w:rsid w:val="001C18BF"/>
    <w:rsid w:val="001C1B92"/>
    <w:rsid w:val="001C2802"/>
    <w:rsid w:val="001C2D8E"/>
    <w:rsid w:val="001C3203"/>
    <w:rsid w:val="001C44E9"/>
    <w:rsid w:val="001C4599"/>
    <w:rsid w:val="001C53A1"/>
    <w:rsid w:val="001C61C6"/>
    <w:rsid w:val="001C6378"/>
    <w:rsid w:val="001C64CD"/>
    <w:rsid w:val="001C6743"/>
    <w:rsid w:val="001C68BC"/>
    <w:rsid w:val="001C6A74"/>
    <w:rsid w:val="001C6AF9"/>
    <w:rsid w:val="001C6B35"/>
    <w:rsid w:val="001C6C34"/>
    <w:rsid w:val="001C6C90"/>
    <w:rsid w:val="001C72A4"/>
    <w:rsid w:val="001C73E8"/>
    <w:rsid w:val="001C74BF"/>
    <w:rsid w:val="001C75D6"/>
    <w:rsid w:val="001C7F04"/>
    <w:rsid w:val="001C7F9B"/>
    <w:rsid w:val="001C7FC0"/>
    <w:rsid w:val="001D1450"/>
    <w:rsid w:val="001D170F"/>
    <w:rsid w:val="001D2000"/>
    <w:rsid w:val="001D281C"/>
    <w:rsid w:val="001D2CFB"/>
    <w:rsid w:val="001D3058"/>
    <w:rsid w:val="001D360D"/>
    <w:rsid w:val="001D474E"/>
    <w:rsid w:val="001D4C2B"/>
    <w:rsid w:val="001D5FB8"/>
    <w:rsid w:val="001D6B8F"/>
    <w:rsid w:val="001D6F4E"/>
    <w:rsid w:val="001D71E9"/>
    <w:rsid w:val="001D7231"/>
    <w:rsid w:val="001E00F3"/>
    <w:rsid w:val="001E01CE"/>
    <w:rsid w:val="001E0276"/>
    <w:rsid w:val="001E170C"/>
    <w:rsid w:val="001E17C6"/>
    <w:rsid w:val="001E184D"/>
    <w:rsid w:val="001E1C28"/>
    <w:rsid w:val="001E2027"/>
    <w:rsid w:val="001E202F"/>
    <w:rsid w:val="001E27F7"/>
    <w:rsid w:val="001E28F1"/>
    <w:rsid w:val="001E2D19"/>
    <w:rsid w:val="001E2E72"/>
    <w:rsid w:val="001E303B"/>
    <w:rsid w:val="001E507E"/>
    <w:rsid w:val="001E54B9"/>
    <w:rsid w:val="001E54F3"/>
    <w:rsid w:val="001E5EC4"/>
    <w:rsid w:val="001E7AAC"/>
    <w:rsid w:val="001F0257"/>
    <w:rsid w:val="001F0410"/>
    <w:rsid w:val="001F1A2C"/>
    <w:rsid w:val="001F1B5B"/>
    <w:rsid w:val="001F241A"/>
    <w:rsid w:val="001F2513"/>
    <w:rsid w:val="001F2536"/>
    <w:rsid w:val="001F305A"/>
    <w:rsid w:val="001F3A87"/>
    <w:rsid w:val="001F3C2A"/>
    <w:rsid w:val="001F3FFA"/>
    <w:rsid w:val="001F4141"/>
    <w:rsid w:val="001F438F"/>
    <w:rsid w:val="001F4665"/>
    <w:rsid w:val="001F47E1"/>
    <w:rsid w:val="001F4E91"/>
    <w:rsid w:val="001F5119"/>
    <w:rsid w:val="001F5310"/>
    <w:rsid w:val="001F5A1B"/>
    <w:rsid w:val="001F611D"/>
    <w:rsid w:val="001F6181"/>
    <w:rsid w:val="001F6515"/>
    <w:rsid w:val="001F66A7"/>
    <w:rsid w:val="001F6A2A"/>
    <w:rsid w:val="001F6B50"/>
    <w:rsid w:val="001F6F00"/>
    <w:rsid w:val="001F6FFD"/>
    <w:rsid w:val="001F7122"/>
    <w:rsid w:val="001F7169"/>
    <w:rsid w:val="001F71F8"/>
    <w:rsid w:val="001F7A65"/>
    <w:rsid w:val="001F9B60"/>
    <w:rsid w:val="0020046B"/>
    <w:rsid w:val="00200930"/>
    <w:rsid w:val="00201C46"/>
    <w:rsid w:val="00201FF7"/>
    <w:rsid w:val="0020272E"/>
    <w:rsid w:val="0020345D"/>
    <w:rsid w:val="002034D3"/>
    <w:rsid w:val="00203C9F"/>
    <w:rsid w:val="00204013"/>
    <w:rsid w:val="00204121"/>
    <w:rsid w:val="00205B95"/>
    <w:rsid w:val="00205BC1"/>
    <w:rsid w:val="00205EF5"/>
    <w:rsid w:val="002061BD"/>
    <w:rsid w:val="00206AD6"/>
    <w:rsid w:val="00207302"/>
    <w:rsid w:val="00207A21"/>
    <w:rsid w:val="00207A3E"/>
    <w:rsid w:val="002101C0"/>
    <w:rsid w:val="00210789"/>
    <w:rsid w:val="00210EED"/>
    <w:rsid w:val="0021102D"/>
    <w:rsid w:val="00211072"/>
    <w:rsid w:val="00211ACB"/>
    <w:rsid w:val="002125B9"/>
    <w:rsid w:val="00212E32"/>
    <w:rsid w:val="002133CA"/>
    <w:rsid w:val="00213445"/>
    <w:rsid w:val="00213953"/>
    <w:rsid w:val="00214752"/>
    <w:rsid w:val="00214A89"/>
    <w:rsid w:val="00214E3B"/>
    <w:rsid w:val="002150DC"/>
    <w:rsid w:val="00215AAF"/>
    <w:rsid w:val="00215D86"/>
    <w:rsid w:val="00216230"/>
    <w:rsid w:val="002166C9"/>
    <w:rsid w:val="00216845"/>
    <w:rsid w:val="00216A5D"/>
    <w:rsid w:val="00217848"/>
    <w:rsid w:val="00220099"/>
    <w:rsid w:val="00220412"/>
    <w:rsid w:val="00220415"/>
    <w:rsid w:val="0022044E"/>
    <w:rsid w:val="002206D6"/>
    <w:rsid w:val="0022088C"/>
    <w:rsid w:val="0022105D"/>
    <w:rsid w:val="002213E7"/>
    <w:rsid w:val="00221B21"/>
    <w:rsid w:val="00222850"/>
    <w:rsid w:val="00222913"/>
    <w:rsid w:val="00223362"/>
    <w:rsid w:val="00223363"/>
    <w:rsid w:val="00223412"/>
    <w:rsid w:val="00223A09"/>
    <w:rsid w:val="00223BCD"/>
    <w:rsid w:val="00223C89"/>
    <w:rsid w:val="00224770"/>
    <w:rsid w:val="00224B35"/>
    <w:rsid w:val="00224D38"/>
    <w:rsid w:val="00224E17"/>
    <w:rsid w:val="002258F6"/>
    <w:rsid w:val="00225CF6"/>
    <w:rsid w:val="002274B1"/>
    <w:rsid w:val="00227EE2"/>
    <w:rsid w:val="002305A2"/>
    <w:rsid w:val="00230DCF"/>
    <w:rsid w:val="0023129C"/>
    <w:rsid w:val="002317B1"/>
    <w:rsid w:val="002320CB"/>
    <w:rsid w:val="00232188"/>
    <w:rsid w:val="00232743"/>
    <w:rsid w:val="00232925"/>
    <w:rsid w:val="002331FC"/>
    <w:rsid w:val="00233412"/>
    <w:rsid w:val="00233770"/>
    <w:rsid w:val="00233E38"/>
    <w:rsid w:val="002340D6"/>
    <w:rsid w:val="002343C9"/>
    <w:rsid w:val="00234BB8"/>
    <w:rsid w:val="00235186"/>
    <w:rsid w:val="0023561A"/>
    <w:rsid w:val="002358D3"/>
    <w:rsid w:val="00235E2E"/>
    <w:rsid w:val="00235FE9"/>
    <w:rsid w:val="002361A9"/>
    <w:rsid w:val="002363F1"/>
    <w:rsid w:val="00237091"/>
    <w:rsid w:val="0023740C"/>
    <w:rsid w:val="00237502"/>
    <w:rsid w:val="002376DE"/>
    <w:rsid w:val="00237B6F"/>
    <w:rsid w:val="00237C33"/>
    <w:rsid w:val="00240517"/>
    <w:rsid w:val="002406E8"/>
    <w:rsid w:val="00240A0D"/>
    <w:rsid w:val="00241446"/>
    <w:rsid w:val="00241AE2"/>
    <w:rsid w:val="00241FB9"/>
    <w:rsid w:val="00242438"/>
    <w:rsid w:val="00242598"/>
    <w:rsid w:val="00242A7C"/>
    <w:rsid w:val="00242B59"/>
    <w:rsid w:val="00243229"/>
    <w:rsid w:val="00243417"/>
    <w:rsid w:val="00243B0A"/>
    <w:rsid w:val="002448BA"/>
    <w:rsid w:val="002450AF"/>
    <w:rsid w:val="00245242"/>
    <w:rsid w:val="0024592C"/>
    <w:rsid w:val="00245E4A"/>
    <w:rsid w:val="00246725"/>
    <w:rsid w:val="0024693D"/>
    <w:rsid w:val="002474E5"/>
    <w:rsid w:val="0024773F"/>
    <w:rsid w:val="00247839"/>
    <w:rsid w:val="00247A74"/>
    <w:rsid w:val="00247E11"/>
    <w:rsid w:val="002503EF"/>
    <w:rsid w:val="0025069C"/>
    <w:rsid w:val="002507DC"/>
    <w:rsid w:val="00250CD2"/>
    <w:rsid w:val="00250D4A"/>
    <w:rsid w:val="0025102D"/>
    <w:rsid w:val="00251309"/>
    <w:rsid w:val="002516B0"/>
    <w:rsid w:val="002516F3"/>
    <w:rsid w:val="00251EC7"/>
    <w:rsid w:val="0025206F"/>
    <w:rsid w:val="002520D5"/>
    <w:rsid w:val="00252580"/>
    <w:rsid w:val="00252737"/>
    <w:rsid w:val="00252933"/>
    <w:rsid w:val="00252B96"/>
    <w:rsid w:val="00252FDA"/>
    <w:rsid w:val="0025311A"/>
    <w:rsid w:val="00253530"/>
    <w:rsid w:val="00253605"/>
    <w:rsid w:val="00253730"/>
    <w:rsid w:val="00253F53"/>
    <w:rsid w:val="002540D2"/>
    <w:rsid w:val="002544F3"/>
    <w:rsid w:val="002548EC"/>
    <w:rsid w:val="00254A94"/>
    <w:rsid w:val="00255891"/>
    <w:rsid w:val="00255AE5"/>
    <w:rsid w:val="0025626D"/>
    <w:rsid w:val="00256545"/>
    <w:rsid w:val="0025667C"/>
    <w:rsid w:val="0025692F"/>
    <w:rsid w:val="00256D60"/>
    <w:rsid w:val="00256E2F"/>
    <w:rsid w:val="002572B3"/>
    <w:rsid w:val="00257398"/>
    <w:rsid w:val="002600D5"/>
    <w:rsid w:val="00260583"/>
    <w:rsid w:val="002615FE"/>
    <w:rsid w:val="00261C94"/>
    <w:rsid w:val="00261DC2"/>
    <w:rsid w:val="00261DFC"/>
    <w:rsid w:val="00262059"/>
    <w:rsid w:val="002623BA"/>
    <w:rsid w:val="00263C24"/>
    <w:rsid w:val="002642C8"/>
    <w:rsid w:val="002649F2"/>
    <w:rsid w:val="00264EF4"/>
    <w:rsid w:val="00264F74"/>
    <w:rsid w:val="00264F8F"/>
    <w:rsid w:val="002654E4"/>
    <w:rsid w:val="002660D3"/>
    <w:rsid w:val="002663BD"/>
    <w:rsid w:val="002664F1"/>
    <w:rsid w:val="002665A6"/>
    <w:rsid w:val="002665DD"/>
    <w:rsid w:val="00266836"/>
    <w:rsid w:val="0026794B"/>
    <w:rsid w:val="00267C85"/>
    <w:rsid w:val="00270163"/>
    <w:rsid w:val="00270C76"/>
    <w:rsid w:val="00270ECD"/>
    <w:rsid w:val="00271358"/>
    <w:rsid w:val="00271558"/>
    <w:rsid w:val="00272DE1"/>
    <w:rsid w:val="00272F97"/>
    <w:rsid w:val="00272FBA"/>
    <w:rsid w:val="002733A6"/>
    <w:rsid w:val="0027451E"/>
    <w:rsid w:val="00274C81"/>
    <w:rsid w:val="00274CC6"/>
    <w:rsid w:val="00274CD3"/>
    <w:rsid w:val="00274F57"/>
    <w:rsid w:val="00275530"/>
    <w:rsid w:val="00275A96"/>
    <w:rsid w:val="00275FC7"/>
    <w:rsid w:val="00276383"/>
    <w:rsid w:val="0027653B"/>
    <w:rsid w:val="00276A03"/>
    <w:rsid w:val="00276A4B"/>
    <w:rsid w:val="002801AD"/>
    <w:rsid w:val="002801EC"/>
    <w:rsid w:val="00280882"/>
    <w:rsid w:val="00281699"/>
    <w:rsid w:val="002818D9"/>
    <w:rsid w:val="00281DC0"/>
    <w:rsid w:val="00282994"/>
    <w:rsid w:val="0028310D"/>
    <w:rsid w:val="00283590"/>
    <w:rsid w:val="00283C1F"/>
    <w:rsid w:val="0028407B"/>
    <w:rsid w:val="002845CF"/>
    <w:rsid w:val="002847ED"/>
    <w:rsid w:val="00284ED2"/>
    <w:rsid w:val="002854AB"/>
    <w:rsid w:val="00285C54"/>
    <w:rsid w:val="00285E30"/>
    <w:rsid w:val="00286124"/>
    <w:rsid w:val="00286461"/>
    <w:rsid w:val="0028720B"/>
    <w:rsid w:val="00287468"/>
    <w:rsid w:val="00287F57"/>
    <w:rsid w:val="002901C1"/>
    <w:rsid w:val="00290258"/>
    <w:rsid w:val="00290A83"/>
    <w:rsid w:val="00290C39"/>
    <w:rsid w:val="00290D6A"/>
    <w:rsid w:val="00291062"/>
    <w:rsid w:val="002923B1"/>
    <w:rsid w:val="00292A7C"/>
    <w:rsid w:val="002931A8"/>
    <w:rsid w:val="002934BE"/>
    <w:rsid w:val="00293A6B"/>
    <w:rsid w:val="00293BE8"/>
    <w:rsid w:val="00293E7A"/>
    <w:rsid w:val="00294064"/>
    <w:rsid w:val="00294712"/>
    <w:rsid w:val="00294BF6"/>
    <w:rsid w:val="00294DE8"/>
    <w:rsid w:val="00295069"/>
    <w:rsid w:val="00295283"/>
    <w:rsid w:val="002956EE"/>
    <w:rsid w:val="00295852"/>
    <w:rsid w:val="00295A19"/>
    <w:rsid w:val="00295BE6"/>
    <w:rsid w:val="0029627F"/>
    <w:rsid w:val="00296298"/>
    <w:rsid w:val="00296312"/>
    <w:rsid w:val="002964D2"/>
    <w:rsid w:val="00297071"/>
    <w:rsid w:val="002A01DB"/>
    <w:rsid w:val="002A0532"/>
    <w:rsid w:val="002A0604"/>
    <w:rsid w:val="002A064E"/>
    <w:rsid w:val="002A12CA"/>
    <w:rsid w:val="002A30BE"/>
    <w:rsid w:val="002A3177"/>
    <w:rsid w:val="002A36AA"/>
    <w:rsid w:val="002A38D6"/>
    <w:rsid w:val="002A39FE"/>
    <w:rsid w:val="002A456A"/>
    <w:rsid w:val="002A4A99"/>
    <w:rsid w:val="002A5255"/>
    <w:rsid w:val="002A52EB"/>
    <w:rsid w:val="002A5486"/>
    <w:rsid w:val="002A58EF"/>
    <w:rsid w:val="002A5913"/>
    <w:rsid w:val="002A6225"/>
    <w:rsid w:val="002A6B45"/>
    <w:rsid w:val="002A6CD9"/>
    <w:rsid w:val="002A70D2"/>
    <w:rsid w:val="002B0BD7"/>
    <w:rsid w:val="002B207C"/>
    <w:rsid w:val="002B275D"/>
    <w:rsid w:val="002B4661"/>
    <w:rsid w:val="002B4712"/>
    <w:rsid w:val="002B4F01"/>
    <w:rsid w:val="002B503F"/>
    <w:rsid w:val="002B5576"/>
    <w:rsid w:val="002B59DC"/>
    <w:rsid w:val="002B5A33"/>
    <w:rsid w:val="002B5B05"/>
    <w:rsid w:val="002B5C30"/>
    <w:rsid w:val="002B6692"/>
    <w:rsid w:val="002B66B2"/>
    <w:rsid w:val="002B6738"/>
    <w:rsid w:val="002B79D2"/>
    <w:rsid w:val="002B7C40"/>
    <w:rsid w:val="002C052D"/>
    <w:rsid w:val="002C149D"/>
    <w:rsid w:val="002C184D"/>
    <w:rsid w:val="002C1938"/>
    <w:rsid w:val="002C19E0"/>
    <w:rsid w:val="002C234D"/>
    <w:rsid w:val="002C23C9"/>
    <w:rsid w:val="002C24F6"/>
    <w:rsid w:val="002C3233"/>
    <w:rsid w:val="002C3EAE"/>
    <w:rsid w:val="002C53C5"/>
    <w:rsid w:val="002C5584"/>
    <w:rsid w:val="002C5746"/>
    <w:rsid w:val="002C6424"/>
    <w:rsid w:val="002C6661"/>
    <w:rsid w:val="002C6D98"/>
    <w:rsid w:val="002C7075"/>
    <w:rsid w:val="002C7410"/>
    <w:rsid w:val="002D0643"/>
    <w:rsid w:val="002D1374"/>
    <w:rsid w:val="002D16C4"/>
    <w:rsid w:val="002D21FE"/>
    <w:rsid w:val="002D23A5"/>
    <w:rsid w:val="002D269D"/>
    <w:rsid w:val="002D296C"/>
    <w:rsid w:val="002D2A52"/>
    <w:rsid w:val="002D2B52"/>
    <w:rsid w:val="002D2B56"/>
    <w:rsid w:val="002D2FA3"/>
    <w:rsid w:val="002D33BA"/>
    <w:rsid w:val="002D3973"/>
    <w:rsid w:val="002D3C85"/>
    <w:rsid w:val="002D42B0"/>
    <w:rsid w:val="002D43C2"/>
    <w:rsid w:val="002D463B"/>
    <w:rsid w:val="002D4697"/>
    <w:rsid w:val="002D4788"/>
    <w:rsid w:val="002D4DE9"/>
    <w:rsid w:val="002D52A1"/>
    <w:rsid w:val="002D5772"/>
    <w:rsid w:val="002D6350"/>
    <w:rsid w:val="002D6480"/>
    <w:rsid w:val="002D6648"/>
    <w:rsid w:val="002D7663"/>
    <w:rsid w:val="002D7664"/>
    <w:rsid w:val="002D78BA"/>
    <w:rsid w:val="002E04FB"/>
    <w:rsid w:val="002E051C"/>
    <w:rsid w:val="002E146A"/>
    <w:rsid w:val="002E290E"/>
    <w:rsid w:val="002E294D"/>
    <w:rsid w:val="002E2BAA"/>
    <w:rsid w:val="002E332E"/>
    <w:rsid w:val="002E338C"/>
    <w:rsid w:val="002E33ED"/>
    <w:rsid w:val="002E376F"/>
    <w:rsid w:val="002E3C57"/>
    <w:rsid w:val="002E3D1C"/>
    <w:rsid w:val="002E4C1D"/>
    <w:rsid w:val="002E5312"/>
    <w:rsid w:val="002E5BC1"/>
    <w:rsid w:val="002E5ED3"/>
    <w:rsid w:val="002E628C"/>
    <w:rsid w:val="002E6855"/>
    <w:rsid w:val="002E6A19"/>
    <w:rsid w:val="002E6A47"/>
    <w:rsid w:val="002E6A4A"/>
    <w:rsid w:val="002E6B6F"/>
    <w:rsid w:val="002E75B4"/>
    <w:rsid w:val="002E7604"/>
    <w:rsid w:val="002E7C1D"/>
    <w:rsid w:val="002F051D"/>
    <w:rsid w:val="002F0555"/>
    <w:rsid w:val="002F06FC"/>
    <w:rsid w:val="002F15A3"/>
    <w:rsid w:val="002F1ED8"/>
    <w:rsid w:val="002F2920"/>
    <w:rsid w:val="002F2AB3"/>
    <w:rsid w:val="002F2E45"/>
    <w:rsid w:val="002F326C"/>
    <w:rsid w:val="002F331A"/>
    <w:rsid w:val="002F33D3"/>
    <w:rsid w:val="002F3420"/>
    <w:rsid w:val="002F352A"/>
    <w:rsid w:val="002F38FD"/>
    <w:rsid w:val="002F423C"/>
    <w:rsid w:val="002F4320"/>
    <w:rsid w:val="002F4A18"/>
    <w:rsid w:val="002F501B"/>
    <w:rsid w:val="002F57B6"/>
    <w:rsid w:val="002F5A74"/>
    <w:rsid w:val="002F5BD0"/>
    <w:rsid w:val="002F603F"/>
    <w:rsid w:val="002F6BAC"/>
    <w:rsid w:val="002F7128"/>
    <w:rsid w:val="002F71CB"/>
    <w:rsid w:val="002F71EE"/>
    <w:rsid w:val="002F7DFC"/>
    <w:rsid w:val="003005EB"/>
    <w:rsid w:val="00300695"/>
    <w:rsid w:val="003009B4"/>
    <w:rsid w:val="00300E48"/>
    <w:rsid w:val="0030121A"/>
    <w:rsid w:val="00301794"/>
    <w:rsid w:val="00301CC0"/>
    <w:rsid w:val="00301CFF"/>
    <w:rsid w:val="003023DB"/>
    <w:rsid w:val="00303337"/>
    <w:rsid w:val="00303503"/>
    <w:rsid w:val="00303876"/>
    <w:rsid w:val="00304543"/>
    <w:rsid w:val="003045C3"/>
    <w:rsid w:val="0030483A"/>
    <w:rsid w:val="00304AD1"/>
    <w:rsid w:val="00304C2B"/>
    <w:rsid w:val="00304DFA"/>
    <w:rsid w:val="00305844"/>
    <w:rsid w:val="00306C0E"/>
    <w:rsid w:val="00306D4A"/>
    <w:rsid w:val="00306E1F"/>
    <w:rsid w:val="00306E68"/>
    <w:rsid w:val="0030742E"/>
    <w:rsid w:val="00307A22"/>
    <w:rsid w:val="003109F3"/>
    <w:rsid w:val="00310F57"/>
    <w:rsid w:val="00310FB4"/>
    <w:rsid w:val="0031100B"/>
    <w:rsid w:val="00311280"/>
    <w:rsid w:val="003118CA"/>
    <w:rsid w:val="00311FE2"/>
    <w:rsid w:val="0031246A"/>
    <w:rsid w:val="003126A4"/>
    <w:rsid w:val="00312C6D"/>
    <w:rsid w:val="00312CFB"/>
    <w:rsid w:val="00313C52"/>
    <w:rsid w:val="0031445B"/>
    <w:rsid w:val="00314A1C"/>
    <w:rsid w:val="00314B42"/>
    <w:rsid w:val="00314E47"/>
    <w:rsid w:val="00315227"/>
    <w:rsid w:val="003156F8"/>
    <w:rsid w:val="0031659D"/>
    <w:rsid w:val="00316A27"/>
    <w:rsid w:val="00316E35"/>
    <w:rsid w:val="00317067"/>
    <w:rsid w:val="003175C7"/>
    <w:rsid w:val="003206FD"/>
    <w:rsid w:val="00320C36"/>
    <w:rsid w:val="00320E90"/>
    <w:rsid w:val="00320F1B"/>
    <w:rsid w:val="00321627"/>
    <w:rsid w:val="00321A0B"/>
    <w:rsid w:val="00321A98"/>
    <w:rsid w:val="003222AD"/>
    <w:rsid w:val="003229F2"/>
    <w:rsid w:val="003233EB"/>
    <w:rsid w:val="003233FD"/>
    <w:rsid w:val="00323826"/>
    <w:rsid w:val="00323912"/>
    <w:rsid w:val="003247DF"/>
    <w:rsid w:val="00324A1A"/>
    <w:rsid w:val="00324FFC"/>
    <w:rsid w:val="003258F8"/>
    <w:rsid w:val="00325E4A"/>
    <w:rsid w:val="00325EA5"/>
    <w:rsid w:val="0032623D"/>
    <w:rsid w:val="00326319"/>
    <w:rsid w:val="00326403"/>
    <w:rsid w:val="003268A8"/>
    <w:rsid w:val="00326A8E"/>
    <w:rsid w:val="0032731B"/>
    <w:rsid w:val="00327A7F"/>
    <w:rsid w:val="00327AFE"/>
    <w:rsid w:val="003307DE"/>
    <w:rsid w:val="00330A64"/>
    <w:rsid w:val="0033155F"/>
    <w:rsid w:val="003316C7"/>
    <w:rsid w:val="00331C74"/>
    <w:rsid w:val="00331F07"/>
    <w:rsid w:val="003327A1"/>
    <w:rsid w:val="00332C3A"/>
    <w:rsid w:val="00333C45"/>
    <w:rsid w:val="0033433B"/>
    <w:rsid w:val="0033442F"/>
    <w:rsid w:val="003358D2"/>
    <w:rsid w:val="003377AB"/>
    <w:rsid w:val="00337D71"/>
    <w:rsid w:val="00337F50"/>
    <w:rsid w:val="00340032"/>
    <w:rsid w:val="0034061B"/>
    <w:rsid w:val="00340701"/>
    <w:rsid w:val="00341683"/>
    <w:rsid w:val="003419B7"/>
    <w:rsid w:val="00342035"/>
    <w:rsid w:val="00342298"/>
    <w:rsid w:val="00342EF9"/>
    <w:rsid w:val="003431A5"/>
    <w:rsid w:val="00343AB7"/>
    <w:rsid w:val="00344586"/>
    <w:rsid w:val="00345D8D"/>
    <w:rsid w:val="00345D8F"/>
    <w:rsid w:val="00346817"/>
    <w:rsid w:val="00346914"/>
    <w:rsid w:val="00346AC5"/>
    <w:rsid w:val="00346FDB"/>
    <w:rsid w:val="003478F5"/>
    <w:rsid w:val="003500DC"/>
    <w:rsid w:val="00350154"/>
    <w:rsid w:val="003504B6"/>
    <w:rsid w:val="00350536"/>
    <w:rsid w:val="00350AF6"/>
    <w:rsid w:val="00351A7A"/>
    <w:rsid w:val="0035202B"/>
    <w:rsid w:val="003520C4"/>
    <w:rsid w:val="003528FE"/>
    <w:rsid w:val="0035295E"/>
    <w:rsid w:val="00352F4C"/>
    <w:rsid w:val="0035306A"/>
    <w:rsid w:val="003532A4"/>
    <w:rsid w:val="00353680"/>
    <w:rsid w:val="003539DE"/>
    <w:rsid w:val="003540CA"/>
    <w:rsid w:val="00354325"/>
    <w:rsid w:val="00354E13"/>
    <w:rsid w:val="00354E46"/>
    <w:rsid w:val="00355A15"/>
    <w:rsid w:val="00356095"/>
    <w:rsid w:val="00356A8C"/>
    <w:rsid w:val="00356FBF"/>
    <w:rsid w:val="003603E6"/>
    <w:rsid w:val="003606C6"/>
    <w:rsid w:val="003611AF"/>
    <w:rsid w:val="00361D4F"/>
    <w:rsid w:val="0036254C"/>
    <w:rsid w:val="00362591"/>
    <w:rsid w:val="003629C3"/>
    <w:rsid w:val="00362EE5"/>
    <w:rsid w:val="00363006"/>
    <w:rsid w:val="00363502"/>
    <w:rsid w:val="003638D8"/>
    <w:rsid w:val="00364176"/>
    <w:rsid w:val="0036449B"/>
    <w:rsid w:val="00364C6F"/>
    <w:rsid w:val="00364E3E"/>
    <w:rsid w:val="00364EC7"/>
    <w:rsid w:val="0036521C"/>
    <w:rsid w:val="00365344"/>
    <w:rsid w:val="00365439"/>
    <w:rsid w:val="00366132"/>
    <w:rsid w:val="00366769"/>
    <w:rsid w:val="00366782"/>
    <w:rsid w:val="00366CCD"/>
    <w:rsid w:val="00366EFE"/>
    <w:rsid w:val="00367361"/>
    <w:rsid w:val="0036785F"/>
    <w:rsid w:val="00367EB4"/>
    <w:rsid w:val="0037036D"/>
    <w:rsid w:val="00370E13"/>
    <w:rsid w:val="00370EC7"/>
    <w:rsid w:val="00371700"/>
    <w:rsid w:val="003729EB"/>
    <w:rsid w:val="00372E1B"/>
    <w:rsid w:val="00373A28"/>
    <w:rsid w:val="00373ED7"/>
    <w:rsid w:val="003746BD"/>
    <w:rsid w:val="003754B5"/>
    <w:rsid w:val="00375727"/>
    <w:rsid w:val="00376F3B"/>
    <w:rsid w:val="00376FE1"/>
    <w:rsid w:val="00377162"/>
    <w:rsid w:val="003776C0"/>
    <w:rsid w:val="003778FF"/>
    <w:rsid w:val="00377B30"/>
    <w:rsid w:val="00378C12"/>
    <w:rsid w:val="003800D9"/>
    <w:rsid w:val="0038068D"/>
    <w:rsid w:val="003809DC"/>
    <w:rsid w:val="00380A00"/>
    <w:rsid w:val="00380EDF"/>
    <w:rsid w:val="0038123D"/>
    <w:rsid w:val="003824EA"/>
    <w:rsid w:val="003827B0"/>
    <w:rsid w:val="00382862"/>
    <w:rsid w:val="00382C28"/>
    <w:rsid w:val="00382FE0"/>
    <w:rsid w:val="003836C4"/>
    <w:rsid w:val="0038371C"/>
    <w:rsid w:val="0038412D"/>
    <w:rsid w:val="003845CB"/>
    <w:rsid w:val="00385061"/>
    <w:rsid w:val="003854B0"/>
    <w:rsid w:val="00385761"/>
    <w:rsid w:val="00385FA0"/>
    <w:rsid w:val="00385FCA"/>
    <w:rsid w:val="003862A1"/>
    <w:rsid w:val="00386466"/>
    <w:rsid w:val="0038657C"/>
    <w:rsid w:val="0038705E"/>
    <w:rsid w:val="0038775D"/>
    <w:rsid w:val="00387C51"/>
    <w:rsid w:val="00387D32"/>
    <w:rsid w:val="00390CAB"/>
    <w:rsid w:val="00390E32"/>
    <w:rsid w:val="00391092"/>
    <w:rsid w:val="0039165B"/>
    <w:rsid w:val="00391C6E"/>
    <w:rsid w:val="00391FFE"/>
    <w:rsid w:val="00392272"/>
    <w:rsid w:val="003926A7"/>
    <w:rsid w:val="00392E9C"/>
    <w:rsid w:val="00393512"/>
    <w:rsid w:val="00393882"/>
    <w:rsid w:val="00393EB9"/>
    <w:rsid w:val="00394158"/>
    <w:rsid w:val="003941BF"/>
    <w:rsid w:val="003943CB"/>
    <w:rsid w:val="003949AA"/>
    <w:rsid w:val="00394F09"/>
    <w:rsid w:val="00395024"/>
    <w:rsid w:val="00395372"/>
    <w:rsid w:val="00395F97"/>
    <w:rsid w:val="0039634E"/>
    <w:rsid w:val="00396386"/>
    <w:rsid w:val="00396415"/>
    <w:rsid w:val="0039655E"/>
    <w:rsid w:val="003966EB"/>
    <w:rsid w:val="0039672D"/>
    <w:rsid w:val="00396B56"/>
    <w:rsid w:val="00396F0F"/>
    <w:rsid w:val="00397DAE"/>
    <w:rsid w:val="00397FD6"/>
    <w:rsid w:val="003A07AA"/>
    <w:rsid w:val="003A08C4"/>
    <w:rsid w:val="003A1159"/>
    <w:rsid w:val="003A1832"/>
    <w:rsid w:val="003A19AA"/>
    <w:rsid w:val="003A21BB"/>
    <w:rsid w:val="003A2449"/>
    <w:rsid w:val="003A28DC"/>
    <w:rsid w:val="003A36F8"/>
    <w:rsid w:val="003A4B1C"/>
    <w:rsid w:val="003A5043"/>
    <w:rsid w:val="003A50A4"/>
    <w:rsid w:val="003A53EB"/>
    <w:rsid w:val="003A57E9"/>
    <w:rsid w:val="003A5F04"/>
    <w:rsid w:val="003A6364"/>
    <w:rsid w:val="003A655E"/>
    <w:rsid w:val="003A66B6"/>
    <w:rsid w:val="003A6889"/>
    <w:rsid w:val="003A7317"/>
    <w:rsid w:val="003B0160"/>
    <w:rsid w:val="003B09F6"/>
    <w:rsid w:val="003B1A62"/>
    <w:rsid w:val="003B2491"/>
    <w:rsid w:val="003B29B2"/>
    <w:rsid w:val="003B2A70"/>
    <w:rsid w:val="003B2CB9"/>
    <w:rsid w:val="003B36CB"/>
    <w:rsid w:val="003B3B5C"/>
    <w:rsid w:val="003B3F91"/>
    <w:rsid w:val="003B44D4"/>
    <w:rsid w:val="003B47E3"/>
    <w:rsid w:val="003B552B"/>
    <w:rsid w:val="003B5806"/>
    <w:rsid w:val="003B5B94"/>
    <w:rsid w:val="003B5F69"/>
    <w:rsid w:val="003B62CA"/>
    <w:rsid w:val="003B65EB"/>
    <w:rsid w:val="003B6A00"/>
    <w:rsid w:val="003B75F1"/>
    <w:rsid w:val="003B769E"/>
    <w:rsid w:val="003B76C2"/>
    <w:rsid w:val="003B76CB"/>
    <w:rsid w:val="003B7706"/>
    <w:rsid w:val="003B79F8"/>
    <w:rsid w:val="003B7C6D"/>
    <w:rsid w:val="003B7E1E"/>
    <w:rsid w:val="003B7E34"/>
    <w:rsid w:val="003C0003"/>
    <w:rsid w:val="003C0133"/>
    <w:rsid w:val="003C0702"/>
    <w:rsid w:val="003C0D00"/>
    <w:rsid w:val="003C0D43"/>
    <w:rsid w:val="003C13DF"/>
    <w:rsid w:val="003C143C"/>
    <w:rsid w:val="003C232C"/>
    <w:rsid w:val="003C3537"/>
    <w:rsid w:val="003C3727"/>
    <w:rsid w:val="003C37ED"/>
    <w:rsid w:val="003C44B5"/>
    <w:rsid w:val="003C51F4"/>
    <w:rsid w:val="003C5335"/>
    <w:rsid w:val="003C5524"/>
    <w:rsid w:val="003C5557"/>
    <w:rsid w:val="003C5BC7"/>
    <w:rsid w:val="003C5CF9"/>
    <w:rsid w:val="003C6254"/>
    <w:rsid w:val="003C6856"/>
    <w:rsid w:val="003C7589"/>
    <w:rsid w:val="003C7672"/>
    <w:rsid w:val="003C79FB"/>
    <w:rsid w:val="003C7A11"/>
    <w:rsid w:val="003C7CC5"/>
    <w:rsid w:val="003C7E24"/>
    <w:rsid w:val="003C7EB9"/>
    <w:rsid w:val="003D01D4"/>
    <w:rsid w:val="003D07A2"/>
    <w:rsid w:val="003D08D5"/>
    <w:rsid w:val="003D0C5D"/>
    <w:rsid w:val="003D17F3"/>
    <w:rsid w:val="003D180B"/>
    <w:rsid w:val="003D18A0"/>
    <w:rsid w:val="003D1B8D"/>
    <w:rsid w:val="003D1D4D"/>
    <w:rsid w:val="003D22F8"/>
    <w:rsid w:val="003D26C3"/>
    <w:rsid w:val="003D2AFB"/>
    <w:rsid w:val="003D3DFB"/>
    <w:rsid w:val="003D3E7E"/>
    <w:rsid w:val="003D3F4F"/>
    <w:rsid w:val="003D47B6"/>
    <w:rsid w:val="003D4DE5"/>
    <w:rsid w:val="003D75BA"/>
    <w:rsid w:val="003D7A9C"/>
    <w:rsid w:val="003D7D68"/>
    <w:rsid w:val="003D7DCD"/>
    <w:rsid w:val="003D7F1C"/>
    <w:rsid w:val="003E0A75"/>
    <w:rsid w:val="003E0D8C"/>
    <w:rsid w:val="003E0F4B"/>
    <w:rsid w:val="003E0FC3"/>
    <w:rsid w:val="003E13C4"/>
    <w:rsid w:val="003E1435"/>
    <w:rsid w:val="003E1C5E"/>
    <w:rsid w:val="003E3DE3"/>
    <w:rsid w:val="003E4695"/>
    <w:rsid w:val="003E4C29"/>
    <w:rsid w:val="003E4EC6"/>
    <w:rsid w:val="003E4FBC"/>
    <w:rsid w:val="003E5E3B"/>
    <w:rsid w:val="003E5F14"/>
    <w:rsid w:val="003E6789"/>
    <w:rsid w:val="003E69DD"/>
    <w:rsid w:val="003E6BB8"/>
    <w:rsid w:val="003E7845"/>
    <w:rsid w:val="003E7E53"/>
    <w:rsid w:val="003F0244"/>
    <w:rsid w:val="003F0B57"/>
    <w:rsid w:val="003F10FC"/>
    <w:rsid w:val="003F28F1"/>
    <w:rsid w:val="003F2902"/>
    <w:rsid w:val="003F2DCE"/>
    <w:rsid w:val="003F30B1"/>
    <w:rsid w:val="003F332D"/>
    <w:rsid w:val="003F3E83"/>
    <w:rsid w:val="003F41C0"/>
    <w:rsid w:val="003F4261"/>
    <w:rsid w:val="003F432A"/>
    <w:rsid w:val="003F46D5"/>
    <w:rsid w:val="003F4B6E"/>
    <w:rsid w:val="003F4DE4"/>
    <w:rsid w:val="003F54FD"/>
    <w:rsid w:val="003F5ADC"/>
    <w:rsid w:val="003F5F2F"/>
    <w:rsid w:val="003F6279"/>
    <w:rsid w:val="003F6D0D"/>
    <w:rsid w:val="003F73B9"/>
    <w:rsid w:val="003F78E0"/>
    <w:rsid w:val="0040073B"/>
    <w:rsid w:val="00401516"/>
    <w:rsid w:val="004015B7"/>
    <w:rsid w:val="00401F25"/>
    <w:rsid w:val="004021E2"/>
    <w:rsid w:val="004023B4"/>
    <w:rsid w:val="00402ADA"/>
    <w:rsid w:val="00403AC2"/>
    <w:rsid w:val="00403E58"/>
    <w:rsid w:val="00404196"/>
    <w:rsid w:val="004042BD"/>
    <w:rsid w:val="00404DEF"/>
    <w:rsid w:val="00405133"/>
    <w:rsid w:val="00405762"/>
    <w:rsid w:val="00405C5E"/>
    <w:rsid w:val="00405CCB"/>
    <w:rsid w:val="004060E6"/>
    <w:rsid w:val="00406480"/>
    <w:rsid w:val="00406B74"/>
    <w:rsid w:val="004075B0"/>
    <w:rsid w:val="00407717"/>
    <w:rsid w:val="004079AD"/>
    <w:rsid w:val="00407C4C"/>
    <w:rsid w:val="00407EC0"/>
    <w:rsid w:val="00407EE1"/>
    <w:rsid w:val="0041062A"/>
    <w:rsid w:val="00410AB6"/>
    <w:rsid w:val="004118F9"/>
    <w:rsid w:val="0041198C"/>
    <w:rsid w:val="00411DBF"/>
    <w:rsid w:val="0041261A"/>
    <w:rsid w:val="00412D0A"/>
    <w:rsid w:val="00413654"/>
    <w:rsid w:val="00413FD1"/>
    <w:rsid w:val="004143A8"/>
    <w:rsid w:val="004144E9"/>
    <w:rsid w:val="00414A8F"/>
    <w:rsid w:val="00414BA5"/>
    <w:rsid w:val="00415279"/>
    <w:rsid w:val="004152FC"/>
    <w:rsid w:val="004155AA"/>
    <w:rsid w:val="004156E4"/>
    <w:rsid w:val="00416039"/>
    <w:rsid w:val="00416479"/>
    <w:rsid w:val="00416676"/>
    <w:rsid w:val="00416B2F"/>
    <w:rsid w:val="00416C4A"/>
    <w:rsid w:val="00416F5B"/>
    <w:rsid w:val="00416F8F"/>
    <w:rsid w:val="00416FD7"/>
    <w:rsid w:val="004175A5"/>
    <w:rsid w:val="00417981"/>
    <w:rsid w:val="004207DF"/>
    <w:rsid w:val="0042120B"/>
    <w:rsid w:val="004213FE"/>
    <w:rsid w:val="0042150D"/>
    <w:rsid w:val="00421855"/>
    <w:rsid w:val="00421B22"/>
    <w:rsid w:val="00421CC7"/>
    <w:rsid w:val="0042296A"/>
    <w:rsid w:val="00422DBD"/>
    <w:rsid w:val="0042332C"/>
    <w:rsid w:val="0042388E"/>
    <w:rsid w:val="00423EBE"/>
    <w:rsid w:val="00424484"/>
    <w:rsid w:val="0042490E"/>
    <w:rsid w:val="00424C18"/>
    <w:rsid w:val="004251BB"/>
    <w:rsid w:val="00425BE6"/>
    <w:rsid w:val="00425D67"/>
    <w:rsid w:val="0042624F"/>
    <w:rsid w:val="00426310"/>
    <w:rsid w:val="004263EA"/>
    <w:rsid w:val="00426457"/>
    <w:rsid w:val="00426884"/>
    <w:rsid w:val="00426F25"/>
    <w:rsid w:val="0042730D"/>
    <w:rsid w:val="00430443"/>
    <w:rsid w:val="00431247"/>
    <w:rsid w:val="004314CB"/>
    <w:rsid w:val="00431523"/>
    <w:rsid w:val="00431586"/>
    <w:rsid w:val="00431762"/>
    <w:rsid w:val="00431855"/>
    <w:rsid w:val="00431929"/>
    <w:rsid w:val="00432D4D"/>
    <w:rsid w:val="00433701"/>
    <w:rsid w:val="0043373A"/>
    <w:rsid w:val="0043378A"/>
    <w:rsid w:val="004337A6"/>
    <w:rsid w:val="00433CAE"/>
    <w:rsid w:val="00433ED8"/>
    <w:rsid w:val="00433FED"/>
    <w:rsid w:val="00434AF6"/>
    <w:rsid w:val="00434C7A"/>
    <w:rsid w:val="00434F2D"/>
    <w:rsid w:val="004353EF"/>
    <w:rsid w:val="00435630"/>
    <w:rsid w:val="00435E28"/>
    <w:rsid w:val="00435E64"/>
    <w:rsid w:val="004360D5"/>
    <w:rsid w:val="0043672E"/>
    <w:rsid w:val="00436CC3"/>
    <w:rsid w:val="00436D76"/>
    <w:rsid w:val="0043707D"/>
    <w:rsid w:val="004406DC"/>
    <w:rsid w:val="00440A1F"/>
    <w:rsid w:val="004415F4"/>
    <w:rsid w:val="0044206B"/>
    <w:rsid w:val="00442461"/>
    <w:rsid w:val="004431C4"/>
    <w:rsid w:val="00443A84"/>
    <w:rsid w:val="00443C85"/>
    <w:rsid w:val="00443FC6"/>
    <w:rsid w:val="00444316"/>
    <w:rsid w:val="00444554"/>
    <w:rsid w:val="00444968"/>
    <w:rsid w:val="00444AD4"/>
    <w:rsid w:val="00445488"/>
    <w:rsid w:val="004455C8"/>
    <w:rsid w:val="004456F9"/>
    <w:rsid w:val="00445785"/>
    <w:rsid w:val="00445843"/>
    <w:rsid w:val="00445941"/>
    <w:rsid w:val="00445C30"/>
    <w:rsid w:val="00445D53"/>
    <w:rsid w:val="00445DB3"/>
    <w:rsid w:val="004466BE"/>
    <w:rsid w:val="0044691F"/>
    <w:rsid w:val="0044710B"/>
    <w:rsid w:val="004477E2"/>
    <w:rsid w:val="00450678"/>
    <w:rsid w:val="0045121D"/>
    <w:rsid w:val="0045135E"/>
    <w:rsid w:val="0045135F"/>
    <w:rsid w:val="00452683"/>
    <w:rsid w:val="00453158"/>
    <w:rsid w:val="00453274"/>
    <w:rsid w:val="004534C9"/>
    <w:rsid w:val="004542D2"/>
    <w:rsid w:val="004542FF"/>
    <w:rsid w:val="00454324"/>
    <w:rsid w:val="00455196"/>
    <w:rsid w:val="00455F83"/>
    <w:rsid w:val="00456982"/>
    <w:rsid w:val="00456E6F"/>
    <w:rsid w:val="00456E9A"/>
    <w:rsid w:val="00457380"/>
    <w:rsid w:val="00457469"/>
    <w:rsid w:val="00457518"/>
    <w:rsid w:val="00457641"/>
    <w:rsid w:val="00457AEC"/>
    <w:rsid w:val="00457C7A"/>
    <w:rsid w:val="00457CA5"/>
    <w:rsid w:val="00457FFC"/>
    <w:rsid w:val="00460090"/>
    <w:rsid w:val="004606D7"/>
    <w:rsid w:val="00460A0E"/>
    <w:rsid w:val="00460E20"/>
    <w:rsid w:val="00461865"/>
    <w:rsid w:val="00461D96"/>
    <w:rsid w:val="004629E1"/>
    <w:rsid w:val="00462C5F"/>
    <w:rsid w:val="00462E46"/>
    <w:rsid w:val="00462EFF"/>
    <w:rsid w:val="00464306"/>
    <w:rsid w:val="004645EC"/>
    <w:rsid w:val="00464690"/>
    <w:rsid w:val="00465B3B"/>
    <w:rsid w:val="00465B6D"/>
    <w:rsid w:val="004660D8"/>
    <w:rsid w:val="0046648D"/>
    <w:rsid w:val="004664FE"/>
    <w:rsid w:val="004666D6"/>
    <w:rsid w:val="00466C06"/>
    <w:rsid w:val="00467A5F"/>
    <w:rsid w:val="00467B8F"/>
    <w:rsid w:val="004708BE"/>
    <w:rsid w:val="00470989"/>
    <w:rsid w:val="00470C75"/>
    <w:rsid w:val="004718E9"/>
    <w:rsid w:val="00472959"/>
    <w:rsid w:val="00472BBD"/>
    <w:rsid w:val="00472F34"/>
    <w:rsid w:val="00473C23"/>
    <w:rsid w:val="00473D1D"/>
    <w:rsid w:val="00474593"/>
    <w:rsid w:val="004747E5"/>
    <w:rsid w:val="00475605"/>
    <w:rsid w:val="00475A93"/>
    <w:rsid w:val="00475DA1"/>
    <w:rsid w:val="00476089"/>
    <w:rsid w:val="0047634D"/>
    <w:rsid w:val="0047747A"/>
    <w:rsid w:val="0047762F"/>
    <w:rsid w:val="004779A9"/>
    <w:rsid w:val="00477D06"/>
    <w:rsid w:val="00477F24"/>
    <w:rsid w:val="004806BC"/>
    <w:rsid w:val="00480B2F"/>
    <w:rsid w:val="00480CAF"/>
    <w:rsid w:val="00480F2C"/>
    <w:rsid w:val="00480FAE"/>
    <w:rsid w:val="0048131C"/>
    <w:rsid w:val="0048214D"/>
    <w:rsid w:val="004821B5"/>
    <w:rsid w:val="00482566"/>
    <w:rsid w:val="00483168"/>
    <w:rsid w:val="004833CF"/>
    <w:rsid w:val="00483BF5"/>
    <w:rsid w:val="00483E3E"/>
    <w:rsid w:val="00483E5D"/>
    <w:rsid w:val="00484059"/>
    <w:rsid w:val="00484621"/>
    <w:rsid w:val="00484657"/>
    <w:rsid w:val="0048468C"/>
    <w:rsid w:val="00484E06"/>
    <w:rsid w:val="004855DF"/>
    <w:rsid w:val="004858D0"/>
    <w:rsid w:val="00485C46"/>
    <w:rsid w:val="00485CC1"/>
    <w:rsid w:val="0048619C"/>
    <w:rsid w:val="004863AA"/>
    <w:rsid w:val="00486575"/>
    <w:rsid w:val="00486BDA"/>
    <w:rsid w:val="004870F8"/>
    <w:rsid w:val="004877FF"/>
    <w:rsid w:val="00490906"/>
    <w:rsid w:val="0049096B"/>
    <w:rsid w:val="00490C41"/>
    <w:rsid w:val="00490D5F"/>
    <w:rsid w:val="00490F44"/>
    <w:rsid w:val="00491241"/>
    <w:rsid w:val="0049154D"/>
    <w:rsid w:val="0049205D"/>
    <w:rsid w:val="00492124"/>
    <w:rsid w:val="00492347"/>
    <w:rsid w:val="0049242A"/>
    <w:rsid w:val="004926E4"/>
    <w:rsid w:val="0049288E"/>
    <w:rsid w:val="00493A0D"/>
    <w:rsid w:val="00493A46"/>
    <w:rsid w:val="00493C83"/>
    <w:rsid w:val="00493EC4"/>
    <w:rsid w:val="00494083"/>
    <w:rsid w:val="00494230"/>
    <w:rsid w:val="00494652"/>
    <w:rsid w:val="004946BD"/>
    <w:rsid w:val="0049476B"/>
    <w:rsid w:val="00494935"/>
    <w:rsid w:val="00494CAE"/>
    <w:rsid w:val="00494E5C"/>
    <w:rsid w:val="00495636"/>
    <w:rsid w:val="00495901"/>
    <w:rsid w:val="00495E16"/>
    <w:rsid w:val="00496126"/>
    <w:rsid w:val="00496299"/>
    <w:rsid w:val="004963D0"/>
    <w:rsid w:val="0049662B"/>
    <w:rsid w:val="00496BD2"/>
    <w:rsid w:val="00496EC7"/>
    <w:rsid w:val="00496ED1"/>
    <w:rsid w:val="00497126"/>
    <w:rsid w:val="004971AD"/>
    <w:rsid w:val="004974F1"/>
    <w:rsid w:val="004977A1"/>
    <w:rsid w:val="0049792F"/>
    <w:rsid w:val="00497BB7"/>
    <w:rsid w:val="00497DA8"/>
    <w:rsid w:val="004A002A"/>
    <w:rsid w:val="004A0191"/>
    <w:rsid w:val="004A025B"/>
    <w:rsid w:val="004A063E"/>
    <w:rsid w:val="004A0820"/>
    <w:rsid w:val="004A08A1"/>
    <w:rsid w:val="004A1E69"/>
    <w:rsid w:val="004A2F56"/>
    <w:rsid w:val="004A3E13"/>
    <w:rsid w:val="004A4338"/>
    <w:rsid w:val="004A442C"/>
    <w:rsid w:val="004A443E"/>
    <w:rsid w:val="004A4CF2"/>
    <w:rsid w:val="004A4E92"/>
    <w:rsid w:val="004A5282"/>
    <w:rsid w:val="004A5835"/>
    <w:rsid w:val="004A61BC"/>
    <w:rsid w:val="004A638B"/>
    <w:rsid w:val="004A641D"/>
    <w:rsid w:val="004A6892"/>
    <w:rsid w:val="004A6A04"/>
    <w:rsid w:val="004A6D07"/>
    <w:rsid w:val="004A7286"/>
    <w:rsid w:val="004A7368"/>
    <w:rsid w:val="004A7744"/>
    <w:rsid w:val="004B015F"/>
    <w:rsid w:val="004B08B9"/>
    <w:rsid w:val="004B1095"/>
    <w:rsid w:val="004B24BF"/>
    <w:rsid w:val="004B2786"/>
    <w:rsid w:val="004B2885"/>
    <w:rsid w:val="004B29E1"/>
    <w:rsid w:val="004B3135"/>
    <w:rsid w:val="004B367F"/>
    <w:rsid w:val="004B376E"/>
    <w:rsid w:val="004B3CD1"/>
    <w:rsid w:val="004B41CF"/>
    <w:rsid w:val="004B41D1"/>
    <w:rsid w:val="004B4D94"/>
    <w:rsid w:val="004B4DB1"/>
    <w:rsid w:val="004B4F1D"/>
    <w:rsid w:val="004B5107"/>
    <w:rsid w:val="004B52DC"/>
    <w:rsid w:val="004B52EF"/>
    <w:rsid w:val="004B663D"/>
    <w:rsid w:val="004B66B9"/>
    <w:rsid w:val="004B6C88"/>
    <w:rsid w:val="004B78B0"/>
    <w:rsid w:val="004C04A5"/>
    <w:rsid w:val="004C0E10"/>
    <w:rsid w:val="004C176F"/>
    <w:rsid w:val="004C20ED"/>
    <w:rsid w:val="004C2788"/>
    <w:rsid w:val="004C2D31"/>
    <w:rsid w:val="004C3276"/>
    <w:rsid w:val="004C3822"/>
    <w:rsid w:val="004C38CD"/>
    <w:rsid w:val="004C39DB"/>
    <w:rsid w:val="004C3C7F"/>
    <w:rsid w:val="004C3D2D"/>
    <w:rsid w:val="004C3E0B"/>
    <w:rsid w:val="004C46CC"/>
    <w:rsid w:val="004C4B4E"/>
    <w:rsid w:val="004C5490"/>
    <w:rsid w:val="004C5586"/>
    <w:rsid w:val="004C5640"/>
    <w:rsid w:val="004C5822"/>
    <w:rsid w:val="004C5EDA"/>
    <w:rsid w:val="004C5F6E"/>
    <w:rsid w:val="004C65A6"/>
    <w:rsid w:val="004C7CD0"/>
    <w:rsid w:val="004D023D"/>
    <w:rsid w:val="004D12E9"/>
    <w:rsid w:val="004D1786"/>
    <w:rsid w:val="004D1C46"/>
    <w:rsid w:val="004D242D"/>
    <w:rsid w:val="004D29D5"/>
    <w:rsid w:val="004D2D6A"/>
    <w:rsid w:val="004D3139"/>
    <w:rsid w:val="004D3DC3"/>
    <w:rsid w:val="004D3E65"/>
    <w:rsid w:val="004D3FBD"/>
    <w:rsid w:val="004D40E7"/>
    <w:rsid w:val="004D4557"/>
    <w:rsid w:val="004D472B"/>
    <w:rsid w:val="004D55AB"/>
    <w:rsid w:val="004D5B49"/>
    <w:rsid w:val="004D613A"/>
    <w:rsid w:val="004D6269"/>
    <w:rsid w:val="004D65BE"/>
    <w:rsid w:val="004D67EC"/>
    <w:rsid w:val="004D738C"/>
    <w:rsid w:val="004D73F2"/>
    <w:rsid w:val="004D77BA"/>
    <w:rsid w:val="004D7906"/>
    <w:rsid w:val="004D7A00"/>
    <w:rsid w:val="004E0201"/>
    <w:rsid w:val="004E0642"/>
    <w:rsid w:val="004E0B98"/>
    <w:rsid w:val="004E12A5"/>
    <w:rsid w:val="004E1A90"/>
    <w:rsid w:val="004E25F7"/>
    <w:rsid w:val="004E265B"/>
    <w:rsid w:val="004E2687"/>
    <w:rsid w:val="004E2D36"/>
    <w:rsid w:val="004E324A"/>
    <w:rsid w:val="004E39F5"/>
    <w:rsid w:val="004E3CA9"/>
    <w:rsid w:val="004E3F94"/>
    <w:rsid w:val="004E436E"/>
    <w:rsid w:val="004E4375"/>
    <w:rsid w:val="004E47DA"/>
    <w:rsid w:val="004E5358"/>
    <w:rsid w:val="004E5F17"/>
    <w:rsid w:val="004E611B"/>
    <w:rsid w:val="004E6182"/>
    <w:rsid w:val="004E630E"/>
    <w:rsid w:val="004E6397"/>
    <w:rsid w:val="004E6799"/>
    <w:rsid w:val="004E67AD"/>
    <w:rsid w:val="004E6A84"/>
    <w:rsid w:val="004E6A88"/>
    <w:rsid w:val="004E6EA2"/>
    <w:rsid w:val="004E71EB"/>
    <w:rsid w:val="004E7C2A"/>
    <w:rsid w:val="004E7FEF"/>
    <w:rsid w:val="004F0481"/>
    <w:rsid w:val="004F1948"/>
    <w:rsid w:val="004F2415"/>
    <w:rsid w:val="004F25DF"/>
    <w:rsid w:val="004F29C1"/>
    <w:rsid w:val="004F2C92"/>
    <w:rsid w:val="004F4D11"/>
    <w:rsid w:val="004F4DF0"/>
    <w:rsid w:val="004F55C7"/>
    <w:rsid w:val="004F579C"/>
    <w:rsid w:val="004F5856"/>
    <w:rsid w:val="004F5B25"/>
    <w:rsid w:val="004F5EEA"/>
    <w:rsid w:val="004F6354"/>
    <w:rsid w:val="004F70F8"/>
    <w:rsid w:val="004F750A"/>
    <w:rsid w:val="004F795C"/>
    <w:rsid w:val="00500E61"/>
    <w:rsid w:val="00500ED6"/>
    <w:rsid w:val="005013AA"/>
    <w:rsid w:val="00501768"/>
    <w:rsid w:val="0050191E"/>
    <w:rsid w:val="00501931"/>
    <w:rsid w:val="00501A3E"/>
    <w:rsid w:val="00501CB5"/>
    <w:rsid w:val="00501F0E"/>
    <w:rsid w:val="00502803"/>
    <w:rsid w:val="005028D3"/>
    <w:rsid w:val="0050331E"/>
    <w:rsid w:val="0050447C"/>
    <w:rsid w:val="005045E0"/>
    <w:rsid w:val="00504CAF"/>
    <w:rsid w:val="00504D10"/>
    <w:rsid w:val="00504EE2"/>
    <w:rsid w:val="00505176"/>
    <w:rsid w:val="00505181"/>
    <w:rsid w:val="00506248"/>
    <w:rsid w:val="00506271"/>
    <w:rsid w:val="00507836"/>
    <w:rsid w:val="00507B7D"/>
    <w:rsid w:val="00510E10"/>
    <w:rsid w:val="00511261"/>
    <w:rsid w:val="005123CC"/>
    <w:rsid w:val="0051246C"/>
    <w:rsid w:val="005124DF"/>
    <w:rsid w:val="0051298F"/>
    <w:rsid w:val="00512A5A"/>
    <w:rsid w:val="00512AEF"/>
    <w:rsid w:val="0051362B"/>
    <w:rsid w:val="00513C82"/>
    <w:rsid w:val="00513C98"/>
    <w:rsid w:val="00514762"/>
    <w:rsid w:val="00514CC2"/>
    <w:rsid w:val="00514F9C"/>
    <w:rsid w:val="00514FD5"/>
    <w:rsid w:val="005151C4"/>
    <w:rsid w:val="00515D76"/>
    <w:rsid w:val="00516729"/>
    <w:rsid w:val="005168CB"/>
    <w:rsid w:val="005171D7"/>
    <w:rsid w:val="00517204"/>
    <w:rsid w:val="005175B1"/>
    <w:rsid w:val="005175CE"/>
    <w:rsid w:val="0051781E"/>
    <w:rsid w:val="005200BF"/>
    <w:rsid w:val="00520225"/>
    <w:rsid w:val="00520510"/>
    <w:rsid w:val="00521459"/>
    <w:rsid w:val="00522125"/>
    <w:rsid w:val="00522E3E"/>
    <w:rsid w:val="00522E7A"/>
    <w:rsid w:val="0052332E"/>
    <w:rsid w:val="00523675"/>
    <w:rsid w:val="00523D84"/>
    <w:rsid w:val="005241A4"/>
    <w:rsid w:val="0052488F"/>
    <w:rsid w:val="005249F0"/>
    <w:rsid w:val="00524DD8"/>
    <w:rsid w:val="00525A8D"/>
    <w:rsid w:val="00525D68"/>
    <w:rsid w:val="0052657F"/>
    <w:rsid w:val="005268D2"/>
    <w:rsid w:val="005269F6"/>
    <w:rsid w:val="00526F40"/>
    <w:rsid w:val="005273FA"/>
    <w:rsid w:val="00527BCD"/>
    <w:rsid w:val="00527CD6"/>
    <w:rsid w:val="00527FAE"/>
    <w:rsid w:val="00530A9D"/>
    <w:rsid w:val="005310C1"/>
    <w:rsid w:val="0053152C"/>
    <w:rsid w:val="00531F54"/>
    <w:rsid w:val="0053266F"/>
    <w:rsid w:val="005327ED"/>
    <w:rsid w:val="00533065"/>
    <w:rsid w:val="00533322"/>
    <w:rsid w:val="00533679"/>
    <w:rsid w:val="00533A7C"/>
    <w:rsid w:val="00534094"/>
    <w:rsid w:val="00534105"/>
    <w:rsid w:val="005343CF"/>
    <w:rsid w:val="005343FA"/>
    <w:rsid w:val="00535A8E"/>
    <w:rsid w:val="005366B1"/>
    <w:rsid w:val="00536903"/>
    <w:rsid w:val="00537943"/>
    <w:rsid w:val="00537D0A"/>
    <w:rsid w:val="00537EAD"/>
    <w:rsid w:val="0054015E"/>
    <w:rsid w:val="00540D9C"/>
    <w:rsid w:val="0054142E"/>
    <w:rsid w:val="00542873"/>
    <w:rsid w:val="00542EF7"/>
    <w:rsid w:val="00542FDF"/>
    <w:rsid w:val="00543518"/>
    <w:rsid w:val="005437B2"/>
    <w:rsid w:val="005439EC"/>
    <w:rsid w:val="00543A12"/>
    <w:rsid w:val="00543B2F"/>
    <w:rsid w:val="00543C43"/>
    <w:rsid w:val="00543FF3"/>
    <w:rsid w:val="00543FF5"/>
    <w:rsid w:val="005447E8"/>
    <w:rsid w:val="00544948"/>
    <w:rsid w:val="00544E28"/>
    <w:rsid w:val="00544E63"/>
    <w:rsid w:val="005459DE"/>
    <w:rsid w:val="0054652F"/>
    <w:rsid w:val="00550004"/>
    <w:rsid w:val="005502B3"/>
    <w:rsid w:val="005507BF"/>
    <w:rsid w:val="005517FD"/>
    <w:rsid w:val="005518BA"/>
    <w:rsid w:val="00551FC1"/>
    <w:rsid w:val="00552384"/>
    <w:rsid w:val="00552D48"/>
    <w:rsid w:val="00552DD7"/>
    <w:rsid w:val="00552EE3"/>
    <w:rsid w:val="005535AE"/>
    <w:rsid w:val="00553D9C"/>
    <w:rsid w:val="005542BE"/>
    <w:rsid w:val="00554641"/>
    <w:rsid w:val="00554682"/>
    <w:rsid w:val="00554962"/>
    <w:rsid w:val="00554AAD"/>
    <w:rsid w:val="00554C63"/>
    <w:rsid w:val="005557EB"/>
    <w:rsid w:val="00555A78"/>
    <w:rsid w:val="005565B1"/>
    <w:rsid w:val="005567D9"/>
    <w:rsid w:val="005570E1"/>
    <w:rsid w:val="005574E4"/>
    <w:rsid w:val="0055762E"/>
    <w:rsid w:val="00560A9D"/>
    <w:rsid w:val="00560E0B"/>
    <w:rsid w:val="005617CD"/>
    <w:rsid w:val="00561897"/>
    <w:rsid w:val="0056206D"/>
    <w:rsid w:val="005620BB"/>
    <w:rsid w:val="00562525"/>
    <w:rsid w:val="00562829"/>
    <w:rsid w:val="005628D0"/>
    <w:rsid w:val="005629A7"/>
    <w:rsid w:val="00562B3C"/>
    <w:rsid w:val="00562EBE"/>
    <w:rsid w:val="00563807"/>
    <w:rsid w:val="0056476C"/>
    <w:rsid w:val="00565348"/>
    <w:rsid w:val="00565688"/>
    <w:rsid w:val="00565A08"/>
    <w:rsid w:val="00566586"/>
    <w:rsid w:val="00566B5D"/>
    <w:rsid w:val="0056787D"/>
    <w:rsid w:val="00567DE1"/>
    <w:rsid w:val="00567DE3"/>
    <w:rsid w:val="005705FE"/>
    <w:rsid w:val="00570D25"/>
    <w:rsid w:val="0057116C"/>
    <w:rsid w:val="00571686"/>
    <w:rsid w:val="005716CF"/>
    <w:rsid w:val="00571B42"/>
    <w:rsid w:val="00571DA7"/>
    <w:rsid w:val="005720BA"/>
    <w:rsid w:val="005723DD"/>
    <w:rsid w:val="00572695"/>
    <w:rsid w:val="0057286F"/>
    <w:rsid w:val="00573051"/>
    <w:rsid w:val="00573E03"/>
    <w:rsid w:val="005748F0"/>
    <w:rsid w:val="00574D37"/>
    <w:rsid w:val="005753FA"/>
    <w:rsid w:val="00576AC0"/>
    <w:rsid w:val="0057750C"/>
    <w:rsid w:val="0057750E"/>
    <w:rsid w:val="005801A3"/>
    <w:rsid w:val="00581960"/>
    <w:rsid w:val="00581999"/>
    <w:rsid w:val="00581F88"/>
    <w:rsid w:val="005826B4"/>
    <w:rsid w:val="00582820"/>
    <w:rsid w:val="00582A7A"/>
    <w:rsid w:val="00582E1C"/>
    <w:rsid w:val="00583B4C"/>
    <w:rsid w:val="005847B2"/>
    <w:rsid w:val="00584A42"/>
    <w:rsid w:val="00584CB3"/>
    <w:rsid w:val="00584D41"/>
    <w:rsid w:val="005850FE"/>
    <w:rsid w:val="005852C0"/>
    <w:rsid w:val="00585987"/>
    <w:rsid w:val="00585DEF"/>
    <w:rsid w:val="005869F5"/>
    <w:rsid w:val="00586C98"/>
    <w:rsid w:val="005870F2"/>
    <w:rsid w:val="0058733E"/>
    <w:rsid w:val="00587544"/>
    <w:rsid w:val="00587985"/>
    <w:rsid w:val="00587D29"/>
    <w:rsid w:val="00590081"/>
    <w:rsid w:val="00590D70"/>
    <w:rsid w:val="00591312"/>
    <w:rsid w:val="00591831"/>
    <w:rsid w:val="005922AB"/>
    <w:rsid w:val="00592446"/>
    <w:rsid w:val="0059268E"/>
    <w:rsid w:val="0059399C"/>
    <w:rsid w:val="00593B5E"/>
    <w:rsid w:val="00595185"/>
    <w:rsid w:val="005955A0"/>
    <w:rsid w:val="00595A50"/>
    <w:rsid w:val="00595D6E"/>
    <w:rsid w:val="00596249"/>
    <w:rsid w:val="00596929"/>
    <w:rsid w:val="00597111"/>
    <w:rsid w:val="005971A1"/>
    <w:rsid w:val="00597CB6"/>
    <w:rsid w:val="00597EFE"/>
    <w:rsid w:val="005A0FEA"/>
    <w:rsid w:val="005A15B4"/>
    <w:rsid w:val="005A1684"/>
    <w:rsid w:val="005A28A9"/>
    <w:rsid w:val="005A2A99"/>
    <w:rsid w:val="005A33E9"/>
    <w:rsid w:val="005A3848"/>
    <w:rsid w:val="005A3E0C"/>
    <w:rsid w:val="005A3E3A"/>
    <w:rsid w:val="005A3F2B"/>
    <w:rsid w:val="005A4162"/>
    <w:rsid w:val="005A4591"/>
    <w:rsid w:val="005A4A58"/>
    <w:rsid w:val="005A4A5E"/>
    <w:rsid w:val="005A55E7"/>
    <w:rsid w:val="005A59CC"/>
    <w:rsid w:val="005A6361"/>
    <w:rsid w:val="005A66FE"/>
    <w:rsid w:val="005A773B"/>
    <w:rsid w:val="005A7E6E"/>
    <w:rsid w:val="005B035A"/>
    <w:rsid w:val="005B0A41"/>
    <w:rsid w:val="005B0AB6"/>
    <w:rsid w:val="005B1C19"/>
    <w:rsid w:val="005B2111"/>
    <w:rsid w:val="005B2466"/>
    <w:rsid w:val="005B276C"/>
    <w:rsid w:val="005B342F"/>
    <w:rsid w:val="005B3C29"/>
    <w:rsid w:val="005B40A2"/>
    <w:rsid w:val="005B43F7"/>
    <w:rsid w:val="005B44CE"/>
    <w:rsid w:val="005B60D8"/>
    <w:rsid w:val="005B6EC3"/>
    <w:rsid w:val="005B6EEC"/>
    <w:rsid w:val="005B76E4"/>
    <w:rsid w:val="005B76F6"/>
    <w:rsid w:val="005C072D"/>
    <w:rsid w:val="005C10C7"/>
    <w:rsid w:val="005C1DAD"/>
    <w:rsid w:val="005C2731"/>
    <w:rsid w:val="005C3886"/>
    <w:rsid w:val="005C3B0F"/>
    <w:rsid w:val="005C448E"/>
    <w:rsid w:val="005C4853"/>
    <w:rsid w:val="005C5F3B"/>
    <w:rsid w:val="005C6398"/>
    <w:rsid w:val="005C6613"/>
    <w:rsid w:val="005C666B"/>
    <w:rsid w:val="005C66A6"/>
    <w:rsid w:val="005C6929"/>
    <w:rsid w:val="005C72EB"/>
    <w:rsid w:val="005C7509"/>
    <w:rsid w:val="005C7559"/>
    <w:rsid w:val="005C769E"/>
    <w:rsid w:val="005C7B91"/>
    <w:rsid w:val="005D02F2"/>
    <w:rsid w:val="005D08DC"/>
    <w:rsid w:val="005D0F60"/>
    <w:rsid w:val="005D1B08"/>
    <w:rsid w:val="005D1E7A"/>
    <w:rsid w:val="005D289B"/>
    <w:rsid w:val="005D2A27"/>
    <w:rsid w:val="005D3E3B"/>
    <w:rsid w:val="005D3FE2"/>
    <w:rsid w:val="005D40D4"/>
    <w:rsid w:val="005D41BB"/>
    <w:rsid w:val="005D4FBD"/>
    <w:rsid w:val="005D521C"/>
    <w:rsid w:val="005D53D7"/>
    <w:rsid w:val="005D756A"/>
    <w:rsid w:val="005D7676"/>
    <w:rsid w:val="005D78E5"/>
    <w:rsid w:val="005E03D2"/>
    <w:rsid w:val="005E09AF"/>
    <w:rsid w:val="005E0E71"/>
    <w:rsid w:val="005E148B"/>
    <w:rsid w:val="005E18A9"/>
    <w:rsid w:val="005E3939"/>
    <w:rsid w:val="005E393F"/>
    <w:rsid w:val="005E3BFC"/>
    <w:rsid w:val="005E4322"/>
    <w:rsid w:val="005E45D0"/>
    <w:rsid w:val="005E47E9"/>
    <w:rsid w:val="005E4E30"/>
    <w:rsid w:val="005E4E93"/>
    <w:rsid w:val="005E4F9F"/>
    <w:rsid w:val="005E59B3"/>
    <w:rsid w:val="005E61CF"/>
    <w:rsid w:val="005E6CB9"/>
    <w:rsid w:val="005E6D02"/>
    <w:rsid w:val="005E7027"/>
    <w:rsid w:val="005E7BEB"/>
    <w:rsid w:val="005E7ED2"/>
    <w:rsid w:val="005F00D2"/>
    <w:rsid w:val="005F031D"/>
    <w:rsid w:val="005F152A"/>
    <w:rsid w:val="005F2B2C"/>
    <w:rsid w:val="005F2BE9"/>
    <w:rsid w:val="005F2E66"/>
    <w:rsid w:val="005F34C1"/>
    <w:rsid w:val="005F3AA8"/>
    <w:rsid w:val="005F3D95"/>
    <w:rsid w:val="005F3E08"/>
    <w:rsid w:val="005F42EF"/>
    <w:rsid w:val="005F49BA"/>
    <w:rsid w:val="005F547F"/>
    <w:rsid w:val="005F5AFC"/>
    <w:rsid w:val="005F5D06"/>
    <w:rsid w:val="005F6769"/>
    <w:rsid w:val="005F6772"/>
    <w:rsid w:val="005F680D"/>
    <w:rsid w:val="00600B38"/>
    <w:rsid w:val="00600D4A"/>
    <w:rsid w:val="00601931"/>
    <w:rsid w:val="00601F5D"/>
    <w:rsid w:val="006024DA"/>
    <w:rsid w:val="006028D9"/>
    <w:rsid w:val="0060290A"/>
    <w:rsid w:val="00602A0F"/>
    <w:rsid w:val="006030A4"/>
    <w:rsid w:val="00603236"/>
    <w:rsid w:val="006035E2"/>
    <w:rsid w:val="00603F1C"/>
    <w:rsid w:val="00604737"/>
    <w:rsid w:val="00604905"/>
    <w:rsid w:val="006051DB"/>
    <w:rsid w:val="00605426"/>
    <w:rsid w:val="006056C5"/>
    <w:rsid w:val="00605948"/>
    <w:rsid w:val="006059C9"/>
    <w:rsid w:val="00605E22"/>
    <w:rsid w:val="00606142"/>
    <w:rsid w:val="00606902"/>
    <w:rsid w:val="00606A28"/>
    <w:rsid w:val="00607EFC"/>
    <w:rsid w:val="006102CD"/>
    <w:rsid w:val="00611B34"/>
    <w:rsid w:val="00612048"/>
    <w:rsid w:val="00612EDE"/>
    <w:rsid w:val="00613353"/>
    <w:rsid w:val="00613DF5"/>
    <w:rsid w:val="006141C3"/>
    <w:rsid w:val="006147E3"/>
    <w:rsid w:val="006148EC"/>
    <w:rsid w:val="0061533D"/>
    <w:rsid w:val="006153E9"/>
    <w:rsid w:val="006154A1"/>
    <w:rsid w:val="00615561"/>
    <w:rsid w:val="00616493"/>
    <w:rsid w:val="0061658F"/>
    <w:rsid w:val="00616700"/>
    <w:rsid w:val="006169BB"/>
    <w:rsid w:val="0061739D"/>
    <w:rsid w:val="00617471"/>
    <w:rsid w:val="0061758D"/>
    <w:rsid w:val="006178F6"/>
    <w:rsid w:val="0062013E"/>
    <w:rsid w:val="006202D7"/>
    <w:rsid w:val="00620583"/>
    <w:rsid w:val="00620C27"/>
    <w:rsid w:val="00621979"/>
    <w:rsid w:val="00621F7B"/>
    <w:rsid w:val="0062229F"/>
    <w:rsid w:val="006226C3"/>
    <w:rsid w:val="0062273E"/>
    <w:rsid w:val="0062315B"/>
    <w:rsid w:val="006235C2"/>
    <w:rsid w:val="00623B23"/>
    <w:rsid w:val="00623E3B"/>
    <w:rsid w:val="006243E3"/>
    <w:rsid w:val="006249C8"/>
    <w:rsid w:val="006251A1"/>
    <w:rsid w:val="006256BE"/>
    <w:rsid w:val="0062595B"/>
    <w:rsid w:val="00625FF2"/>
    <w:rsid w:val="006263AB"/>
    <w:rsid w:val="00626569"/>
    <w:rsid w:val="00626AC5"/>
    <w:rsid w:val="006273CE"/>
    <w:rsid w:val="006276FD"/>
    <w:rsid w:val="00627768"/>
    <w:rsid w:val="006277A3"/>
    <w:rsid w:val="00627AB9"/>
    <w:rsid w:val="00627AC4"/>
    <w:rsid w:val="00627DCB"/>
    <w:rsid w:val="00630636"/>
    <w:rsid w:val="006306DA"/>
    <w:rsid w:val="00630EFE"/>
    <w:rsid w:val="00631287"/>
    <w:rsid w:val="0063151F"/>
    <w:rsid w:val="00631C78"/>
    <w:rsid w:val="00631DFE"/>
    <w:rsid w:val="0063246F"/>
    <w:rsid w:val="00632BAF"/>
    <w:rsid w:val="00633274"/>
    <w:rsid w:val="00633EAC"/>
    <w:rsid w:val="00633ED7"/>
    <w:rsid w:val="00634878"/>
    <w:rsid w:val="00634B07"/>
    <w:rsid w:val="00634C97"/>
    <w:rsid w:val="00634D4E"/>
    <w:rsid w:val="00634DAE"/>
    <w:rsid w:val="00634E66"/>
    <w:rsid w:val="00634FCA"/>
    <w:rsid w:val="006357F3"/>
    <w:rsid w:val="00635B0A"/>
    <w:rsid w:val="00636067"/>
    <w:rsid w:val="0063621C"/>
    <w:rsid w:val="00636587"/>
    <w:rsid w:val="0063668A"/>
    <w:rsid w:val="0063683E"/>
    <w:rsid w:val="00636913"/>
    <w:rsid w:val="0063697A"/>
    <w:rsid w:val="00636C9B"/>
    <w:rsid w:val="00636CEE"/>
    <w:rsid w:val="00637AAA"/>
    <w:rsid w:val="0064061D"/>
    <w:rsid w:val="0064130A"/>
    <w:rsid w:val="00641690"/>
    <w:rsid w:val="00641790"/>
    <w:rsid w:val="00642A9A"/>
    <w:rsid w:val="00642C24"/>
    <w:rsid w:val="00642C40"/>
    <w:rsid w:val="0064301E"/>
    <w:rsid w:val="0064334F"/>
    <w:rsid w:val="00643372"/>
    <w:rsid w:val="0064393B"/>
    <w:rsid w:val="0064415D"/>
    <w:rsid w:val="006448C4"/>
    <w:rsid w:val="006450F5"/>
    <w:rsid w:val="0064563C"/>
    <w:rsid w:val="0064599F"/>
    <w:rsid w:val="00645BFC"/>
    <w:rsid w:val="006471BD"/>
    <w:rsid w:val="00650BEB"/>
    <w:rsid w:val="00650C84"/>
    <w:rsid w:val="006512B4"/>
    <w:rsid w:val="00651AE1"/>
    <w:rsid w:val="006521E0"/>
    <w:rsid w:val="00652DE7"/>
    <w:rsid w:val="00652EED"/>
    <w:rsid w:val="0065377B"/>
    <w:rsid w:val="00653D11"/>
    <w:rsid w:val="00653DFD"/>
    <w:rsid w:val="00653E08"/>
    <w:rsid w:val="006543A5"/>
    <w:rsid w:val="00654E76"/>
    <w:rsid w:val="00654F13"/>
    <w:rsid w:val="0065559D"/>
    <w:rsid w:val="00655AF6"/>
    <w:rsid w:val="00655FFB"/>
    <w:rsid w:val="00656162"/>
    <w:rsid w:val="006562FB"/>
    <w:rsid w:val="00656306"/>
    <w:rsid w:val="00656486"/>
    <w:rsid w:val="0065676C"/>
    <w:rsid w:val="00656ED0"/>
    <w:rsid w:val="00656EFB"/>
    <w:rsid w:val="0065745E"/>
    <w:rsid w:val="006575C8"/>
    <w:rsid w:val="00657652"/>
    <w:rsid w:val="00657819"/>
    <w:rsid w:val="00657856"/>
    <w:rsid w:val="0065789F"/>
    <w:rsid w:val="00657BB7"/>
    <w:rsid w:val="00657FFD"/>
    <w:rsid w:val="00661043"/>
    <w:rsid w:val="00661A3B"/>
    <w:rsid w:val="006622AD"/>
    <w:rsid w:val="00662541"/>
    <w:rsid w:val="00663DDD"/>
    <w:rsid w:val="006643E4"/>
    <w:rsid w:val="0066500B"/>
    <w:rsid w:val="00665520"/>
    <w:rsid w:val="0066554A"/>
    <w:rsid w:val="00665596"/>
    <w:rsid w:val="00666157"/>
    <w:rsid w:val="0066655B"/>
    <w:rsid w:val="006668F7"/>
    <w:rsid w:val="00666A13"/>
    <w:rsid w:val="00666C33"/>
    <w:rsid w:val="00667232"/>
    <w:rsid w:val="0066745C"/>
    <w:rsid w:val="00667874"/>
    <w:rsid w:val="006678A9"/>
    <w:rsid w:val="00667AAC"/>
    <w:rsid w:val="00667EC8"/>
    <w:rsid w:val="00667F84"/>
    <w:rsid w:val="00670812"/>
    <w:rsid w:val="006714FB"/>
    <w:rsid w:val="00671650"/>
    <w:rsid w:val="00671839"/>
    <w:rsid w:val="00671DF5"/>
    <w:rsid w:val="00671FA1"/>
    <w:rsid w:val="0067292A"/>
    <w:rsid w:val="00672B7D"/>
    <w:rsid w:val="00672F5D"/>
    <w:rsid w:val="00673432"/>
    <w:rsid w:val="0067368F"/>
    <w:rsid w:val="006736F4"/>
    <w:rsid w:val="00673DC8"/>
    <w:rsid w:val="0067484F"/>
    <w:rsid w:val="00674943"/>
    <w:rsid w:val="00675561"/>
    <w:rsid w:val="00675A5E"/>
    <w:rsid w:val="00675B71"/>
    <w:rsid w:val="00675E6C"/>
    <w:rsid w:val="00675F1C"/>
    <w:rsid w:val="006760F3"/>
    <w:rsid w:val="00676A29"/>
    <w:rsid w:val="00676D20"/>
    <w:rsid w:val="00677918"/>
    <w:rsid w:val="00677D43"/>
    <w:rsid w:val="0068027A"/>
    <w:rsid w:val="00680DFB"/>
    <w:rsid w:val="00681342"/>
    <w:rsid w:val="006813FE"/>
    <w:rsid w:val="0068143F"/>
    <w:rsid w:val="0068180B"/>
    <w:rsid w:val="00681F6D"/>
    <w:rsid w:val="006827D5"/>
    <w:rsid w:val="006829C5"/>
    <w:rsid w:val="00682E14"/>
    <w:rsid w:val="0068359B"/>
    <w:rsid w:val="00683754"/>
    <w:rsid w:val="0068399F"/>
    <w:rsid w:val="00683D20"/>
    <w:rsid w:val="00684AB9"/>
    <w:rsid w:val="00684C57"/>
    <w:rsid w:val="00684DE5"/>
    <w:rsid w:val="006852F0"/>
    <w:rsid w:val="00686054"/>
    <w:rsid w:val="00686329"/>
    <w:rsid w:val="00686D6C"/>
    <w:rsid w:val="00687D10"/>
    <w:rsid w:val="00687F51"/>
    <w:rsid w:val="006905A1"/>
    <w:rsid w:val="00691292"/>
    <w:rsid w:val="006929C1"/>
    <w:rsid w:val="00692E2D"/>
    <w:rsid w:val="00693483"/>
    <w:rsid w:val="006935BB"/>
    <w:rsid w:val="00694138"/>
    <w:rsid w:val="006944D7"/>
    <w:rsid w:val="00694BEE"/>
    <w:rsid w:val="00694C3C"/>
    <w:rsid w:val="006952DB"/>
    <w:rsid w:val="0069556E"/>
    <w:rsid w:val="00695784"/>
    <w:rsid w:val="00695AF7"/>
    <w:rsid w:val="00696EFD"/>
    <w:rsid w:val="00697E27"/>
    <w:rsid w:val="006A07C1"/>
    <w:rsid w:val="006A0A50"/>
    <w:rsid w:val="006A10EB"/>
    <w:rsid w:val="006A1409"/>
    <w:rsid w:val="006A15CE"/>
    <w:rsid w:val="006A1715"/>
    <w:rsid w:val="006A1C03"/>
    <w:rsid w:val="006A1E08"/>
    <w:rsid w:val="006A2283"/>
    <w:rsid w:val="006A24E7"/>
    <w:rsid w:val="006A2758"/>
    <w:rsid w:val="006A2AD9"/>
    <w:rsid w:val="006A2BCE"/>
    <w:rsid w:val="006A2D7A"/>
    <w:rsid w:val="006A36B3"/>
    <w:rsid w:val="006A37AB"/>
    <w:rsid w:val="006A398D"/>
    <w:rsid w:val="006A3CDF"/>
    <w:rsid w:val="006A47A0"/>
    <w:rsid w:val="006A4A57"/>
    <w:rsid w:val="006A53D5"/>
    <w:rsid w:val="006A5AA9"/>
    <w:rsid w:val="006A5AB2"/>
    <w:rsid w:val="006A61A0"/>
    <w:rsid w:val="006A68D6"/>
    <w:rsid w:val="006A6AFE"/>
    <w:rsid w:val="006A7203"/>
    <w:rsid w:val="006A7394"/>
    <w:rsid w:val="006A7670"/>
    <w:rsid w:val="006A7F86"/>
    <w:rsid w:val="006B00E2"/>
    <w:rsid w:val="006B0849"/>
    <w:rsid w:val="006B1531"/>
    <w:rsid w:val="006B1585"/>
    <w:rsid w:val="006B19E0"/>
    <w:rsid w:val="006B19F8"/>
    <w:rsid w:val="006B1A2A"/>
    <w:rsid w:val="006B1DD0"/>
    <w:rsid w:val="006B216C"/>
    <w:rsid w:val="006B2493"/>
    <w:rsid w:val="006B2C36"/>
    <w:rsid w:val="006B2F57"/>
    <w:rsid w:val="006B34E8"/>
    <w:rsid w:val="006B4B3D"/>
    <w:rsid w:val="006B4D9E"/>
    <w:rsid w:val="006B4FBB"/>
    <w:rsid w:val="006B57B7"/>
    <w:rsid w:val="006B63BB"/>
    <w:rsid w:val="006B68FC"/>
    <w:rsid w:val="006B6A85"/>
    <w:rsid w:val="006B6DA9"/>
    <w:rsid w:val="006B7747"/>
    <w:rsid w:val="006B7836"/>
    <w:rsid w:val="006B7C04"/>
    <w:rsid w:val="006B7F0C"/>
    <w:rsid w:val="006C0A6A"/>
    <w:rsid w:val="006C0B25"/>
    <w:rsid w:val="006C0D94"/>
    <w:rsid w:val="006C11C3"/>
    <w:rsid w:val="006C14A8"/>
    <w:rsid w:val="006C1FE0"/>
    <w:rsid w:val="006C222A"/>
    <w:rsid w:val="006C22D0"/>
    <w:rsid w:val="006C27E3"/>
    <w:rsid w:val="006C2F1C"/>
    <w:rsid w:val="006C4525"/>
    <w:rsid w:val="006C4762"/>
    <w:rsid w:val="006C57B8"/>
    <w:rsid w:val="006C58B5"/>
    <w:rsid w:val="006C6341"/>
    <w:rsid w:val="006C639D"/>
    <w:rsid w:val="006C6563"/>
    <w:rsid w:val="006C6776"/>
    <w:rsid w:val="006C6987"/>
    <w:rsid w:val="006C7876"/>
    <w:rsid w:val="006D0847"/>
    <w:rsid w:val="006D0F78"/>
    <w:rsid w:val="006D1B80"/>
    <w:rsid w:val="006D1F98"/>
    <w:rsid w:val="006D264A"/>
    <w:rsid w:val="006D2680"/>
    <w:rsid w:val="006D2689"/>
    <w:rsid w:val="006D2D3F"/>
    <w:rsid w:val="006D394A"/>
    <w:rsid w:val="006D3C7F"/>
    <w:rsid w:val="006D3E02"/>
    <w:rsid w:val="006D41AA"/>
    <w:rsid w:val="006D44F4"/>
    <w:rsid w:val="006D50F7"/>
    <w:rsid w:val="006D5132"/>
    <w:rsid w:val="006D5A44"/>
    <w:rsid w:val="006D5B0F"/>
    <w:rsid w:val="006D5B6B"/>
    <w:rsid w:val="006D6261"/>
    <w:rsid w:val="006D7C8D"/>
    <w:rsid w:val="006E04F9"/>
    <w:rsid w:val="006E0C2A"/>
    <w:rsid w:val="006E1608"/>
    <w:rsid w:val="006E1D9F"/>
    <w:rsid w:val="006E1FD2"/>
    <w:rsid w:val="006E2158"/>
    <w:rsid w:val="006E21D6"/>
    <w:rsid w:val="006E2431"/>
    <w:rsid w:val="006E2629"/>
    <w:rsid w:val="006E27EC"/>
    <w:rsid w:val="006E2B9F"/>
    <w:rsid w:val="006E39F4"/>
    <w:rsid w:val="006E3A1B"/>
    <w:rsid w:val="006E3CCA"/>
    <w:rsid w:val="006E428D"/>
    <w:rsid w:val="006E4A22"/>
    <w:rsid w:val="006E575E"/>
    <w:rsid w:val="006E583D"/>
    <w:rsid w:val="006E595D"/>
    <w:rsid w:val="006E5C2F"/>
    <w:rsid w:val="006E6112"/>
    <w:rsid w:val="006E6574"/>
    <w:rsid w:val="006E6B2F"/>
    <w:rsid w:val="006E713C"/>
    <w:rsid w:val="006E752E"/>
    <w:rsid w:val="006F0281"/>
    <w:rsid w:val="006F0B4D"/>
    <w:rsid w:val="006F0B86"/>
    <w:rsid w:val="006F0BBA"/>
    <w:rsid w:val="006F0D9B"/>
    <w:rsid w:val="006F1272"/>
    <w:rsid w:val="006F13D8"/>
    <w:rsid w:val="006F210E"/>
    <w:rsid w:val="006F29EA"/>
    <w:rsid w:val="006F2D5E"/>
    <w:rsid w:val="006F3C52"/>
    <w:rsid w:val="006F5985"/>
    <w:rsid w:val="006F5EED"/>
    <w:rsid w:val="006F60B3"/>
    <w:rsid w:val="006F7A86"/>
    <w:rsid w:val="006F7ED5"/>
    <w:rsid w:val="0070007F"/>
    <w:rsid w:val="0070040F"/>
    <w:rsid w:val="0070041D"/>
    <w:rsid w:val="00700610"/>
    <w:rsid w:val="0070091D"/>
    <w:rsid w:val="00700995"/>
    <w:rsid w:val="00700A5F"/>
    <w:rsid w:val="0070132B"/>
    <w:rsid w:val="00701513"/>
    <w:rsid w:val="00701D1E"/>
    <w:rsid w:val="00701F28"/>
    <w:rsid w:val="00702442"/>
    <w:rsid w:val="00702C87"/>
    <w:rsid w:val="007033E8"/>
    <w:rsid w:val="00703455"/>
    <w:rsid w:val="00703A00"/>
    <w:rsid w:val="0070476C"/>
    <w:rsid w:val="0070496A"/>
    <w:rsid w:val="00704ABD"/>
    <w:rsid w:val="00704BC0"/>
    <w:rsid w:val="00704D93"/>
    <w:rsid w:val="007062BD"/>
    <w:rsid w:val="00706DC6"/>
    <w:rsid w:val="00707287"/>
    <w:rsid w:val="0070739E"/>
    <w:rsid w:val="0070760B"/>
    <w:rsid w:val="007076A5"/>
    <w:rsid w:val="007078CE"/>
    <w:rsid w:val="00707CFA"/>
    <w:rsid w:val="007101B3"/>
    <w:rsid w:val="00710236"/>
    <w:rsid w:val="00710392"/>
    <w:rsid w:val="00710993"/>
    <w:rsid w:val="00710AF3"/>
    <w:rsid w:val="00710CF4"/>
    <w:rsid w:val="00710F3A"/>
    <w:rsid w:val="00711162"/>
    <w:rsid w:val="0071118F"/>
    <w:rsid w:val="00711500"/>
    <w:rsid w:val="0071162C"/>
    <w:rsid w:val="00711705"/>
    <w:rsid w:val="007130A3"/>
    <w:rsid w:val="0071325F"/>
    <w:rsid w:val="007135AD"/>
    <w:rsid w:val="00713D87"/>
    <w:rsid w:val="00714FB8"/>
    <w:rsid w:val="00714FDA"/>
    <w:rsid w:val="00715461"/>
    <w:rsid w:val="00715A3F"/>
    <w:rsid w:val="00715B01"/>
    <w:rsid w:val="00716752"/>
    <w:rsid w:val="00717216"/>
    <w:rsid w:val="00717410"/>
    <w:rsid w:val="007176F6"/>
    <w:rsid w:val="0071770E"/>
    <w:rsid w:val="00717A89"/>
    <w:rsid w:val="00717DFD"/>
    <w:rsid w:val="00717EBA"/>
    <w:rsid w:val="00717F2B"/>
    <w:rsid w:val="007209BB"/>
    <w:rsid w:val="00720DFB"/>
    <w:rsid w:val="00722005"/>
    <w:rsid w:val="00722659"/>
    <w:rsid w:val="007229C1"/>
    <w:rsid w:val="00722B23"/>
    <w:rsid w:val="00723160"/>
    <w:rsid w:val="00724CB1"/>
    <w:rsid w:val="00724D53"/>
    <w:rsid w:val="00725524"/>
    <w:rsid w:val="00725D61"/>
    <w:rsid w:val="0072642B"/>
    <w:rsid w:val="0072666D"/>
    <w:rsid w:val="00726967"/>
    <w:rsid w:val="0072718C"/>
    <w:rsid w:val="00727273"/>
    <w:rsid w:val="00727903"/>
    <w:rsid w:val="0073030B"/>
    <w:rsid w:val="00730509"/>
    <w:rsid w:val="00730980"/>
    <w:rsid w:val="00731E02"/>
    <w:rsid w:val="00732287"/>
    <w:rsid w:val="007325D3"/>
    <w:rsid w:val="0073342A"/>
    <w:rsid w:val="00733753"/>
    <w:rsid w:val="00733F06"/>
    <w:rsid w:val="007342E8"/>
    <w:rsid w:val="00734964"/>
    <w:rsid w:val="00734B13"/>
    <w:rsid w:val="0073513C"/>
    <w:rsid w:val="00735448"/>
    <w:rsid w:val="00735489"/>
    <w:rsid w:val="00735793"/>
    <w:rsid w:val="00735C83"/>
    <w:rsid w:val="00736128"/>
    <w:rsid w:val="00736144"/>
    <w:rsid w:val="00736642"/>
    <w:rsid w:val="00736671"/>
    <w:rsid w:val="00736C3D"/>
    <w:rsid w:val="007370BF"/>
    <w:rsid w:val="007374FC"/>
    <w:rsid w:val="00740315"/>
    <w:rsid w:val="00740355"/>
    <w:rsid w:val="007403B6"/>
    <w:rsid w:val="0074041B"/>
    <w:rsid w:val="0074084C"/>
    <w:rsid w:val="00740CDB"/>
    <w:rsid w:val="00741AAB"/>
    <w:rsid w:val="0074240D"/>
    <w:rsid w:val="0074244F"/>
    <w:rsid w:val="007424D5"/>
    <w:rsid w:val="00742BF5"/>
    <w:rsid w:val="00743230"/>
    <w:rsid w:val="00743812"/>
    <w:rsid w:val="00743B39"/>
    <w:rsid w:val="00744659"/>
    <w:rsid w:val="0074480A"/>
    <w:rsid w:val="00744B8D"/>
    <w:rsid w:val="00744BD0"/>
    <w:rsid w:val="00744C13"/>
    <w:rsid w:val="0074569B"/>
    <w:rsid w:val="00745A47"/>
    <w:rsid w:val="00745B30"/>
    <w:rsid w:val="00745E6A"/>
    <w:rsid w:val="0074602C"/>
    <w:rsid w:val="007466B1"/>
    <w:rsid w:val="00747274"/>
    <w:rsid w:val="00747AFE"/>
    <w:rsid w:val="00747B77"/>
    <w:rsid w:val="00750282"/>
    <w:rsid w:val="0075058C"/>
    <w:rsid w:val="007505E3"/>
    <w:rsid w:val="007507F4"/>
    <w:rsid w:val="0075088B"/>
    <w:rsid w:val="00750F2C"/>
    <w:rsid w:val="00750F66"/>
    <w:rsid w:val="00751DAE"/>
    <w:rsid w:val="00753176"/>
    <w:rsid w:val="007535AA"/>
    <w:rsid w:val="007537BE"/>
    <w:rsid w:val="0075381F"/>
    <w:rsid w:val="0075425B"/>
    <w:rsid w:val="007546DF"/>
    <w:rsid w:val="00754711"/>
    <w:rsid w:val="00754A39"/>
    <w:rsid w:val="0075539D"/>
    <w:rsid w:val="00755461"/>
    <w:rsid w:val="00755D02"/>
    <w:rsid w:val="00756188"/>
    <w:rsid w:val="00756682"/>
    <w:rsid w:val="007567AE"/>
    <w:rsid w:val="00756952"/>
    <w:rsid w:val="007574A0"/>
    <w:rsid w:val="00757949"/>
    <w:rsid w:val="007600C0"/>
    <w:rsid w:val="007611CD"/>
    <w:rsid w:val="007613CA"/>
    <w:rsid w:val="007614A7"/>
    <w:rsid w:val="00761DC1"/>
    <w:rsid w:val="00761FE2"/>
    <w:rsid w:val="007625DD"/>
    <w:rsid w:val="00762AE1"/>
    <w:rsid w:val="0076327A"/>
    <w:rsid w:val="0076330A"/>
    <w:rsid w:val="007645E4"/>
    <w:rsid w:val="007654BE"/>
    <w:rsid w:val="00765580"/>
    <w:rsid w:val="00765CC5"/>
    <w:rsid w:val="0076639C"/>
    <w:rsid w:val="00766455"/>
    <w:rsid w:val="0076697A"/>
    <w:rsid w:val="00766B02"/>
    <w:rsid w:val="00766B97"/>
    <w:rsid w:val="00766E3A"/>
    <w:rsid w:val="00766EA2"/>
    <w:rsid w:val="00767309"/>
    <w:rsid w:val="0076780B"/>
    <w:rsid w:val="00767C68"/>
    <w:rsid w:val="00770095"/>
    <w:rsid w:val="007703C2"/>
    <w:rsid w:val="007720DF"/>
    <w:rsid w:val="007721C3"/>
    <w:rsid w:val="00772266"/>
    <w:rsid w:val="00772D08"/>
    <w:rsid w:val="0077322F"/>
    <w:rsid w:val="007733C7"/>
    <w:rsid w:val="007734F5"/>
    <w:rsid w:val="007736EA"/>
    <w:rsid w:val="0077394E"/>
    <w:rsid w:val="00773A61"/>
    <w:rsid w:val="00773E33"/>
    <w:rsid w:val="00773EEB"/>
    <w:rsid w:val="00774D69"/>
    <w:rsid w:val="00774E0C"/>
    <w:rsid w:val="0077500B"/>
    <w:rsid w:val="007753A5"/>
    <w:rsid w:val="007757F1"/>
    <w:rsid w:val="00775A15"/>
    <w:rsid w:val="00775C70"/>
    <w:rsid w:val="007765B1"/>
    <w:rsid w:val="007766CB"/>
    <w:rsid w:val="00776AFC"/>
    <w:rsid w:val="00776B59"/>
    <w:rsid w:val="00777442"/>
    <w:rsid w:val="007803B0"/>
    <w:rsid w:val="0078152D"/>
    <w:rsid w:val="00782471"/>
    <w:rsid w:val="0078265D"/>
    <w:rsid w:val="00783EDF"/>
    <w:rsid w:val="00783F1D"/>
    <w:rsid w:val="00784154"/>
    <w:rsid w:val="007848F7"/>
    <w:rsid w:val="007849C0"/>
    <w:rsid w:val="00785352"/>
    <w:rsid w:val="0078536B"/>
    <w:rsid w:val="007856B8"/>
    <w:rsid w:val="00786200"/>
    <w:rsid w:val="007864CB"/>
    <w:rsid w:val="00786793"/>
    <w:rsid w:val="007868D5"/>
    <w:rsid w:val="00786C2D"/>
    <w:rsid w:val="00787621"/>
    <w:rsid w:val="0079092A"/>
    <w:rsid w:val="00790AB7"/>
    <w:rsid w:val="00790F5C"/>
    <w:rsid w:val="007912B3"/>
    <w:rsid w:val="007914C4"/>
    <w:rsid w:val="00791EF7"/>
    <w:rsid w:val="007920B1"/>
    <w:rsid w:val="00792428"/>
    <w:rsid w:val="00792891"/>
    <w:rsid w:val="00792DD8"/>
    <w:rsid w:val="00792E9A"/>
    <w:rsid w:val="00792FEF"/>
    <w:rsid w:val="0079315D"/>
    <w:rsid w:val="00793270"/>
    <w:rsid w:val="00793676"/>
    <w:rsid w:val="00793A52"/>
    <w:rsid w:val="00793B24"/>
    <w:rsid w:val="00793E61"/>
    <w:rsid w:val="007942B9"/>
    <w:rsid w:val="00794349"/>
    <w:rsid w:val="00794700"/>
    <w:rsid w:val="0079470A"/>
    <w:rsid w:val="00794961"/>
    <w:rsid w:val="0079496D"/>
    <w:rsid w:val="00794A2D"/>
    <w:rsid w:val="00794C91"/>
    <w:rsid w:val="0079521C"/>
    <w:rsid w:val="0079524C"/>
    <w:rsid w:val="00795680"/>
    <w:rsid w:val="00795CFD"/>
    <w:rsid w:val="0079650B"/>
    <w:rsid w:val="0079683B"/>
    <w:rsid w:val="00796AC3"/>
    <w:rsid w:val="00796E8F"/>
    <w:rsid w:val="00796FAF"/>
    <w:rsid w:val="00797AA7"/>
    <w:rsid w:val="007A04AC"/>
    <w:rsid w:val="007A11DD"/>
    <w:rsid w:val="007A1242"/>
    <w:rsid w:val="007A12DA"/>
    <w:rsid w:val="007A18EA"/>
    <w:rsid w:val="007A1B84"/>
    <w:rsid w:val="007A3739"/>
    <w:rsid w:val="007A5410"/>
    <w:rsid w:val="007A56BD"/>
    <w:rsid w:val="007A590B"/>
    <w:rsid w:val="007A60C8"/>
    <w:rsid w:val="007A6113"/>
    <w:rsid w:val="007A64B0"/>
    <w:rsid w:val="007A6953"/>
    <w:rsid w:val="007A6B54"/>
    <w:rsid w:val="007A722B"/>
    <w:rsid w:val="007A75C1"/>
    <w:rsid w:val="007A7AA6"/>
    <w:rsid w:val="007A7B31"/>
    <w:rsid w:val="007A7CF8"/>
    <w:rsid w:val="007B0DD2"/>
    <w:rsid w:val="007B12E6"/>
    <w:rsid w:val="007B1568"/>
    <w:rsid w:val="007B19F4"/>
    <w:rsid w:val="007B1A3B"/>
    <w:rsid w:val="007B1CAB"/>
    <w:rsid w:val="007B1CB3"/>
    <w:rsid w:val="007B2354"/>
    <w:rsid w:val="007B2407"/>
    <w:rsid w:val="007B2621"/>
    <w:rsid w:val="007B2663"/>
    <w:rsid w:val="007B2DDA"/>
    <w:rsid w:val="007B3BF8"/>
    <w:rsid w:val="007B41F8"/>
    <w:rsid w:val="007B4284"/>
    <w:rsid w:val="007B457A"/>
    <w:rsid w:val="007B4830"/>
    <w:rsid w:val="007B4A85"/>
    <w:rsid w:val="007B51AD"/>
    <w:rsid w:val="007B5B8D"/>
    <w:rsid w:val="007B658F"/>
    <w:rsid w:val="007B6BA1"/>
    <w:rsid w:val="007B6D2C"/>
    <w:rsid w:val="007B7D98"/>
    <w:rsid w:val="007B7FC0"/>
    <w:rsid w:val="007C0709"/>
    <w:rsid w:val="007C1080"/>
    <w:rsid w:val="007C14AC"/>
    <w:rsid w:val="007C16A1"/>
    <w:rsid w:val="007C1870"/>
    <w:rsid w:val="007C1875"/>
    <w:rsid w:val="007C252B"/>
    <w:rsid w:val="007C267A"/>
    <w:rsid w:val="007C2886"/>
    <w:rsid w:val="007C2A45"/>
    <w:rsid w:val="007C3130"/>
    <w:rsid w:val="007C3320"/>
    <w:rsid w:val="007C33DF"/>
    <w:rsid w:val="007C3EFA"/>
    <w:rsid w:val="007C3F9B"/>
    <w:rsid w:val="007C410A"/>
    <w:rsid w:val="007C46A3"/>
    <w:rsid w:val="007C4DCB"/>
    <w:rsid w:val="007C4EE2"/>
    <w:rsid w:val="007C514A"/>
    <w:rsid w:val="007C52B2"/>
    <w:rsid w:val="007C5593"/>
    <w:rsid w:val="007C586E"/>
    <w:rsid w:val="007C5AD8"/>
    <w:rsid w:val="007C6098"/>
    <w:rsid w:val="007C6683"/>
    <w:rsid w:val="007C6AD3"/>
    <w:rsid w:val="007C6C39"/>
    <w:rsid w:val="007C7A74"/>
    <w:rsid w:val="007D01D6"/>
    <w:rsid w:val="007D05AC"/>
    <w:rsid w:val="007D05DB"/>
    <w:rsid w:val="007D09DA"/>
    <w:rsid w:val="007D0BC2"/>
    <w:rsid w:val="007D0BEB"/>
    <w:rsid w:val="007D0C22"/>
    <w:rsid w:val="007D0D8C"/>
    <w:rsid w:val="007D0D93"/>
    <w:rsid w:val="007D14A6"/>
    <w:rsid w:val="007D17C5"/>
    <w:rsid w:val="007D208E"/>
    <w:rsid w:val="007D251C"/>
    <w:rsid w:val="007D2619"/>
    <w:rsid w:val="007D26B4"/>
    <w:rsid w:val="007D26B5"/>
    <w:rsid w:val="007D27EC"/>
    <w:rsid w:val="007D3141"/>
    <w:rsid w:val="007D3708"/>
    <w:rsid w:val="007D3750"/>
    <w:rsid w:val="007D3752"/>
    <w:rsid w:val="007D3C2B"/>
    <w:rsid w:val="007D42CE"/>
    <w:rsid w:val="007D51DD"/>
    <w:rsid w:val="007D52B7"/>
    <w:rsid w:val="007D5789"/>
    <w:rsid w:val="007D58F0"/>
    <w:rsid w:val="007D5A45"/>
    <w:rsid w:val="007D5B83"/>
    <w:rsid w:val="007D66E9"/>
    <w:rsid w:val="007D6D03"/>
    <w:rsid w:val="007D744F"/>
    <w:rsid w:val="007D7F10"/>
    <w:rsid w:val="007E0573"/>
    <w:rsid w:val="007E08EE"/>
    <w:rsid w:val="007E0EAC"/>
    <w:rsid w:val="007E1034"/>
    <w:rsid w:val="007E1319"/>
    <w:rsid w:val="007E17D1"/>
    <w:rsid w:val="007E225A"/>
    <w:rsid w:val="007E23E3"/>
    <w:rsid w:val="007E3416"/>
    <w:rsid w:val="007E3927"/>
    <w:rsid w:val="007E4877"/>
    <w:rsid w:val="007E4985"/>
    <w:rsid w:val="007E4A67"/>
    <w:rsid w:val="007E4DC7"/>
    <w:rsid w:val="007E4ECB"/>
    <w:rsid w:val="007E4EED"/>
    <w:rsid w:val="007E50B9"/>
    <w:rsid w:val="007E514B"/>
    <w:rsid w:val="007E5291"/>
    <w:rsid w:val="007E5DBD"/>
    <w:rsid w:val="007E634C"/>
    <w:rsid w:val="007E67B5"/>
    <w:rsid w:val="007E76A8"/>
    <w:rsid w:val="007F025E"/>
    <w:rsid w:val="007F0313"/>
    <w:rsid w:val="007F1234"/>
    <w:rsid w:val="007F134A"/>
    <w:rsid w:val="007F1AF6"/>
    <w:rsid w:val="007F1C11"/>
    <w:rsid w:val="007F2440"/>
    <w:rsid w:val="007F2BAA"/>
    <w:rsid w:val="007F37D7"/>
    <w:rsid w:val="007F3DFB"/>
    <w:rsid w:val="007F3DFF"/>
    <w:rsid w:val="007F3E5B"/>
    <w:rsid w:val="007F450F"/>
    <w:rsid w:val="007F4920"/>
    <w:rsid w:val="007F4D1B"/>
    <w:rsid w:val="007F5084"/>
    <w:rsid w:val="007F6073"/>
    <w:rsid w:val="007F617C"/>
    <w:rsid w:val="007F61A4"/>
    <w:rsid w:val="007F68C2"/>
    <w:rsid w:val="007F6B9E"/>
    <w:rsid w:val="007F6C60"/>
    <w:rsid w:val="007F74BF"/>
    <w:rsid w:val="007F77BA"/>
    <w:rsid w:val="007F799B"/>
    <w:rsid w:val="007F7D2D"/>
    <w:rsid w:val="00800D91"/>
    <w:rsid w:val="008013D9"/>
    <w:rsid w:val="008018F6"/>
    <w:rsid w:val="008019FA"/>
    <w:rsid w:val="008019FC"/>
    <w:rsid w:val="00801C8F"/>
    <w:rsid w:val="00802A68"/>
    <w:rsid w:val="00802EA9"/>
    <w:rsid w:val="00803A64"/>
    <w:rsid w:val="00804198"/>
    <w:rsid w:val="00804201"/>
    <w:rsid w:val="00805172"/>
    <w:rsid w:val="0080525C"/>
    <w:rsid w:val="00805579"/>
    <w:rsid w:val="0080584B"/>
    <w:rsid w:val="008064A0"/>
    <w:rsid w:val="00806C6B"/>
    <w:rsid w:val="00807AEE"/>
    <w:rsid w:val="00807C57"/>
    <w:rsid w:val="008101FB"/>
    <w:rsid w:val="008108F0"/>
    <w:rsid w:val="00810EE0"/>
    <w:rsid w:val="00811717"/>
    <w:rsid w:val="00811790"/>
    <w:rsid w:val="00811965"/>
    <w:rsid w:val="008119A5"/>
    <w:rsid w:val="00811D33"/>
    <w:rsid w:val="00811E57"/>
    <w:rsid w:val="00812629"/>
    <w:rsid w:val="008129BE"/>
    <w:rsid w:val="00812F6A"/>
    <w:rsid w:val="00813010"/>
    <w:rsid w:val="00813677"/>
    <w:rsid w:val="008140C0"/>
    <w:rsid w:val="008141CD"/>
    <w:rsid w:val="008142F9"/>
    <w:rsid w:val="0081493F"/>
    <w:rsid w:val="00815423"/>
    <w:rsid w:val="008155C2"/>
    <w:rsid w:val="00815903"/>
    <w:rsid w:val="00815DD6"/>
    <w:rsid w:val="00816144"/>
    <w:rsid w:val="00816800"/>
    <w:rsid w:val="00816F2F"/>
    <w:rsid w:val="00817258"/>
    <w:rsid w:val="008177D0"/>
    <w:rsid w:val="008178DF"/>
    <w:rsid w:val="00817A60"/>
    <w:rsid w:val="00820176"/>
    <w:rsid w:val="00820436"/>
    <w:rsid w:val="0082053B"/>
    <w:rsid w:val="00820C22"/>
    <w:rsid w:val="008211C8"/>
    <w:rsid w:val="008214D8"/>
    <w:rsid w:val="00821DA5"/>
    <w:rsid w:val="00821FFA"/>
    <w:rsid w:val="00822983"/>
    <w:rsid w:val="00822C34"/>
    <w:rsid w:val="00823EF4"/>
    <w:rsid w:val="00824888"/>
    <w:rsid w:val="00824A47"/>
    <w:rsid w:val="00824AC0"/>
    <w:rsid w:val="00824BE8"/>
    <w:rsid w:val="00824DFD"/>
    <w:rsid w:val="00825195"/>
    <w:rsid w:val="008251BF"/>
    <w:rsid w:val="008252CD"/>
    <w:rsid w:val="00825413"/>
    <w:rsid w:val="00825469"/>
    <w:rsid w:val="008261D1"/>
    <w:rsid w:val="008263B7"/>
    <w:rsid w:val="00826862"/>
    <w:rsid w:val="00826D40"/>
    <w:rsid w:val="00827079"/>
    <w:rsid w:val="008270BB"/>
    <w:rsid w:val="00827B08"/>
    <w:rsid w:val="00827C07"/>
    <w:rsid w:val="00827F0D"/>
    <w:rsid w:val="0083169F"/>
    <w:rsid w:val="008319D4"/>
    <w:rsid w:val="008328CF"/>
    <w:rsid w:val="00832900"/>
    <w:rsid w:val="0083325E"/>
    <w:rsid w:val="00833265"/>
    <w:rsid w:val="00833401"/>
    <w:rsid w:val="00833A09"/>
    <w:rsid w:val="00834741"/>
    <w:rsid w:val="008357D6"/>
    <w:rsid w:val="00835911"/>
    <w:rsid w:val="0083594B"/>
    <w:rsid w:val="00835B43"/>
    <w:rsid w:val="00836071"/>
    <w:rsid w:val="00836D2F"/>
    <w:rsid w:val="00836DE8"/>
    <w:rsid w:val="0083724C"/>
    <w:rsid w:val="008373DE"/>
    <w:rsid w:val="008373FC"/>
    <w:rsid w:val="008374D8"/>
    <w:rsid w:val="00837E87"/>
    <w:rsid w:val="008400C9"/>
    <w:rsid w:val="008407D1"/>
    <w:rsid w:val="00841672"/>
    <w:rsid w:val="00841875"/>
    <w:rsid w:val="00841A5C"/>
    <w:rsid w:val="00841D60"/>
    <w:rsid w:val="00841E55"/>
    <w:rsid w:val="00842CA6"/>
    <w:rsid w:val="00842EFD"/>
    <w:rsid w:val="008440D4"/>
    <w:rsid w:val="008440EA"/>
    <w:rsid w:val="00844904"/>
    <w:rsid w:val="008457F2"/>
    <w:rsid w:val="00845D02"/>
    <w:rsid w:val="00846574"/>
    <w:rsid w:val="008465F2"/>
    <w:rsid w:val="008467BB"/>
    <w:rsid w:val="00847A11"/>
    <w:rsid w:val="00847FD8"/>
    <w:rsid w:val="00850AE7"/>
    <w:rsid w:val="00851D70"/>
    <w:rsid w:val="00851E70"/>
    <w:rsid w:val="0085202E"/>
    <w:rsid w:val="00852D03"/>
    <w:rsid w:val="00853201"/>
    <w:rsid w:val="00853B95"/>
    <w:rsid w:val="00853C2D"/>
    <w:rsid w:val="00854089"/>
    <w:rsid w:val="008549EE"/>
    <w:rsid w:val="00854CAB"/>
    <w:rsid w:val="00855050"/>
    <w:rsid w:val="0085509F"/>
    <w:rsid w:val="008568A2"/>
    <w:rsid w:val="008568D6"/>
    <w:rsid w:val="0085691C"/>
    <w:rsid w:val="008569EB"/>
    <w:rsid w:val="00856C10"/>
    <w:rsid w:val="00857134"/>
    <w:rsid w:val="008574AB"/>
    <w:rsid w:val="0085784B"/>
    <w:rsid w:val="00860065"/>
    <w:rsid w:val="0086055B"/>
    <w:rsid w:val="00861889"/>
    <w:rsid w:val="00861FD8"/>
    <w:rsid w:val="008631BE"/>
    <w:rsid w:val="00863BC4"/>
    <w:rsid w:val="0086464D"/>
    <w:rsid w:val="00864784"/>
    <w:rsid w:val="00865664"/>
    <w:rsid w:val="008656A2"/>
    <w:rsid w:val="008663F7"/>
    <w:rsid w:val="00866DE4"/>
    <w:rsid w:val="00867D02"/>
    <w:rsid w:val="0087029E"/>
    <w:rsid w:val="008713D6"/>
    <w:rsid w:val="0087176F"/>
    <w:rsid w:val="0087247B"/>
    <w:rsid w:val="00873127"/>
    <w:rsid w:val="008739B9"/>
    <w:rsid w:val="00873E60"/>
    <w:rsid w:val="00873FA1"/>
    <w:rsid w:val="00874A41"/>
    <w:rsid w:val="00874B1E"/>
    <w:rsid w:val="0087506A"/>
    <w:rsid w:val="0087597D"/>
    <w:rsid w:val="00875B19"/>
    <w:rsid w:val="00875D59"/>
    <w:rsid w:val="00875F49"/>
    <w:rsid w:val="00876F99"/>
    <w:rsid w:val="008774AC"/>
    <w:rsid w:val="00877589"/>
    <w:rsid w:val="00877640"/>
    <w:rsid w:val="00877A2A"/>
    <w:rsid w:val="00880194"/>
    <w:rsid w:val="008802E5"/>
    <w:rsid w:val="00880A6E"/>
    <w:rsid w:val="00880BFF"/>
    <w:rsid w:val="00880E84"/>
    <w:rsid w:val="00880FDC"/>
    <w:rsid w:val="00881245"/>
    <w:rsid w:val="00881A1A"/>
    <w:rsid w:val="00881B24"/>
    <w:rsid w:val="008821BD"/>
    <w:rsid w:val="008822AB"/>
    <w:rsid w:val="00882EB3"/>
    <w:rsid w:val="008836E5"/>
    <w:rsid w:val="008839D7"/>
    <w:rsid w:val="00883A58"/>
    <w:rsid w:val="00883B66"/>
    <w:rsid w:val="008840F4"/>
    <w:rsid w:val="00884619"/>
    <w:rsid w:val="00884862"/>
    <w:rsid w:val="00884AB4"/>
    <w:rsid w:val="00884BC0"/>
    <w:rsid w:val="00884E7C"/>
    <w:rsid w:val="0088586D"/>
    <w:rsid w:val="00885A32"/>
    <w:rsid w:val="008861BD"/>
    <w:rsid w:val="00886592"/>
    <w:rsid w:val="0088690A"/>
    <w:rsid w:val="00886C15"/>
    <w:rsid w:val="00886F30"/>
    <w:rsid w:val="00887F8A"/>
    <w:rsid w:val="00887F90"/>
    <w:rsid w:val="008900CE"/>
    <w:rsid w:val="00890418"/>
    <w:rsid w:val="00890B0B"/>
    <w:rsid w:val="00890BEF"/>
    <w:rsid w:val="00890BFE"/>
    <w:rsid w:val="00890D24"/>
    <w:rsid w:val="00891BFE"/>
    <w:rsid w:val="00891DAB"/>
    <w:rsid w:val="0089202A"/>
    <w:rsid w:val="00892C91"/>
    <w:rsid w:val="008930F6"/>
    <w:rsid w:val="00893BFA"/>
    <w:rsid w:val="00894616"/>
    <w:rsid w:val="008951FE"/>
    <w:rsid w:val="0089568A"/>
    <w:rsid w:val="008956E6"/>
    <w:rsid w:val="008958CA"/>
    <w:rsid w:val="008959F4"/>
    <w:rsid w:val="00895CD3"/>
    <w:rsid w:val="00895E15"/>
    <w:rsid w:val="00895FF8"/>
    <w:rsid w:val="008965C6"/>
    <w:rsid w:val="0089679B"/>
    <w:rsid w:val="008969D1"/>
    <w:rsid w:val="00896A42"/>
    <w:rsid w:val="00896BED"/>
    <w:rsid w:val="00897382"/>
    <w:rsid w:val="00897D97"/>
    <w:rsid w:val="00897EFC"/>
    <w:rsid w:val="008A0076"/>
    <w:rsid w:val="008A0210"/>
    <w:rsid w:val="008A0346"/>
    <w:rsid w:val="008A135A"/>
    <w:rsid w:val="008A1DCB"/>
    <w:rsid w:val="008A1ECA"/>
    <w:rsid w:val="008A1ED7"/>
    <w:rsid w:val="008A1EE7"/>
    <w:rsid w:val="008A1F9C"/>
    <w:rsid w:val="008A2626"/>
    <w:rsid w:val="008A2B65"/>
    <w:rsid w:val="008A329B"/>
    <w:rsid w:val="008A349A"/>
    <w:rsid w:val="008A35C2"/>
    <w:rsid w:val="008A35F5"/>
    <w:rsid w:val="008A3B51"/>
    <w:rsid w:val="008A3B9B"/>
    <w:rsid w:val="008A4137"/>
    <w:rsid w:val="008A4723"/>
    <w:rsid w:val="008A4BDC"/>
    <w:rsid w:val="008A4C6C"/>
    <w:rsid w:val="008A52B7"/>
    <w:rsid w:val="008A6060"/>
    <w:rsid w:val="008A6A02"/>
    <w:rsid w:val="008A787B"/>
    <w:rsid w:val="008B0384"/>
    <w:rsid w:val="008B04B0"/>
    <w:rsid w:val="008B095C"/>
    <w:rsid w:val="008B0C4A"/>
    <w:rsid w:val="008B0C67"/>
    <w:rsid w:val="008B1558"/>
    <w:rsid w:val="008B180D"/>
    <w:rsid w:val="008B2583"/>
    <w:rsid w:val="008B2620"/>
    <w:rsid w:val="008B273D"/>
    <w:rsid w:val="008B327A"/>
    <w:rsid w:val="008B329D"/>
    <w:rsid w:val="008B3578"/>
    <w:rsid w:val="008B3A6F"/>
    <w:rsid w:val="008B3D71"/>
    <w:rsid w:val="008B4130"/>
    <w:rsid w:val="008B48CC"/>
    <w:rsid w:val="008B498C"/>
    <w:rsid w:val="008B4DE9"/>
    <w:rsid w:val="008B4FFA"/>
    <w:rsid w:val="008B512F"/>
    <w:rsid w:val="008B51DF"/>
    <w:rsid w:val="008B5309"/>
    <w:rsid w:val="008B5C4C"/>
    <w:rsid w:val="008B5ED5"/>
    <w:rsid w:val="008B6FF9"/>
    <w:rsid w:val="008B71DB"/>
    <w:rsid w:val="008B71E6"/>
    <w:rsid w:val="008B784C"/>
    <w:rsid w:val="008B7898"/>
    <w:rsid w:val="008B78D2"/>
    <w:rsid w:val="008B7AED"/>
    <w:rsid w:val="008B7CB5"/>
    <w:rsid w:val="008C0881"/>
    <w:rsid w:val="008C0DE0"/>
    <w:rsid w:val="008C1009"/>
    <w:rsid w:val="008C214A"/>
    <w:rsid w:val="008C2213"/>
    <w:rsid w:val="008C232C"/>
    <w:rsid w:val="008C24DE"/>
    <w:rsid w:val="008C25B1"/>
    <w:rsid w:val="008C298D"/>
    <w:rsid w:val="008C37AC"/>
    <w:rsid w:val="008C3BC9"/>
    <w:rsid w:val="008C4A7A"/>
    <w:rsid w:val="008C4EFD"/>
    <w:rsid w:val="008C5910"/>
    <w:rsid w:val="008C5AF7"/>
    <w:rsid w:val="008C5B1A"/>
    <w:rsid w:val="008C5C8B"/>
    <w:rsid w:val="008C5CAE"/>
    <w:rsid w:val="008C6F95"/>
    <w:rsid w:val="008C72F2"/>
    <w:rsid w:val="008C78D4"/>
    <w:rsid w:val="008C7932"/>
    <w:rsid w:val="008D047B"/>
    <w:rsid w:val="008D087D"/>
    <w:rsid w:val="008D10CE"/>
    <w:rsid w:val="008D14D5"/>
    <w:rsid w:val="008D154D"/>
    <w:rsid w:val="008D16FF"/>
    <w:rsid w:val="008D1DDA"/>
    <w:rsid w:val="008D1DFC"/>
    <w:rsid w:val="008D1FCB"/>
    <w:rsid w:val="008D257B"/>
    <w:rsid w:val="008D308F"/>
    <w:rsid w:val="008D358F"/>
    <w:rsid w:val="008D3918"/>
    <w:rsid w:val="008D3BD5"/>
    <w:rsid w:val="008D4354"/>
    <w:rsid w:val="008D43E0"/>
    <w:rsid w:val="008D4472"/>
    <w:rsid w:val="008D4B60"/>
    <w:rsid w:val="008D569E"/>
    <w:rsid w:val="008D56A5"/>
    <w:rsid w:val="008D56EC"/>
    <w:rsid w:val="008D5B63"/>
    <w:rsid w:val="008D6215"/>
    <w:rsid w:val="008D647A"/>
    <w:rsid w:val="008D67DA"/>
    <w:rsid w:val="008D6A98"/>
    <w:rsid w:val="008D7412"/>
    <w:rsid w:val="008D784B"/>
    <w:rsid w:val="008E0115"/>
    <w:rsid w:val="008E02D1"/>
    <w:rsid w:val="008E0799"/>
    <w:rsid w:val="008E07B1"/>
    <w:rsid w:val="008E07BB"/>
    <w:rsid w:val="008E08C9"/>
    <w:rsid w:val="008E122F"/>
    <w:rsid w:val="008E144B"/>
    <w:rsid w:val="008E2A2A"/>
    <w:rsid w:val="008E2D95"/>
    <w:rsid w:val="008E304A"/>
    <w:rsid w:val="008E30B9"/>
    <w:rsid w:val="008E3C9F"/>
    <w:rsid w:val="008E3E47"/>
    <w:rsid w:val="008E4159"/>
    <w:rsid w:val="008E47F7"/>
    <w:rsid w:val="008E4B67"/>
    <w:rsid w:val="008E4B8F"/>
    <w:rsid w:val="008E4C0F"/>
    <w:rsid w:val="008E4DF2"/>
    <w:rsid w:val="008E518C"/>
    <w:rsid w:val="008E55B1"/>
    <w:rsid w:val="008E58F4"/>
    <w:rsid w:val="008E5C27"/>
    <w:rsid w:val="008E65F3"/>
    <w:rsid w:val="008E728A"/>
    <w:rsid w:val="008E7345"/>
    <w:rsid w:val="008E7D00"/>
    <w:rsid w:val="008E7FA3"/>
    <w:rsid w:val="008E7FE6"/>
    <w:rsid w:val="008F09A4"/>
    <w:rsid w:val="008F0A02"/>
    <w:rsid w:val="008F0C24"/>
    <w:rsid w:val="008F0E8E"/>
    <w:rsid w:val="008F174E"/>
    <w:rsid w:val="008F178E"/>
    <w:rsid w:val="008F2694"/>
    <w:rsid w:val="008F3763"/>
    <w:rsid w:val="008F3F3E"/>
    <w:rsid w:val="008F44C3"/>
    <w:rsid w:val="008F4538"/>
    <w:rsid w:val="008F522A"/>
    <w:rsid w:val="008F5583"/>
    <w:rsid w:val="008F5D1A"/>
    <w:rsid w:val="008F692A"/>
    <w:rsid w:val="008F6A96"/>
    <w:rsid w:val="008F7134"/>
    <w:rsid w:val="008F752D"/>
    <w:rsid w:val="008F7589"/>
    <w:rsid w:val="008F76E1"/>
    <w:rsid w:val="008F7B66"/>
    <w:rsid w:val="008FA28C"/>
    <w:rsid w:val="00900917"/>
    <w:rsid w:val="0090184F"/>
    <w:rsid w:val="009018B5"/>
    <w:rsid w:val="00902B92"/>
    <w:rsid w:val="00903239"/>
    <w:rsid w:val="00903EF3"/>
    <w:rsid w:val="00904274"/>
    <w:rsid w:val="00904960"/>
    <w:rsid w:val="00904A55"/>
    <w:rsid w:val="00904E3F"/>
    <w:rsid w:val="00905063"/>
    <w:rsid w:val="00907BD7"/>
    <w:rsid w:val="00907FD9"/>
    <w:rsid w:val="00910098"/>
    <w:rsid w:val="009101E8"/>
    <w:rsid w:val="00910715"/>
    <w:rsid w:val="00910A78"/>
    <w:rsid w:val="0091158A"/>
    <w:rsid w:val="009116C1"/>
    <w:rsid w:val="009118A6"/>
    <w:rsid w:val="00911C46"/>
    <w:rsid w:val="00912834"/>
    <w:rsid w:val="00912972"/>
    <w:rsid w:val="009141A8"/>
    <w:rsid w:val="00914922"/>
    <w:rsid w:val="00914F22"/>
    <w:rsid w:val="00914F9C"/>
    <w:rsid w:val="0091521E"/>
    <w:rsid w:val="00915C49"/>
    <w:rsid w:val="009174DF"/>
    <w:rsid w:val="0092008B"/>
    <w:rsid w:val="009200E5"/>
    <w:rsid w:val="00920627"/>
    <w:rsid w:val="00920876"/>
    <w:rsid w:val="00920BF0"/>
    <w:rsid w:val="00920DEB"/>
    <w:rsid w:val="0092121F"/>
    <w:rsid w:val="009219A9"/>
    <w:rsid w:val="00921F20"/>
    <w:rsid w:val="0092232A"/>
    <w:rsid w:val="00922780"/>
    <w:rsid w:val="00922FC3"/>
    <w:rsid w:val="009235A4"/>
    <w:rsid w:val="00923E68"/>
    <w:rsid w:val="009247EC"/>
    <w:rsid w:val="00924B55"/>
    <w:rsid w:val="00924C16"/>
    <w:rsid w:val="00924D8B"/>
    <w:rsid w:val="00924E1D"/>
    <w:rsid w:val="0092561A"/>
    <w:rsid w:val="009259BD"/>
    <w:rsid w:val="00925A82"/>
    <w:rsid w:val="00925EA9"/>
    <w:rsid w:val="00926830"/>
    <w:rsid w:val="00926A03"/>
    <w:rsid w:val="00926AEB"/>
    <w:rsid w:val="00927936"/>
    <w:rsid w:val="009279A5"/>
    <w:rsid w:val="00927FB9"/>
    <w:rsid w:val="009311D0"/>
    <w:rsid w:val="0093170C"/>
    <w:rsid w:val="0093352F"/>
    <w:rsid w:val="00933EA3"/>
    <w:rsid w:val="00933F8C"/>
    <w:rsid w:val="0093428B"/>
    <w:rsid w:val="00934638"/>
    <w:rsid w:val="0093464B"/>
    <w:rsid w:val="00934A9D"/>
    <w:rsid w:val="00934F99"/>
    <w:rsid w:val="00935418"/>
    <w:rsid w:val="00935973"/>
    <w:rsid w:val="00935CDB"/>
    <w:rsid w:val="00936585"/>
    <w:rsid w:val="00936D48"/>
    <w:rsid w:val="009373C9"/>
    <w:rsid w:val="0093748A"/>
    <w:rsid w:val="00937517"/>
    <w:rsid w:val="009377F8"/>
    <w:rsid w:val="00937AAE"/>
    <w:rsid w:val="009400FB"/>
    <w:rsid w:val="00941225"/>
    <w:rsid w:val="00941339"/>
    <w:rsid w:val="009414CB"/>
    <w:rsid w:val="00941752"/>
    <w:rsid w:val="00941E49"/>
    <w:rsid w:val="00941EA3"/>
    <w:rsid w:val="00942383"/>
    <w:rsid w:val="00942FA2"/>
    <w:rsid w:val="009432A1"/>
    <w:rsid w:val="009436C5"/>
    <w:rsid w:val="00943D5E"/>
    <w:rsid w:val="009443C0"/>
    <w:rsid w:val="00944BF6"/>
    <w:rsid w:val="00944DC2"/>
    <w:rsid w:val="00945055"/>
    <w:rsid w:val="00945C9B"/>
    <w:rsid w:val="0094627C"/>
    <w:rsid w:val="00946BF1"/>
    <w:rsid w:val="00946C19"/>
    <w:rsid w:val="0094722A"/>
    <w:rsid w:val="00947391"/>
    <w:rsid w:val="009477D0"/>
    <w:rsid w:val="009509EB"/>
    <w:rsid w:val="009511FF"/>
    <w:rsid w:val="0095123E"/>
    <w:rsid w:val="00951459"/>
    <w:rsid w:val="009530C0"/>
    <w:rsid w:val="00953AE0"/>
    <w:rsid w:val="0095454D"/>
    <w:rsid w:val="0095455D"/>
    <w:rsid w:val="009551C9"/>
    <w:rsid w:val="00955D4E"/>
    <w:rsid w:val="009569FA"/>
    <w:rsid w:val="00956E29"/>
    <w:rsid w:val="00956EAE"/>
    <w:rsid w:val="009576E2"/>
    <w:rsid w:val="00957A1C"/>
    <w:rsid w:val="00957CB3"/>
    <w:rsid w:val="00957D95"/>
    <w:rsid w:val="00960266"/>
    <w:rsid w:val="009609AA"/>
    <w:rsid w:val="00960E4E"/>
    <w:rsid w:val="00961907"/>
    <w:rsid w:val="00961950"/>
    <w:rsid w:val="00962021"/>
    <w:rsid w:val="009621B3"/>
    <w:rsid w:val="00962235"/>
    <w:rsid w:val="00962927"/>
    <w:rsid w:val="00962DFD"/>
    <w:rsid w:val="00963261"/>
    <w:rsid w:val="009632C2"/>
    <w:rsid w:val="009639A5"/>
    <w:rsid w:val="00964011"/>
    <w:rsid w:val="00964A67"/>
    <w:rsid w:val="00964C59"/>
    <w:rsid w:val="0096638B"/>
    <w:rsid w:val="009669D2"/>
    <w:rsid w:val="00966A4B"/>
    <w:rsid w:val="00967626"/>
    <w:rsid w:val="00967CD6"/>
    <w:rsid w:val="0097051B"/>
    <w:rsid w:val="009705D6"/>
    <w:rsid w:val="00970701"/>
    <w:rsid w:val="009711B5"/>
    <w:rsid w:val="009715DD"/>
    <w:rsid w:val="0097169E"/>
    <w:rsid w:val="00971C63"/>
    <w:rsid w:val="00972257"/>
    <w:rsid w:val="00972307"/>
    <w:rsid w:val="00972A18"/>
    <w:rsid w:val="00973742"/>
    <w:rsid w:val="00973990"/>
    <w:rsid w:val="0097418F"/>
    <w:rsid w:val="00974376"/>
    <w:rsid w:val="00974467"/>
    <w:rsid w:val="0097475B"/>
    <w:rsid w:val="009747A7"/>
    <w:rsid w:val="00974897"/>
    <w:rsid w:val="009753ED"/>
    <w:rsid w:val="00975670"/>
    <w:rsid w:val="00975701"/>
    <w:rsid w:val="00975C7B"/>
    <w:rsid w:val="009764FD"/>
    <w:rsid w:val="00977026"/>
    <w:rsid w:val="009806F3"/>
    <w:rsid w:val="009808DF"/>
    <w:rsid w:val="00980C95"/>
    <w:rsid w:val="00980EF8"/>
    <w:rsid w:val="00981208"/>
    <w:rsid w:val="009817FD"/>
    <w:rsid w:val="00981A4E"/>
    <w:rsid w:val="0098228F"/>
    <w:rsid w:val="009826DE"/>
    <w:rsid w:val="00983042"/>
    <w:rsid w:val="00983049"/>
    <w:rsid w:val="00983AAA"/>
    <w:rsid w:val="00983BCA"/>
    <w:rsid w:val="00984D19"/>
    <w:rsid w:val="00985369"/>
    <w:rsid w:val="009854D4"/>
    <w:rsid w:val="00985BB0"/>
    <w:rsid w:val="00985CAE"/>
    <w:rsid w:val="009864B1"/>
    <w:rsid w:val="00986579"/>
    <w:rsid w:val="009868CA"/>
    <w:rsid w:val="00986988"/>
    <w:rsid w:val="00987125"/>
    <w:rsid w:val="00987A01"/>
    <w:rsid w:val="00987FCD"/>
    <w:rsid w:val="009915D3"/>
    <w:rsid w:val="009923F0"/>
    <w:rsid w:val="00992A06"/>
    <w:rsid w:val="00993359"/>
    <w:rsid w:val="0099337E"/>
    <w:rsid w:val="00993B8A"/>
    <w:rsid w:val="00993E17"/>
    <w:rsid w:val="00994285"/>
    <w:rsid w:val="00994E66"/>
    <w:rsid w:val="00995775"/>
    <w:rsid w:val="00995792"/>
    <w:rsid w:val="00995866"/>
    <w:rsid w:val="00996CC0"/>
    <w:rsid w:val="00997126"/>
    <w:rsid w:val="009A0343"/>
    <w:rsid w:val="009A0D48"/>
    <w:rsid w:val="009A1298"/>
    <w:rsid w:val="009A12EA"/>
    <w:rsid w:val="009A1377"/>
    <w:rsid w:val="009A17FA"/>
    <w:rsid w:val="009A1C7D"/>
    <w:rsid w:val="009A1D0E"/>
    <w:rsid w:val="009A237D"/>
    <w:rsid w:val="009A3386"/>
    <w:rsid w:val="009A4874"/>
    <w:rsid w:val="009A493B"/>
    <w:rsid w:val="009A59ED"/>
    <w:rsid w:val="009A5F7E"/>
    <w:rsid w:val="009A601C"/>
    <w:rsid w:val="009A6C51"/>
    <w:rsid w:val="009A701F"/>
    <w:rsid w:val="009A7487"/>
    <w:rsid w:val="009A75A9"/>
    <w:rsid w:val="009B019A"/>
    <w:rsid w:val="009B0310"/>
    <w:rsid w:val="009B0345"/>
    <w:rsid w:val="009B03AA"/>
    <w:rsid w:val="009B09B8"/>
    <w:rsid w:val="009B0C18"/>
    <w:rsid w:val="009B0D49"/>
    <w:rsid w:val="009B11B8"/>
    <w:rsid w:val="009B1D55"/>
    <w:rsid w:val="009B209C"/>
    <w:rsid w:val="009B291B"/>
    <w:rsid w:val="009B2DA0"/>
    <w:rsid w:val="009B336F"/>
    <w:rsid w:val="009B35ED"/>
    <w:rsid w:val="009B39B3"/>
    <w:rsid w:val="009B3FAF"/>
    <w:rsid w:val="009B3FC9"/>
    <w:rsid w:val="009B41B4"/>
    <w:rsid w:val="009B52C4"/>
    <w:rsid w:val="009B58DC"/>
    <w:rsid w:val="009B5FBE"/>
    <w:rsid w:val="009B60B5"/>
    <w:rsid w:val="009B6843"/>
    <w:rsid w:val="009B693F"/>
    <w:rsid w:val="009B6AD6"/>
    <w:rsid w:val="009B75E2"/>
    <w:rsid w:val="009B7827"/>
    <w:rsid w:val="009B7916"/>
    <w:rsid w:val="009B7D6D"/>
    <w:rsid w:val="009C009F"/>
    <w:rsid w:val="009C01CB"/>
    <w:rsid w:val="009C06AF"/>
    <w:rsid w:val="009C0D23"/>
    <w:rsid w:val="009C1B17"/>
    <w:rsid w:val="009C1C85"/>
    <w:rsid w:val="009C1F2F"/>
    <w:rsid w:val="009C30F1"/>
    <w:rsid w:val="009C33A5"/>
    <w:rsid w:val="009C3813"/>
    <w:rsid w:val="009C3EC1"/>
    <w:rsid w:val="009C404F"/>
    <w:rsid w:val="009C4058"/>
    <w:rsid w:val="009C463F"/>
    <w:rsid w:val="009C4D03"/>
    <w:rsid w:val="009C55A3"/>
    <w:rsid w:val="009C5A09"/>
    <w:rsid w:val="009C5E09"/>
    <w:rsid w:val="009C5F9F"/>
    <w:rsid w:val="009C61F0"/>
    <w:rsid w:val="009C7753"/>
    <w:rsid w:val="009C78A4"/>
    <w:rsid w:val="009D0062"/>
    <w:rsid w:val="009D0300"/>
    <w:rsid w:val="009D08B2"/>
    <w:rsid w:val="009D0CB7"/>
    <w:rsid w:val="009D0D7C"/>
    <w:rsid w:val="009D104F"/>
    <w:rsid w:val="009D125A"/>
    <w:rsid w:val="009D12AA"/>
    <w:rsid w:val="009D1630"/>
    <w:rsid w:val="009D173B"/>
    <w:rsid w:val="009D18E2"/>
    <w:rsid w:val="009D1908"/>
    <w:rsid w:val="009D1B23"/>
    <w:rsid w:val="009D274A"/>
    <w:rsid w:val="009D2C3E"/>
    <w:rsid w:val="009D31A9"/>
    <w:rsid w:val="009D3258"/>
    <w:rsid w:val="009D3355"/>
    <w:rsid w:val="009D445D"/>
    <w:rsid w:val="009D45AF"/>
    <w:rsid w:val="009D50C1"/>
    <w:rsid w:val="009D54AB"/>
    <w:rsid w:val="009D5657"/>
    <w:rsid w:val="009D5EBE"/>
    <w:rsid w:val="009D66FD"/>
    <w:rsid w:val="009D67C2"/>
    <w:rsid w:val="009D6855"/>
    <w:rsid w:val="009D76B3"/>
    <w:rsid w:val="009D7C31"/>
    <w:rsid w:val="009E014A"/>
    <w:rsid w:val="009E074F"/>
    <w:rsid w:val="009E0CF1"/>
    <w:rsid w:val="009E1613"/>
    <w:rsid w:val="009E18FC"/>
    <w:rsid w:val="009E196B"/>
    <w:rsid w:val="009E1A7E"/>
    <w:rsid w:val="009E1B45"/>
    <w:rsid w:val="009E1D2B"/>
    <w:rsid w:val="009E1D4A"/>
    <w:rsid w:val="009E1FC3"/>
    <w:rsid w:val="009E285C"/>
    <w:rsid w:val="009E2ABD"/>
    <w:rsid w:val="009E2B90"/>
    <w:rsid w:val="009E2FEF"/>
    <w:rsid w:val="009E358B"/>
    <w:rsid w:val="009E3B77"/>
    <w:rsid w:val="009E3CBB"/>
    <w:rsid w:val="009E3E46"/>
    <w:rsid w:val="009E3F85"/>
    <w:rsid w:val="009E453D"/>
    <w:rsid w:val="009E45ED"/>
    <w:rsid w:val="009E490C"/>
    <w:rsid w:val="009E515D"/>
    <w:rsid w:val="009E53B8"/>
    <w:rsid w:val="009E5F81"/>
    <w:rsid w:val="009E6C10"/>
    <w:rsid w:val="009E70E1"/>
    <w:rsid w:val="009E7252"/>
    <w:rsid w:val="009E762C"/>
    <w:rsid w:val="009E7D88"/>
    <w:rsid w:val="009F0320"/>
    <w:rsid w:val="009F0CD8"/>
    <w:rsid w:val="009F174C"/>
    <w:rsid w:val="009F1C16"/>
    <w:rsid w:val="009F34D4"/>
    <w:rsid w:val="009F3790"/>
    <w:rsid w:val="009F3F7B"/>
    <w:rsid w:val="009F4216"/>
    <w:rsid w:val="009F45E6"/>
    <w:rsid w:val="009F47FC"/>
    <w:rsid w:val="009F4B15"/>
    <w:rsid w:val="009F50A0"/>
    <w:rsid w:val="009F517E"/>
    <w:rsid w:val="009F5290"/>
    <w:rsid w:val="009F6282"/>
    <w:rsid w:val="009F69E6"/>
    <w:rsid w:val="009F6D9B"/>
    <w:rsid w:val="009F6F1A"/>
    <w:rsid w:val="009F7B5B"/>
    <w:rsid w:val="00A000D1"/>
    <w:rsid w:val="00A004FC"/>
    <w:rsid w:val="00A00970"/>
    <w:rsid w:val="00A00CED"/>
    <w:rsid w:val="00A016C0"/>
    <w:rsid w:val="00A018F3"/>
    <w:rsid w:val="00A02367"/>
    <w:rsid w:val="00A0273A"/>
    <w:rsid w:val="00A028AB"/>
    <w:rsid w:val="00A02BB1"/>
    <w:rsid w:val="00A02DD5"/>
    <w:rsid w:val="00A0334A"/>
    <w:rsid w:val="00A033A7"/>
    <w:rsid w:val="00A040AE"/>
    <w:rsid w:val="00A048A6"/>
    <w:rsid w:val="00A048B1"/>
    <w:rsid w:val="00A048C1"/>
    <w:rsid w:val="00A05325"/>
    <w:rsid w:val="00A05AA7"/>
    <w:rsid w:val="00A05E68"/>
    <w:rsid w:val="00A06101"/>
    <w:rsid w:val="00A0661D"/>
    <w:rsid w:val="00A06902"/>
    <w:rsid w:val="00A06B57"/>
    <w:rsid w:val="00A06BBD"/>
    <w:rsid w:val="00A070FB"/>
    <w:rsid w:val="00A0733B"/>
    <w:rsid w:val="00A075F4"/>
    <w:rsid w:val="00A103EA"/>
    <w:rsid w:val="00A10632"/>
    <w:rsid w:val="00A108AE"/>
    <w:rsid w:val="00A10B16"/>
    <w:rsid w:val="00A1165C"/>
    <w:rsid w:val="00A11A6B"/>
    <w:rsid w:val="00A12892"/>
    <w:rsid w:val="00A12930"/>
    <w:rsid w:val="00A130C0"/>
    <w:rsid w:val="00A13160"/>
    <w:rsid w:val="00A133FB"/>
    <w:rsid w:val="00A134C7"/>
    <w:rsid w:val="00A136B1"/>
    <w:rsid w:val="00A140B4"/>
    <w:rsid w:val="00A1426B"/>
    <w:rsid w:val="00A14272"/>
    <w:rsid w:val="00A15080"/>
    <w:rsid w:val="00A1527A"/>
    <w:rsid w:val="00A166C2"/>
    <w:rsid w:val="00A16E37"/>
    <w:rsid w:val="00A1726B"/>
    <w:rsid w:val="00A172B1"/>
    <w:rsid w:val="00A174A0"/>
    <w:rsid w:val="00A177A5"/>
    <w:rsid w:val="00A17987"/>
    <w:rsid w:val="00A17E8A"/>
    <w:rsid w:val="00A2012F"/>
    <w:rsid w:val="00A2024B"/>
    <w:rsid w:val="00A2055A"/>
    <w:rsid w:val="00A21A06"/>
    <w:rsid w:val="00A21CB1"/>
    <w:rsid w:val="00A225E2"/>
    <w:rsid w:val="00A22B67"/>
    <w:rsid w:val="00A23746"/>
    <w:rsid w:val="00A24714"/>
    <w:rsid w:val="00A24CF6"/>
    <w:rsid w:val="00A24DB5"/>
    <w:rsid w:val="00A253C7"/>
    <w:rsid w:val="00A25612"/>
    <w:rsid w:val="00A2589B"/>
    <w:rsid w:val="00A25A87"/>
    <w:rsid w:val="00A265A7"/>
    <w:rsid w:val="00A27014"/>
    <w:rsid w:val="00A2786D"/>
    <w:rsid w:val="00A27EE4"/>
    <w:rsid w:val="00A3075C"/>
    <w:rsid w:val="00A30C0A"/>
    <w:rsid w:val="00A30F39"/>
    <w:rsid w:val="00A30F76"/>
    <w:rsid w:val="00A3156F"/>
    <w:rsid w:val="00A31725"/>
    <w:rsid w:val="00A31C8D"/>
    <w:rsid w:val="00A323CF"/>
    <w:rsid w:val="00A33969"/>
    <w:rsid w:val="00A339B8"/>
    <w:rsid w:val="00A34082"/>
    <w:rsid w:val="00A3445D"/>
    <w:rsid w:val="00A34652"/>
    <w:rsid w:val="00A3540F"/>
    <w:rsid w:val="00A35661"/>
    <w:rsid w:val="00A36245"/>
    <w:rsid w:val="00A3651C"/>
    <w:rsid w:val="00A36621"/>
    <w:rsid w:val="00A36678"/>
    <w:rsid w:val="00A36FC5"/>
    <w:rsid w:val="00A37533"/>
    <w:rsid w:val="00A37901"/>
    <w:rsid w:val="00A37D33"/>
    <w:rsid w:val="00A40665"/>
    <w:rsid w:val="00A40B5D"/>
    <w:rsid w:val="00A41240"/>
    <w:rsid w:val="00A4125A"/>
    <w:rsid w:val="00A41BC6"/>
    <w:rsid w:val="00A421E9"/>
    <w:rsid w:val="00A424CD"/>
    <w:rsid w:val="00A42617"/>
    <w:rsid w:val="00A429B0"/>
    <w:rsid w:val="00A42F24"/>
    <w:rsid w:val="00A43820"/>
    <w:rsid w:val="00A43FE7"/>
    <w:rsid w:val="00A44949"/>
    <w:rsid w:val="00A4497E"/>
    <w:rsid w:val="00A44AC3"/>
    <w:rsid w:val="00A454D8"/>
    <w:rsid w:val="00A45907"/>
    <w:rsid w:val="00A45D2A"/>
    <w:rsid w:val="00A45D33"/>
    <w:rsid w:val="00A460F3"/>
    <w:rsid w:val="00A463CF"/>
    <w:rsid w:val="00A46435"/>
    <w:rsid w:val="00A46A23"/>
    <w:rsid w:val="00A470F1"/>
    <w:rsid w:val="00A47BF5"/>
    <w:rsid w:val="00A47CD3"/>
    <w:rsid w:val="00A47FE3"/>
    <w:rsid w:val="00A501FC"/>
    <w:rsid w:val="00A50CEB"/>
    <w:rsid w:val="00A50DCD"/>
    <w:rsid w:val="00A50F73"/>
    <w:rsid w:val="00A511CE"/>
    <w:rsid w:val="00A520ED"/>
    <w:rsid w:val="00A522D4"/>
    <w:rsid w:val="00A5263D"/>
    <w:rsid w:val="00A52667"/>
    <w:rsid w:val="00A52F9D"/>
    <w:rsid w:val="00A53713"/>
    <w:rsid w:val="00A53859"/>
    <w:rsid w:val="00A5393E"/>
    <w:rsid w:val="00A53968"/>
    <w:rsid w:val="00A53C12"/>
    <w:rsid w:val="00A54125"/>
    <w:rsid w:val="00A55026"/>
    <w:rsid w:val="00A550D7"/>
    <w:rsid w:val="00A555D8"/>
    <w:rsid w:val="00A56280"/>
    <w:rsid w:val="00A56588"/>
    <w:rsid w:val="00A566CB"/>
    <w:rsid w:val="00A56A9E"/>
    <w:rsid w:val="00A56D23"/>
    <w:rsid w:val="00A56FAA"/>
    <w:rsid w:val="00A60B7B"/>
    <w:rsid w:val="00A6107E"/>
    <w:rsid w:val="00A61082"/>
    <w:rsid w:val="00A611D7"/>
    <w:rsid w:val="00A61206"/>
    <w:rsid w:val="00A616B2"/>
    <w:rsid w:val="00A616B8"/>
    <w:rsid w:val="00A62119"/>
    <w:rsid w:val="00A62BDB"/>
    <w:rsid w:val="00A63499"/>
    <w:rsid w:val="00A634C4"/>
    <w:rsid w:val="00A6383B"/>
    <w:rsid w:val="00A63F5F"/>
    <w:rsid w:val="00A64131"/>
    <w:rsid w:val="00A64AA1"/>
    <w:rsid w:val="00A64C42"/>
    <w:rsid w:val="00A64C94"/>
    <w:rsid w:val="00A65404"/>
    <w:rsid w:val="00A65736"/>
    <w:rsid w:val="00A659E4"/>
    <w:rsid w:val="00A65E2D"/>
    <w:rsid w:val="00A65EBB"/>
    <w:rsid w:val="00A6627B"/>
    <w:rsid w:val="00A66315"/>
    <w:rsid w:val="00A6696E"/>
    <w:rsid w:val="00A66F67"/>
    <w:rsid w:val="00A67009"/>
    <w:rsid w:val="00A67052"/>
    <w:rsid w:val="00A670D2"/>
    <w:rsid w:val="00A67765"/>
    <w:rsid w:val="00A67E07"/>
    <w:rsid w:val="00A70503"/>
    <w:rsid w:val="00A7098B"/>
    <w:rsid w:val="00A71920"/>
    <w:rsid w:val="00A72A85"/>
    <w:rsid w:val="00A72B2C"/>
    <w:rsid w:val="00A72EDB"/>
    <w:rsid w:val="00A730A3"/>
    <w:rsid w:val="00A73A96"/>
    <w:rsid w:val="00A73DB1"/>
    <w:rsid w:val="00A73E91"/>
    <w:rsid w:val="00A74A1C"/>
    <w:rsid w:val="00A74C2C"/>
    <w:rsid w:val="00A751AF"/>
    <w:rsid w:val="00A7724F"/>
    <w:rsid w:val="00A772AC"/>
    <w:rsid w:val="00A77D66"/>
    <w:rsid w:val="00A807F8"/>
    <w:rsid w:val="00A80BFE"/>
    <w:rsid w:val="00A81D71"/>
    <w:rsid w:val="00A81FB9"/>
    <w:rsid w:val="00A825ED"/>
    <w:rsid w:val="00A82958"/>
    <w:rsid w:val="00A830F7"/>
    <w:rsid w:val="00A833C2"/>
    <w:rsid w:val="00A8410E"/>
    <w:rsid w:val="00A841D3"/>
    <w:rsid w:val="00A84334"/>
    <w:rsid w:val="00A84B60"/>
    <w:rsid w:val="00A84B9E"/>
    <w:rsid w:val="00A85790"/>
    <w:rsid w:val="00A859CD"/>
    <w:rsid w:val="00A85AAC"/>
    <w:rsid w:val="00A85ABB"/>
    <w:rsid w:val="00A85E06"/>
    <w:rsid w:val="00A86256"/>
    <w:rsid w:val="00A875B8"/>
    <w:rsid w:val="00A8791D"/>
    <w:rsid w:val="00A87994"/>
    <w:rsid w:val="00A905C9"/>
    <w:rsid w:val="00A90D74"/>
    <w:rsid w:val="00A9130E"/>
    <w:rsid w:val="00A91569"/>
    <w:rsid w:val="00A919E1"/>
    <w:rsid w:val="00A92019"/>
    <w:rsid w:val="00A92B0B"/>
    <w:rsid w:val="00A92D81"/>
    <w:rsid w:val="00A930AD"/>
    <w:rsid w:val="00A94CC9"/>
    <w:rsid w:val="00A952EE"/>
    <w:rsid w:val="00A9561A"/>
    <w:rsid w:val="00A961D5"/>
    <w:rsid w:val="00A962C2"/>
    <w:rsid w:val="00A96499"/>
    <w:rsid w:val="00A9709A"/>
    <w:rsid w:val="00A9723B"/>
    <w:rsid w:val="00A97420"/>
    <w:rsid w:val="00A97827"/>
    <w:rsid w:val="00AA0B1A"/>
    <w:rsid w:val="00AA161B"/>
    <w:rsid w:val="00AA1F4D"/>
    <w:rsid w:val="00AA23A0"/>
    <w:rsid w:val="00AA254B"/>
    <w:rsid w:val="00AA3005"/>
    <w:rsid w:val="00AA3020"/>
    <w:rsid w:val="00AA392C"/>
    <w:rsid w:val="00AA3D2F"/>
    <w:rsid w:val="00AA3F4A"/>
    <w:rsid w:val="00AA41CF"/>
    <w:rsid w:val="00AA4343"/>
    <w:rsid w:val="00AA4CD1"/>
    <w:rsid w:val="00AA50EB"/>
    <w:rsid w:val="00AA5161"/>
    <w:rsid w:val="00AA571A"/>
    <w:rsid w:val="00AA67D1"/>
    <w:rsid w:val="00AA6BF7"/>
    <w:rsid w:val="00AA720E"/>
    <w:rsid w:val="00AA78E7"/>
    <w:rsid w:val="00AB0048"/>
    <w:rsid w:val="00AB07BF"/>
    <w:rsid w:val="00AB0B23"/>
    <w:rsid w:val="00AB101F"/>
    <w:rsid w:val="00AB1CE7"/>
    <w:rsid w:val="00AB2AB6"/>
    <w:rsid w:val="00AB2D36"/>
    <w:rsid w:val="00AB3AC6"/>
    <w:rsid w:val="00AB4C94"/>
    <w:rsid w:val="00AB4D25"/>
    <w:rsid w:val="00AB4FB3"/>
    <w:rsid w:val="00AB4FCC"/>
    <w:rsid w:val="00AB5329"/>
    <w:rsid w:val="00AB5658"/>
    <w:rsid w:val="00AB611D"/>
    <w:rsid w:val="00AB62B4"/>
    <w:rsid w:val="00AB6B1B"/>
    <w:rsid w:val="00AB6D15"/>
    <w:rsid w:val="00AB6EC2"/>
    <w:rsid w:val="00AB70E8"/>
    <w:rsid w:val="00AB7808"/>
    <w:rsid w:val="00AC08CA"/>
    <w:rsid w:val="00AC1321"/>
    <w:rsid w:val="00AC1B6B"/>
    <w:rsid w:val="00AC1C96"/>
    <w:rsid w:val="00AC24B1"/>
    <w:rsid w:val="00AC266D"/>
    <w:rsid w:val="00AC34FE"/>
    <w:rsid w:val="00AC378B"/>
    <w:rsid w:val="00AC37B5"/>
    <w:rsid w:val="00AC3943"/>
    <w:rsid w:val="00AC3DF7"/>
    <w:rsid w:val="00AC3F51"/>
    <w:rsid w:val="00AC4069"/>
    <w:rsid w:val="00AC4BB4"/>
    <w:rsid w:val="00AC5E90"/>
    <w:rsid w:val="00AC6791"/>
    <w:rsid w:val="00AC6A1F"/>
    <w:rsid w:val="00AC6D04"/>
    <w:rsid w:val="00AC6E54"/>
    <w:rsid w:val="00AC6FD3"/>
    <w:rsid w:val="00AC75DE"/>
    <w:rsid w:val="00AC7642"/>
    <w:rsid w:val="00AC7DCB"/>
    <w:rsid w:val="00AD0BA2"/>
    <w:rsid w:val="00AD0F1B"/>
    <w:rsid w:val="00AD1230"/>
    <w:rsid w:val="00AD146C"/>
    <w:rsid w:val="00AD15C2"/>
    <w:rsid w:val="00AD1616"/>
    <w:rsid w:val="00AD1991"/>
    <w:rsid w:val="00AD1A10"/>
    <w:rsid w:val="00AD1A4C"/>
    <w:rsid w:val="00AD25EC"/>
    <w:rsid w:val="00AD2D83"/>
    <w:rsid w:val="00AD2F22"/>
    <w:rsid w:val="00AD31A8"/>
    <w:rsid w:val="00AD3393"/>
    <w:rsid w:val="00AD3F43"/>
    <w:rsid w:val="00AD3F54"/>
    <w:rsid w:val="00AD470C"/>
    <w:rsid w:val="00AD4A8C"/>
    <w:rsid w:val="00AD5588"/>
    <w:rsid w:val="00AD6AEA"/>
    <w:rsid w:val="00AD6F79"/>
    <w:rsid w:val="00AD70F1"/>
    <w:rsid w:val="00ADB8D6"/>
    <w:rsid w:val="00AE04AB"/>
    <w:rsid w:val="00AE0735"/>
    <w:rsid w:val="00AE0C90"/>
    <w:rsid w:val="00AE0D3D"/>
    <w:rsid w:val="00AE1210"/>
    <w:rsid w:val="00AE12BD"/>
    <w:rsid w:val="00AE15F6"/>
    <w:rsid w:val="00AE192A"/>
    <w:rsid w:val="00AE19E7"/>
    <w:rsid w:val="00AE2353"/>
    <w:rsid w:val="00AE3052"/>
    <w:rsid w:val="00AE35AC"/>
    <w:rsid w:val="00AE363F"/>
    <w:rsid w:val="00AE3B39"/>
    <w:rsid w:val="00AE3C21"/>
    <w:rsid w:val="00AE3CAD"/>
    <w:rsid w:val="00AE3E7A"/>
    <w:rsid w:val="00AE414E"/>
    <w:rsid w:val="00AE4481"/>
    <w:rsid w:val="00AE5087"/>
    <w:rsid w:val="00AE523F"/>
    <w:rsid w:val="00AE5C65"/>
    <w:rsid w:val="00AE5E41"/>
    <w:rsid w:val="00AE6141"/>
    <w:rsid w:val="00AE6349"/>
    <w:rsid w:val="00AE6A8B"/>
    <w:rsid w:val="00AE6BD4"/>
    <w:rsid w:val="00AE7866"/>
    <w:rsid w:val="00AE7DED"/>
    <w:rsid w:val="00AF01FA"/>
    <w:rsid w:val="00AF0209"/>
    <w:rsid w:val="00AF07E0"/>
    <w:rsid w:val="00AF0C1E"/>
    <w:rsid w:val="00AF0FC1"/>
    <w:rsid w:val="00AF1A89"/>
    <w:rsid w:val="00AF1D00"/>
    <w:rsid w:val="00AF1D5D"/>
    <w:rsid w:val="00AF2685"/>
    <w:rsid w:val="00AF2BBE"/>
    <w:rsid w:val="00AF2C6D"/>
    <w:rsid w:val="00AF2E53"/>
    <w:rsid w:val="00AF328D"/>
    <w:rsid w:val="00AF3385"/>
    <w:rsid w:val="00AF3F69"/>
    <w:rsid w:val="00AF4D56"/>
    <w:rsid w:val="00AF5462"/>
    <w:rsid w:val="00AF562B"/>
    <w:rsid w:val="00AF58B7"/>
    <w:rsid w:val="00AF5CE4"/>
    <w:rsid w:val="00AF5D30"/>
    <w:rsid w:val="00AF5E1D"/>
    <w:rsid w:val="00AF5F1E"/>
    <w:rsid w:val="00AF63B4"/>
    <w:rsid w:val="00AF6639"/>
    <w:rsid w:val="00AF685C"/>
    <w:rsid w:val="00AF689F"/>
    <w:rsid w:val="00AF6B2D"/>
    <w:rsid w:val="00AF6B8E"/>
    <w:rsid w:val="00AF6C60"/>
    <w:rsid w:val="00AF6CB7"/>
    <w:rsid w:val="00AF72BB"/>
    <w:rsid w:val="00AF797D"/>
    <w:rsid w:val="00AF7B6A"/>
    <w:rsid w:val="00AF7B91"/>
    <w:rsid w:val="00B01C31"/>
    <w:rsid w:val="00B01E5C"/>
    <w:rsid w:val="00B02936"/>
    <w:rsid w:val="00B0359B"/>
    <w:rsid w:val="00B03A7E"/>
    <w:rsid w:val="00B04352"/>
    <w:rsid w:val="00B04445"/>
    <w:rsid w:val="00B04DFC"/>
    <w:rsid w:val="00B05544"/>
    <w:rsid w:val="00B055C7"/>
    <w:rsid w:val="00B0586C"/>
    <w:rsid w:val="00B05CDD"/>
    <w:rsid w:val="00B05EB5"/>
    <w:rsid w:val="00B0692D"/>
    <w:rsid w:val="00B07049"/>
    <w:rsid w:val="00B071CC"/>
    <w:rsid w:val="00B075C0"/>
    <w:rsid w:val="00B07AC1"/>
    <w:rsid w:val="00B07EB6"/>
    <w:rsid w:val="00B10721"/>
    <w:rsid w:val="00B107AC"/>
    <w:rsid w:val="00B11181"/>
    <w:rsid w:val="00B118F5"/>
    <w:rsid w:val="00B1210A"/>
    <w:rsid w:val="00B121A9"/>
    <w:rsid w:val="00B12416"/>
    <w:rsid w:val="00B129F3"/>
    <w:rsid w:val="00B12D6F"/>
    <w:rsid w:val="00B135F7"/>
    <w:rsid w:val="00B13E1E"/>
    <w:rsid w:val="00B148E5"/>
    <w:rsid w:val="00B149EE"/>
    <w:rsid w:val="00B14E83"/>
    <w:rsid w:val="00B15263"/>
    <w:rsid w:val="00B15DB1"/>
    <w:rsid w:val="00B15EB0"/>
    <w:rsid w:val="00B164E0"/>
    <w:rsid w:val="00B168C3"/>
    <w:rsid w:val="00B16B38"/>
    <w:rsid w:val="00B1739D"/>
    <w:rsid w:val="00B173FE"/>
    <w:rsid w:val="00B177D9"/>
    <w:rsid w:val="00B1799C"/>
    <w:rsid w:val="00B20496"/>
    <w:rsid w:val="00B20C59"/>
    <w:rsid w:val="00B20C6C"/>
    <w:rsid w:val="00B2136B"/>
    <w:rsid w:val="00B21443"/>
    <w:rsid w:val="00B215EC"/>
    <w:rsid w:val="00B21E71"/>
    <w:rsid w:val="00B22A89"/>
    <w:rsid w:val="00B23447"/>
    <w:rsid w:val="00B234CE"/>
    <w:rsid w:val="00B23BB2"/>
    <w:rsid w:val="00B23C6D"/>
    <w:rsid w:val="00B2436A"/>
    <w:rsid w:val="00B247EA"/>
    <w:rsid w:val="00B251D6"/>
    <w:rsid w:val="00B2591E"/>
    <w:rsid w:val="00B26293"/>
    <w:rsid w:val="00B265D2"/>
    <w:rsid w:val="00B266AB"/>
    <w:rsid w:val="00B26D4E"/>
    <w:rsid w:val="00B270F3"/>
    <w:rsid w:val="00B272D7"/>
    <w:rsid w:val="00B27934"/>
    <w:rsid w:val="00B2F091"/>
    <w:rsid w:val="00B3025D"/>
    <w:rsid w:val="00B30952"/>
    <w:rsid w:val="00B30C03"/>
    <w:rsid w:val="00B31823"/>
    <w:rsid w:val="00B31D1F"/>
    <w:rsid w:val="00B32248"/>
    <w:rsid w:val="00B325EC"/>
    <w:rsid w:val="00B3339D"/>
    <w:rsid w:val="00B333A9"/>
    <w:rsid w:val="00B3359B"/>
    <w:rsid w:val="00B34568"/>
    <w:rsid w:val="00B34733"/>
    <w:rsid w:val="00B34B23"/>
    <w:rsid w:val="00B34EE8"/>
    <w:rsid w:val="00B35057"/>
    <w:rsid w:val="00B353CC"/>
    <w:rsid w:val="00B356D0"/>
    <w:rsid w:val="00B35B6C"/>
    <w:rsid w:val="00B35DF4"/>
    <w:rsid w:val="00B3723B"/>
    <w:rsid w:val="00B37AD7"/>
    <w:rsid w:val="00B37E65"/>
    <w:rsid w:val="00B404B0"/>
    <w:rsid w:val="00B407D0"/>
    <w:rsid w:val="00B412C4"/>
    <w:rsid w:val="00B414DB"/>
    <w:rsid w:val="00B415B8"/>
    <w:rsid w:val="00B416CF"/>
    <w:rsid w:val="00B41849"/>
    <w:rsid w:val="00B42518"/>
    <w:rsid w:val="00B425FB"/>
    <w:rsid w:val="00B4324B"/>
    <w:rsid w:val="00B43329"/>
    <w:rsid w:val="00B434A3"/>
    <w:rsid w:val="00B4379F"/>
    <w:rsid w:val="00B43983"/>
    <w:rsid w:val="00B43FE1"/>
    <w:rsid w:val="00B441B3"/>
    <w:rsid w:val="00B443D2"/>
    <w:rsid w:val="00B4529E"/>
    <w:rsid w:val="00B45FF0"/>
    <w:rsid w:val="00B4670E"/>
    <w:rsid w:val="00B46CD3"/>
    <w:rsid w:val="00B473B2"/>
    <w:rsid w:val="00B500B2"/>
    <w:rsid w:val="00B51696"/>
    <w:rsid w:val="00B51796"/>
    <w:rsid w:val="00B52377"/>
    <w:rsid w:val="00B52ED1"/>
    <w:rsid w:val="00B5300D"/>
    <w:rsid w:val="00B53351"/>
    <w:rsid w:val="00B542A1"/>
    <w:rsid w:val="00B545A1"/>
    <w:rsid w:val="00B553D3"/>
    <w:rsid w:val="00B56047"/>
    <w:rsid w:val="00B560B3"/>
    <w:rsid w:val="00B56488"/>
    <w:rsid w:val="00B56AB0"/>
    <w:rsid w:val="00B56AC0"/>
    <w:rsid w:val="00B56B32"/>
    <w:rsid w:val="00B57155"/>
    <w:rsid w:val="00B57328"/>
    <w:rsid w:val="00B57792"/>
    <w:rsid w:val="00B57891"/>
    <w:rsid w:val="00B57B02"/>
    <w:rsid w:val="00B57C3F"/>
    <w:rsid w:val="00B57DF8"/>
    <w:rsid w:val="00B57F72"/>
    <w:rsid w:val="00B600F1"/>
    <w:rsid w:val="00B60597"/>
    <w:rsid w:val="00B60C32"/>
    <w:rsid w:val="00B612F1"/>
    <w:rsid w:val="00B617CD"/>
    <w:rsid w:val="00B62230"/>
    <w:rsid w:val="00B63571"/>
    <w:rsid w:val="00B63653"/>
    <w:rsid w:val="00B63F54"/>
    <w:rsid w:val="00B64286"/>
    <w:rsid w:val="00B6475B"/>
    <w:rsid w:val="00B6528E"/>
    <w:rsid w:val="00B65A34"/>
    <w:rsid w:val="00B65C9B"/>
    <w:rsid w:val="00B65F55"/>
    <w:rsid w:val="00B66BBE"/>
    <w:rsid w:val="00B66E5A"/>
    <w:rsid w:val="00B671E8"/>
    <w:rsid w:val="00B675E9"/>
    <w:rsid w:val="00B67B75"/>
    <w:rsid w:val="00B67E6B"/>
    <w:rsid w:val="00B703F3"/>
    <w:rsid w:val="00B7192D"/>
    <w:rsid w:val="00B73157"/>
    <w:rsid w:val="00B732C4"/>
    <w:rsid w:val="00B7334E"/>
    <w:rsid w:val="00B734A2"/>
    <w:rsid w:val="00B73E16"/>
    <w:rsid w:val="00B743DA"/>
    <w:rsid w:val="00B744B0"/>
    <w:rsid w:val="00B74518"/>
    <w:rsid w:val="00B748B6"/>
    <w:rsid w:val="00B75303"/>
    <w:rsid w:val="00B76841"/>
    <w:rsid w:val="00B76AC0"/>
    <w:rsid w:val="00B7702C"/>
    <w:rsid w:val="00B77578"/>
    <w:rsid w:val="00B77603"/>
    <w:rsid w:val="00B77AFB"/>
    <w:rsid w:val="00B80D0B"/>
    <w:rsid w:val="00B80D84"/>
    <w:rsid w:val="00B81B4D"/>
    <w:rsid w:val="00B82C40"/>
    <w:rsid w:val="00B838F9"/>
    <w:rsid w:val="00B83941"/>
    <w:rsid w:val="00B83BDA"/>
    <w:rsid w:val="00B83E4F"/>
    <w:rsid w:val="00B83EB6"/>
    <w:rsid w:val="00B8408C"/>
    <w:rsid w:val="00B842B5"/>
    <w:rsid w:val="00B84F15"/>
    <w:rsid w:val="00B85232"/>
    <w:rsid w:val="00B854A9"/>
    <w:rsid w:val="00B85C58"/>
    <w:rsid w:val="00B85C88"/>
    <w:rsid w:val="00B86820"/>
    <w:rsid w:val="00B869DB"/>
    <w:rsid w:val="00B86ACE"/>
    <w:rsid w:val="00B86F6D"/>
    <w:rsid w:val="00B877CC"/>
    <w:rsid w:val="00B877CD"/>
    <w:rsid w:val="00B90476"/>
    <w:rsid w:val="00B90E7F"/>
    <w:rsid w:val="00B90F50"/>
    <w:rsid w:val="00B913C9"/>
    <w:rsid w:val="00B91426"/>
    <w:rsid w:val="00B91DD7"/>
    <w:rsid w:val="00B9233C"/>
    <w:rsid w:val="00B923A3"/>
    <w:rsid w:val="00B93373"/>
    <w:rsid w:val="00B93E6F"/>
    <w:rsid w:val="00B941CF"/>
    <w:rsid w:val="00B9496F"/>
    <w:rsid w:val="00B94D63"/>
    <w:rsid w:val="00B95A53"/>
    <w:rsid w:val="00B95CB6"/>
    <w:rsid w:val="00B960AB"/>
    <w:rsid w:val="00B96372"/>
    <w:rsid w:val="00B966D0"/>
    <w:rsid w:val="00B96F32"/>
    <w:rsid w:val="00B97041"/>
    <w:rsid w:val="00B97273"/>
    <w:rsid w:val="00B97A52"/>
    <w:rsid w:val="00B97DEB"/>
    <w:rsid w:val="00BA034B"/>
    <w:rsid w:val="00BA0CF5"/>
    <w:rsid w:val="00BA110F"/>
    <w:rsid w:val="00BA1210"/>
    <w:rsid w:val="00BA307E"/>
    <w:rsid w:val="00BA3549"/>
    <w:rsid w:val="00BA3D0F"/>
    <w:rsid w:val="00BA438B"/>
    <w:rsid w:val="00BA4621"/>
    <w:rsid w:val="00BA4703"/>
    <w:rsid w:val="00BA566B"/>
    <w:rsid w:val="00BA5872"/>
    <w:rsid w:val="00BA58BA"/>
    <w:rsid w:val="00BA62C0"/>
    <w:rsid w:val="00BA650E"/>
    <w:rsid w:val="00BA68D9"/>
    <w:rsid w:val="00BA71C7"/>
    <w:rsid w:val="00BA7BB2"/>
    <w:rsid w:val="00BA7BD6"/>
    <w:rsid w:val="00BB0C37"/>
    <w:rsid w:val="00BB0D08"/>
    <w:rsid w:val="00BB1003"/>
    <w:rsid w:val="00BB1426"/>
    <w:rsid w:val="00BB14D2"/>
    <w:rsid w:val="00BB1B87"/>
    <w:rsid w:val="00BB1E4A"/>
    <w:rsid w:val="00BB1FE6"/>
    <w:rsid w:val="00BB21C7"/>
    <w:rsid w:val="00BB25DF"/>
    <w:rsid w:val="00BB2D3B"/>
    <w:rsid w:val="00BB33D7"/>
    <w:rsid w:val="00BB386C"/>
    <w:rsid w:val="00BB39FF"/>
    <w:rsid w:val="00BB3B59"/>
    <w:rsid w:val="00BB3D94"/>
    <w:rsid w:val="00BB3E64"/>
    <w:rsid w:val="00BB3F58"/>
    <w:rsid w:val="00BB4160"/>
    <w:rsid w:val="00BB4990"/>
    <w:rsid w:val="00BB4BEA"/>
    <w:rsid w:val="00BB4D9C"/>
    <w:rsid w:val="00BB6CDB"/>
    <w:rsid w:val="00BB6D96"/>
    <w:rsid w:val="00BB6E0F"/>
    <w:rsid w:val="00BB7AE9"/>
    <w:rsid w:val="00BB7AFF"/>
    <w:rsid w:val="00BC093F"/>
    <w:rsid w:val="00BC0D7E"/>
    <w:rsid w:val="00BC1947"/>
    <w:rsid w:val="00BC2A0F"/>
    <w:rsid w:val="00BC2B38"/>
    <w:rsid w:val="00BC348C"/>
    <w:rsid w:val="00BC383E"/>
    <w:rsid w:val="00BC4662"/>
    <w:rsid w:val="00BC5138"/>
    <w:rsid w:val="00BC529C"/>
    <w:rsid w:val="00BC543E"/>
    <w:rsid w:val="00BC5F6B"/>
    <w:rsid w:val="00BC6377"/>
    <w:rsid w:val="00BC650C"/>
    <w:rsid w:val="00BC70BE"/>
    <w:rsid w:val="00BC7459"/>
    <w:rsid w:val="00BC754C"/>
    <w:rsid w:val="00BC76AD"/>
    <w:rsid w:val="00BC7871"/>
    <w:rsid w:val="00BD0281"/>
    <w:rsid w:val="00BD181D"/>
    <w:rsid w:val="00BD1868"/>
    <w:rsid w:val="00BD1E1C"/>
    <w:rsid w:val="00BD2D7F"/>
    <w:rsid w:val="00BD3071"/>
    <w:rsid w:val="00BD3073"/>
    <w:rsid w:val="00BD32BF"/>
    <w:rsid w:val="00BD3803"/>
    <w:rsid w:val="00BD40B1"/>
    <w:rsid w:val="00BD41C4"/>
    <w:rsid w:val="00BD43BE"/>
    <w:rsid w:val="00BD442E"/>
    <w:rsid w:val="00BD47A7"/>
    <w:rsid w:val="00BD4BDB"/>
    <w:rsid w:val="00BD5123"/>
    <w:rsid w:val="00BD5183"/>
    <w:rsid w:val="00BD55D0"/>
    <w:rsid w:val="00BD5758"/>
    <w:rsid w:val="00BD57EA"/>
    <w:rsid w:val="00BD5B03"/>
    <w:rsid w:val="00BD5FC8"/>
    <w:rsid w:val="00BD6925"/>
    <w:rsid w:val="00BD6FB0"/>
    <w:rsid w:val="00BD7A52"/>
    <w:rsid w:val="00BE0411"/>
    <w:rsid w:val="00BE0A96"/>
    <w:rsid w:val="00BE0DF9"/>
    <w:rsid w:val="00BE175A"/>
    <w:rsid w:val="00BE1881"/>
    <w:rsid w:val="00BE18CF"/>
    <w:rsid w:val="00BE1AD4"/>
    <w:rsid w:val="00BE1B17"/>
    <w:rsid w:val="00BE2F14"/>
    <w:rsid w:val="00BE30F3"/>
    <w:rsid w:val="00BE31B3"/>
    <w:rsid w:val="00BE34CD"/>
    <w:rsid w:val="00BE4110"/>
    <w:rsid w:val="00BE462E"/>
    <w:rsid w:val="00BE5249"/>
    <w:rsid w:val="00BE52B2"/>
    <w:rsid w:val="00BE5884"/>
    <w:rsid w:val="00BE5CF9"/>
    <w:rsid w:val="00BE66DA"/>
    <w:rsid w:val="00BE6BB6"/>
    <w:rsid w:val="00BE705D"/>
    <w:rsid w:val="00BE734C"/>
    <w:rsid w:val="00BE7890"/>
    <w:rsid w:val="00BE7E32"/>
    <w:rsid w:val="00BF0AB2"/>
    <w:rsid w:val="00BF0F6C"/>
    <w:rsid w:val="00BF0FD5"/>
    <w:rsid w:val="00BF1A98"/>
    <w:rsid w:val="00BF1ABE"/>
    <w:rsid w:val="00BF2747"/>
    <w:rsid w:val="00BF2E89"/>
    <w:rsid w:val="00BF3E6F"/>
    <w:rsid w:val="00BF4172"/>
    <w:rsid w:val="00BF4BAE"/>
    <w:rsid w:val="00BF4CD2"/>
    <w:rsid w:val="00BF4D58"/>
    <w:rsid w:val="00BF4DAA"/>
    <w:rsid w:val="00BF506B"/>
    <w:rsid w:val="00BF544A"/>
    <w:rsid w:val="00BF6260"/>
    <w:rsid w:val="00BF6530"/>
    <w:rsid w:val="00BF653C"/>
    <w:rsid w:val="00BF6899"/>
    <w:rsid w:val="00BF6F01"/>
    <w:rsid w:val="00BF6F67"/>
    <w:rsid w:val="00BF76EA"/>
    <w:rsid w:val="00BF7DD0"/>
    <w:rsid w:val="00C006A8"/>
    <w:rsid w:val="00C00E3E"/>
    <w:rsid w:val="00C015E9"/>
    <w:rsid w:val="00C0161A"/>
    <w:rsid w:val="00C01AD1"/>
    <w:rsid w:val="00C0224C"/>
    <w:rsid w:val="00C02273"/>
    <w:rsid w:val="00C02558"/>
    <w:rsid w:val="00C026C2"/>
    <w:rsid w:val="00C02A99"/>
    <w:rsid w:val="00C02EA7"/>
    <w:rsid w:val="00C03AD1"/>
    <w:rsid w:val="00C03F70"/>
    <w:rsid w:val="00C042D9"/>
    <w:rsid w:val="00C048A4"/>
    <w:rsid w:val="00C067CD"/>
    <w:rsid w:val="00C069BA"/>
    <w:rsid w:val="00C069C9"/>
    <w:rsid w:val="00C06E97"/>
    <w:rsid w:val="00C06FDE"/>
    <w:rsid w:val="00C06FF4"/>
    <w:rsid w:val="00C07B7A"/>
    <w:rsid w:val="00C07F33"/>
    <w:rsid w:val="00C10446"/>
    <w:rsid w:val="00C106FE"/>
    <w:rsid w:val="00C112D2"/>
    <w:rsid w:val="00C12038"/>
    <w:rsid w:val="00C120E3"/>
    <w:rsid w:val="00C1214A"/>
    <w:rsid w:val="00C122F9"/>
    <w:rsid w:val="00C1265B"/>
    <w:rsid w:val="00C127E1"/>
    <w:rsid w:val="00C129A6"/>
    <w:rsid w:val="00C12BF8"/>
    <w:rsid w:val="00C12E63"/>
    <w:rsid w:val="00C130B1"/>
    <w:rsid w:val="00C13BF9"/>
    <w:rsid w:val="00C13CBF"/>
    <w:rsid w:val="00C141EF"/>
    <w:rsid w:val="00C148B1"/>
    <w:rsid w:val="00C148DD"/>
    <w:rsid w:val="00C14F1F"/>
    <w:rsid w:val="00C14FA2"/>
    <w:rsid w:val="00C15586"/>
    <w:rsid w:val="00C1675E"/>
    <w:rsid w:val="00C168DA"/>
    <w:rsid w:val="00C173F0"/>
    <w:rsid w:val="00C1742E"/>
    <w:rsid w:val="00C1774B"/>
    <w:rsid w:val="00C17951"/>
    <w:rsid w:val="00C206C3"/>
    <w:rsid w:val="00C20E23"/>
    <w:rsid w:val="00C219E3"/>
    <w:rsid w:val="00C219F2"/>
    <w:rsid w:val="00C21AD3"/>
    <w:rsid w:val="00C22201"/>
    <w:rsid w:val="00C22FB2"/>
    <w:rsid w:val="00C233B9"/>
    <w:rsid w:val="00C23912"/>
    <w:rsid w:val="00C24393"/>
    <w:rsid w:val="00C24A4A"/>
    <w:rsid w:val="00C24B82"/>
    <w:rsid w:val="00C2585B"/>
    <w:rsid w:val="00C25866"/>
    <w:rsid w:val="00C25E91"/>
    <w:rsid w:val="00C26703"/>
    <w:rsid w:val="00C26E10"/>
    <w:rsid w:val="00C27340"/>
    <w:rsid w:val="00C27742"/>
    <w:rsid w:val="00C27F17"/>
    <w:rsid w:val="00C27F89"/>
    <w:rsid w:val="00C30022"/>
    <w:rsid w:val="00C30221"/>
    <w:rsid w:val="00C3035B"/>
    <w:rsid w:val="00C30388"/>
    <w:rsid w:val="00C30396"/>
    <w:rsid w:val="00C3072D"/>
    <w:rsid w:val="00C31674"/>
    <w:rsid w:val="00C317F2"/>
    <w:rsid w:val="00C3194A"/>
    <w:rsid w:val="00C31CD4"/>
    <w:rsid w:val="00C32436"/>
    <w:rsid w:val="00C32480"/>
    <w:rsid w:val="00C32621"/>
    <w:rsid w:val="00C32826"/>
    <w:rsid w:val="00C335FB"/>
    <w:rsid w:val="00C34016"/>
    <w:rsid w:val="00C36477"/>
    <w:rsid w:val="00C3650B"/>
    <w:rsid w:val="00C36916"/>
    <w:rsid w:val="00C36E89"/>
    <w:rsid w:val="00C36EF1"/>
    <w:rsid w:val="00C37747"/>
    <w:rsid w:val="00C37D4A"/>
    <w:rsid w:val="00C400E1"/>
    <w:rsid w:val="00C414E2"/>
    <w:rsid w:val="00C41605"/>
    <w:rsid w:val="00C41868"/>
    <w:rsid w:val="00C41A9D"/>
    <w:rsid w:val="00C41B30"/>
    <w:rsid w:val="00C42106"/>
    <w:rsid w:val="00C424A9"/>
    <w:rsid w:val="00C42625"/>
    <w:rsid w:val="00C427A2"/>
    <w:rsid w:val="00C428E6"/>
    <w:rsid w:val="00C42C5A"/>
    <w:rsid w:val="00C434A2"/>
    <w:rsid w:val="00C43D0B"/>
    <w:rsid w:val="00C43F18"/>
    <w:rsid w:val="00C4412F"/>
    <w:rsid w:val="00C4526D"/>
    <w:rsid w:val="00C453EE"/>
    <w:rsid w:val="00C45A33"/>
    <w:rsid w:val="00C45CDC"/>
    <w:rsid w:val="00C45E56"/>
    <w:rsid w:val="00C45EF1"/>
    <w:rsid w:val="00C46882"/>
    <w:rsid w:val="00C46BD1"/>
    <w:rsid w:val="00C46E47"/>
    <w:rsid w:val="00C46E59"/>
    <w:rsid w:val="00C47283"/>
    <w:rsid w:val="00C47642"/>
    <w:rsid w:val="00C47895"/>
    <w:rsid w:val="00C505E1"/>
    <w:rsid w:val="00C50906"/>
    <w:rsid w:val="00C50F95"/>
    <w:rsid w:val="00C513EE"/>
    <w:rsid w:val="00C51717"/>
    <w:rsid w:val="00C519A8"/>
    <w:rsid w:val="00C52304"/>
    <w:rsid w:val="00C5237C"/>
    <w:rsid w:val="00C525D0"/>
    <w:rsid w:val="00C527A5"/>
    <w:rsid w:val="00C5291A"/>
    <w:rsid w:val="00C5394C"/>
    <w:rsid w:val="00C54151"/>
    <w:rsid w:val="00C54382"/>
    <w:rsid w:val="00C54735"/>
    <w:rsid w:val="00C55068"/>
    <w:rsid w:val="00C5645D"/>
    <w:rsid w:val="00C564A7"/>
    <w:rsid w:val="00C56BA1"/>
    <w:rsid w:val="00C56C96"/>
    <w:rsid w:val="00C570A1"/>
    <w:rsid w:val="00C574E5"/>
    <w:rsid w:val="00C57916"/>
    <w:rsid w:val="00C57C30"/>
    <w:rsid w:val="00C57C84"/>
    <w:rsid w:val="00C6047D"/>
    <w:rsid w:val="00C60D58"/>
    <w:rsid w:val="00C6128B"/>
    <w:rsid w:val="00C6169C"/>
    <w:rsid w:val="00C61C50"/>
    <w:rsid w:val="00C61F78"/>
    <w:rsid w:val="00C62259"/>
    <w:rsid w:val="00C622DB"/>
    <w:rsid w:val="00C624B8"/>
    <w:rsid w:val="00C63173"/>
    <w:rsid w:val="00C6325D"/>
    <w:rsid w:val="00C63627"/>
    <w:rsid w:val="00C63888"/>
    <w:rsid w:val="00C6390C"/>
    <w:rsid w:val="00C64002"/>
    <w:rsid w:val="00C641FA"/>
    <w:rsid w:val="00C6457C"/>
    <w:rsid w:val="00C649AD"/>
    <w:rsid w:val="00C64A6B"/>
    <w:rsid w:val="00C64BA8"/>
    <w:rsid w:val="00C64EF2"/>
    <w:rsid w:val="00C650EA"/>
    <w:rsid w:val="00C65963"/>
    <w:rsid w:val="00C65C63"/>
    <w:rsid w:val="00C65D44"/>
    <w:rsid w:val="00C665FD"/>
    <w:rsid w:val="00C6768A"/>
    <w:rsid w:val="00C67DD2"/>
    <w:rsid w:val="00C70446"/>
    <w:rsid w:val="00C708CB"/>
    <w:rsid w:val="00C718C6"/>
    <w:rsid w:val="00C71E61"/>
    <w:rsid w:val="00C72055"/>
    <w:rsid w:val="00C72513"/>
    <w:rsid w:val="00C72CEF"/>
    <w:rsid w:val="00C72D8C"/>
    <w:rsid w:val="00C732E4"/>
    <w:rsid w:val="00C735C4"/>
    <w:rsid w:val="00C7393E"/>
    <w:rsid w:val="00C73F7C"/>
    <w:rsid w:val="00C741E3"/>
    <w:rsid w:val="00C7423C"/>
    <w:rsid w:val="00C74336"/>
    <w:rsid w:val="00C752C9"/>
    <w:rsid w:val="00C7611C"/>
    <w:rsid w:val="00C76EF0"/>
    <w:rsid w:val="00C771E2"/>
    <w:rsid w:val="00C77314"/>
    <w:rsid w:val="00C777E9"/>
    <w:rsid w:val="00C80012"/>
    <w:rsid w:val="00C80133"/>
    <w:rsid w:val="00C805A9"/>
    <w:rsid w:val="00C81254"/>
    <w:rsid w:val="00C81FB1"/>
    <w:rsid w:val="00C8233C"/>
    <w:rsid w:val="00C82B13"/>
    <w:rsid w:val="00C8329C"/>
    <w:rsid w:val="00C8370A"/>
    <w:rsid w:val="00C8375F"/>
    <w:rsid w:val="00C837A0"/>
    <w:rsid w:val="00C83888"/>
    <w:rsid w:val="00C83C52"/>
    <w:rsid w:val="00C8419D"/>
    <w:rsid w:val="00C841EA"/>
    <w:rsid w:val="00C8447F"/>
    <w:rsid w:val="00C84794"/>
    <w:rsid w:val="00C8496A"/>
    <w:rsid w:val="00C85C2D"/>
    <w:rsid w:val="00C86300"/>
    <w:rsid w:val="00C86591"/>
    <w:rsid w:val="00C86811"/>
    <w:rsid w:val="00C87849"/>
    <w:rsid w:val="00C87B5A"/>
    <w:rsid w:val="00C87E59"/>
    <w:rsid w:val="00C90818"/>
    <w:rsid w:val="00C9169C"/>
    <w:rsid w:val="00C92216"/>
    <w:rsid w:val="00C925AC"/>
    <w:rsid w:val="00C92E01"/>
    <w:rsid w:val="00C9376B"/>
    <w:rsid w:val="00C93AFC"/>
    <w:rsid w:val="00C9430B"/>
    <w:rsid w:val="00C94E07"/>
    <w:rsid w:val="00C951AC"/>
    <w:rsid w:val="00C9535E"/>
    <w:rsid w:val="00C959E6"/>
    <w:rsid w:val="00C95B0E"/>
    <w:rsid w:val="00C960D8"/>
    <w:rsid w:val="00C96568"/>
    <w:rsid w:val="00C96C8E"/>
    <w:rsid w:val="00C96DA3"/>
    <w:rsid w:val="00C97897"/>
    <w:rsid w:val="00C97A6F"/>
    <w:rsid w:val="00C97DE3"/>
    <w:rsid w:val="00CA0076"/>
    <w:rsid w:val="00CA0178"/>
    <w:rsid w:val="00CA067D"/>
    <w:rsid w:val="00CA072E"/>
    <w:rsid w:val="00CA07C4"/>
    <w:rsid w:val="00CA08CD"/>
    <w:rsid w:val="00CA0E1C"/>
    <w:rsid w:val="00CA1318"/>
    <w:rsid w:val="00CA150C"/>
    <w:rsid w:val="00CA1537"/>
    <w:rsid w:val="00CA186E"/>
    <w:rsid w:val="00CA2058"/>
    <w:rsid w:val="00CA2771"/>
    <w:rsid w:val="00CA27DD"/>
    <w:rsid w:val="00CA2837"/>
    <w:rsid w:val="00CA2E6B"/>
    <w:rsid w:val="00CA3537"/>
    <w:rsid w:val="00CA38F4"/>
    <w:rsid w:val="00CA4194"/>
    <w:rsid w:val="00CA452C"/>
    <w:rsid w:val="00CA478D"/>
    <w:rsid w:val="00CA47EA"/>
    <w:rsid w:val="00CA4889"/>
    <w:rsid w:val="00CA4C17"/>
    <w:rsid w:val="00CA4FE3"/>
    <w:rsid w:val="00CA5231"/>
    <w:rsid w:val="00CA525B"/>
    <w:rsid w:val="00CA52C4"/>
    <w:rsid w:val="00CA57D4"/>
    <w:rsid w:val="00CA583A"/>
    <w:rsid w:val="00CA5D17"/>
    <w:rsid w:val="00CA5E77"/>
    <w:rsid w:val="00CA63BC"/>
    <w:rsid w:val="00CA6659"/>
    <w:rsid w:val="00CA698B"/>
    <w:rsid w:val="00CA6BEE"/>
    <w:rsid w:val="00CA75EE"/>
    <w:rsid w:val="00CA7695"/>
    <w:rsid w:val="00CA7AF5"/>
    <w:rsid w:val="00CA7B97"/>
    <w:rsid w:val="00CA7CD1"/>
    <w:rsid w:val="00CB00B1"/>
    <w:rsid w:val="00CB0434"/>
    <w:rsid w:val="00CB06B8"/>
    <w:rsid w:val="00CB0CA9"/>
    <w:rsid w:val="00CB0FBC"/>
    <w:rsid w:val="00CB0FF2"/>
    <w:rsid w:val="00CB1181"/>
    <w:rsid w:val="00CB1C5E"/>
    <w:rsid w:val="00CB1DA4"/>
    <w:rsid w:val="00CB2491"/>
    <w:rsid w:val="00CB2CE3"/>
    <w:rsid w:val="00CB3482"/>
    <w:rsid w:val="00CB3809"/>
    <w:rsid w:val="00CB3A65"/>
    <w:rsid w:val="00CB3AFE"/>
    <w:rsid w:val="00CB45E1"/>
    <w:rsid w:val="00CB467F"/>
    <w:rsid w:val="00CB4925"/>
    <w:rsid w:val="00CB5A73"/>
    <w:rsid w:val="00CB5AF3"/>
    <w:rsid w:val="00CB5BAA"/>
    <w:rsid w:val="00CB5D60"/>
    <w:rsid w:val="00CB5EC7"/>
    <w:rsid w:val="00CB7720"/>
    <w:rsid w:val="00CB7A88"/>
    <w:rsid w:val="00CB7BF7"/>
    <w:rsid w:val="00CC0364"/>
    <w:rsid w:val="00CC0672"/>
    <w:rsid w:val="00CC07C4"/>
    <w:rsid w:val="00CC1235"/>
    <w:rsid w:val="00CC1796"/>
    <w:rsid w:val="00CC18E9"/>
    <w:rsid w:val="00CC2B91"/>
    <w:rsid w:val="00CC2CD5"/>
    <w:rsid w:val="00CC3012"/>
    <w:rsid w:val="00CC3471"/>
    <w:rsid w:val="00CC35F1"/>
    <w:rsid w:val="00CC3AE8"/>
    <w:rsid w:val="00CC3C3B"/>
    <w:rsid w:val="00CC440C"/>
    <w:rsid w:val="00CC4666"/>
    <w:rsid w:val="00CC4916"/>
    <w:rsid w:val="00CC4F8F"/>
    <w:rsid w:val="00CC50AF"/>
    <w:rsid w:val="00CC6484"/>
    <w:rsid w:val="00CC6932"/>
    <w:rsid w:val="00CC6BD3"/>
    <w:rsid w:val="00CC6ED5"/>
    <w:rsid w:val="00CC7578"/>
    <w:rsid w:val="00CC7E41"/>
    <w:rsid w:val="00CD0111"/>
    <w:rsid w:val="00CD069E"/>
    <w:rsid w:val="00CD07A9"/>
    <w:rsid w:val="00CD08D0"/>
    <w:rsid w:val="00CD0AE5"/>
    <w:rsid w:val="00CD1421"/>
    <w:rsid w:val="00CD15B4"/>
    <w:rsid w:val="00CD1A77"/>
    <w:rsid w:val="00CD1CF7"/>
    <w:rsid w:val="00CD1F0A"/>
    <w:rsid w:val="00CD2264"/>
    <w:rsid w:val="00CD2F29"/>
    <w:rsid w:val="00CD3105"/>
    <w:rsid w:val="00CD34F2"/>
    <w:rsid w:val="00CD3923"/>
    <w:rsid w:val="00CD3A8D"/>
    <w:rsid w:val="00CD3F69"/>
    <w:rsid w:val="00CD401B"/>
    <w:rsid w:val="00CD4630"/>
    <w:rsid w:val="00CD470D"/>
    <w:rsid w:val="00CD4800"/>
    <w:rsid w:val="00CD4C58"/>
    <w:rsid w:val="00CD5076"/>
    <w:rsid w:val="00CD554A"/>
    <w:rsid w:val="00CD5C44"/>
    <w:rsid w:val="00CD5E6A"/>
    <w:rsid w:val="00CD641C"/>
    <w:rsid w:val="00CD67B8"/>
    <w:rsid w:val="00CD6821"/>
    <w:rsid w:val="00CD6A22"/>
    <w:rsid w:val="00CD704C"/>
    <w:rsid w:val="00CD70C6"/>
    <w:rsid w:val="00CD71CD"/>
    <w:rsid w:val="00CE0804"/>
    <w:rsid w:val="00CE0A12"/>
    <w:rsid w:val="00CE0A97"/>
    <w:rsid w:val="00CE12D2"/>
    <w:rsid w:val="00CE186D"/>
    <w:rsid w:val="00CE20FC"/>
    <w:rsid w:val="00CE2534"/>
    <w:rsid w:val="00CE2630"/>
    <w:rsid w:val="00CE2827"/>
    <w:rsid w:val="00CE2B17"/>
    <w:rsid w:val="00CE369A"/>
    <w:rsid w:val="00CE430B"/>
    <w:rsid w:val="00CE4D63"/>
    <w:rsid w:val="00CE5463"/>
    <w:rsid w:val="00CE6751"/>
    <w:rsid w:val="00CE7036"/>
    <w:rsid w:val="00CE771E"/>
    <w:rsid w:val="00CF044A"/>
    <w:rsid w:val="00CF0863"/>
    <w:rsid w:val="00CF087F"/>
    <w:rsid w:val="00CF0919"/>
    <w:rsid w:val="00CF0D72"/>
    <w:rsid w:val="00CF1C8D"/>
    <w:rsid w:val="00CF2492"/>
    <w:rsid w:val="00CF2734"/>
    <w:rsid w:val="00CF2AA9"/>
    <w:rsid w:val="00CF2DFB"/>
    <w:rsid w:val="00CF30C8"/>
    <w:rsid w:val="00CF33D5"/>
    <w:rsid w:val="00CF3D0B"/>
    <w:rsid w:val="00CF4686"/>
    <w:rsid w:val="00CF611D"/>
    <w:rsid w:val="00CF61C8"/>
    <w:rsid w:val="00CF6580"/>
    <w:rsid w:val="00CF6688"/>
    <w:rsid w:val="00CF6A2E"/>
    <w:rsid w:val="00CF6BFC"/>
    <w:rsid w:val="00CF701B"/>
    <w:rsid w:val="00CF71AD"/>
    <w:rsid w:val="00CF72A8"/>
    <w:rsid w:val="00CF7AC9"/>
    <w:rsid w:val="00CF7C2A"/>
    <w:rsid w:val="00D00090"/>
    <w:rsid w:val="00D00C16"/>
    <w:rsid w:val="00D01B65"/>
    <w:rsid w:val="00D02446"/>
    <w:rsid w:val="00D02584"/>
    <w:rsid w:val="00D029A5"/>
    <w:rsid w:val="00D031CE"/>
    <w:rsid w:val="00D03AEF"/>
    <w:rsid w:val="00D03E18"/>
    <w:rsid w:val="00D0487C"/>
    <w:rsid w:val="00D04C2D"/>
    <w:rsid w:val="00D04E49"/>
    <w:rsid w:val="00D04E77"/>
    <w:rsid w:val="00D05664"/>
    <w:rsid w:val="00D057E9"/>
    <w:rsid w:val="00D05B02"/>
    <w:rsid w:val="00D05B05"/>
    <w:rsid w:val="00D060B5"/>
    <w:rsid w:val="00D06691"/>
    <w:rsid w:val="00D066F8"/>
    <w:rsid w:val="00D0684D"/>
    <w:rsid w:val="00D071DA"/>
    <w:rsid w:val="00D07232"/>
    <w:rsid w:val="00D07EE4"/>
    <w:rsid w:val="00D10456"/>
    <w:rsid w:val="00D10C4A"/>
    <w:rsid w:val="00D10E11"/>
    <w:rsid w:val="00D1134B"/>
    <w:rsid w:val="00D11818"/>
    <w:rsid w:val="00D118A1"/>
    <w:rsid w:val="00D1198A"/>
    <w:rsid w:val="00D11BF7"/>
    <w:rsid w:val="00D11D34"/>
    <w:rsid w:val="00D1200E"/>
    <w:rsid w:val="00D12436"/>
    <w:rsid w:val="00D130A6"/>
    <w:rsid w:val="00D131BD"/>
    <w:rsid w:val="00D132AA"/>
    <w:rsid w:val="00D13586"/>
    <w:rsid w:val="00D13BDE"/>
    <w:rsid w:val="00D13BE1"/>
    <w:rsid w:val="00D14255"/>
    <w:rsid w:val="00D14386"/>
    <w:rsid w:val="00D14533"/>
    <w:rsid w:val="00D145CA"/>
    <w:rsid w:val="00D14888"/>
    <w:rsid w:val="00D14A4A"/>
    <w:rsid w:val="00D14DB4"/>
    <w:rsid w:val="00D15233"/>
    <w:rsid w:val="00D157D9"/>
    <w:rsid w:val="00D1599E"/>
    <w:rsid w:val="00D1612D"/>
    <w:rsid w:val="00D1647D"/>
    <w:rsid w:val="00D16B0D"/>
    <w:rsid w:val="00D16F1B"/>
    <w:rsid w:val="00D16F9B"/>
    <w:rsid w:val="00D17744"/>
    <w:rsid w:val="00D17B83"/>
    <w:rsid w:val="00D200B2"/>
    <w:rsid w:val="00D20171"/>
    <w:rsid w:val="00D203E3"/>
    <w:rsid w:val="00D203F1"/>
    <w:rsid w:val="00D20819"/>
    <w:rsid w:val="00D212F1"/>
    <w:rsid w:val="00D2130D"/>
    <w:rsid w:val="00D2141B"/>
    <w:rsid w:val="00D21559"/>
    <w:rsid w:val="00D215CD"/>
    <w:rsid w:val="00D21F08"/>
    <w:rsid w:val="00D220C6"/>
    <w:rsid w:val="00D224DA"/>
    <w:rsid w:val="00D2282A"/>
    <w:rsid w:val="00D22B34"/>
    <w:rsid w:val="00D22DCA"/>
    <w:rsid w:val="00D23FDB"/>
    <w:rsid w:val="00D23FE7"/>
    <w:rsid w:val="00D24AE7"/>
    <w:rsid w:val="00D2519E"/>
    <w:rsid w:val="00D2540B"/>
    <w:rsid w:val="00D25498"/>
    <w:rsid w:val="00D25AFC"/>
    <w:rsid w:val="00D25B9A"/>
    <w:rsid w:val="00D25D09"/>
    <w:rsid w:val="00D25D11"/>
    <w:rsid w:val="00D261DF"/>
    <w:rsid w:val="00D261F7"/>
    <w:rsid w:val="00D2665A"/>
    <w:rsid w:val="00D26B89"/>
    <w:rsid w:val="00D308D0"/>
    <w:rsid w:val="00D309BE"/>
    <w:rsid w:val="00D30B99"/>
    <w:rsid w:val="00D30F4C"/>
    <w:rsid w:val="00D3109F"/>
    <w:rsid w:val="00D3127C"/>
    <w:rsid w:val="00D31478"/>
    <w:rsid w:val="00D314CA"/>
    <w:rsid w:val="00D32AB1"/>
    <w:rsid w:val="00D32DDC"/>
    <w:rsid w:val="00D3307F"/>
    <w:rsid w:val="00D33426"/>
    <w:rsid w:val="00D3407B"/>
    <w:rsid w:val="00D34AC4"/>
    <w:rsid w:val="00D34B6E"/>
    <w:rsid w:val="00D34BC9"/>
    <w:rsid w:val="00D35535"/>
    <w:rsid w:val="00D35A71"/>
    <w:rsid w:val="00D361BC"/>
    <w:rsid w:val="00D36D97"/>
    <w:rsid w:val="00D36E9A"/>
    <w:rsid w:val="00D37DB3"/>
    <w:rsid w:val="00D4008B"/>
    <w:rsid w:val="00D4038C"/>
    <w:rsid w:val="00D40B0C"/>
    <w:rsid w:val="00D40CCC"/>
    <w:rsid w:val="00D40DEF"/>
    <w:rsid w:val="00D4110C"/>
    <w:rsid w:val="00D41289"/>
    <w:rsid w:val="00D414D6"/>
    <w:rsid w:val="00D416C5"/>
    <w:rsid w:val="00D41957"/>
    <w:rsid w:val="00D41BEE"/>
    <w:rsid w:val="00D41D42"/>
    <w:rsid w:val="00D42458"/>
    <w:rsid w:val="00D42AAB"/>
    <w:rsid w:val="00D42DDC"/>
    <w:rsid w:val="00D43735"/>
    <w:rsid w:val="00D43893"/>
    <w:rsid w:val="00D438E7"/>
    <w:rsid w:val="00D43B41"/>
    <w:rsid w:val="00D442A6"/>
    <w:rsid w:val="00D447B8"/>
    <w:rsid w:val="00D44E4F"/>
    <w:rsid w:val="00D44F53"/>
    <w:rsid w:val="00D44F8B"/>
    <w:rsid w:val="00D451A1"/>
    <w:rsid w:val="00D46635"/>
    <w:rsid w:val="00D4680F"/>
    <w:rsid w:val="00D46839"/>
    <w:rsid w:val="00D47074"/>
    <w:rsid w:val="00D47400"/>
    <w:rsid w:val="00D50166"/>
    <w:rsid w:val="00D501EA"/>
    <w:rsid w:val="00D508E3"/>
    <w:rsid w:val="00D511F6"/>
    <w:rsid w:val="00D5152D"/>
    <w:rsid w:val="00D517EB"/>
    <w:rsid w:val="00D52120"/>
    <w:rsid w:val="00D52972"/>
    <w:rsid w:val="00D52B14"/>
    <w:rsid w:val="00D53657"/>
    <w:rsid w:val="00D5496C"/>
    <w:rsid w:val="00D55203"/>
    <w:rsid w:val="00D55328"/>
    <w:rsid w:val="00D553B7"/>
    <w:rsid w:val="00D55603"/>
    <w:rsid w:val="00D5602F"/>
    <w:rsid w:val="00D5641B"/>
    <w:rsid w:val="00D56BE2"/>
    <w:rsid w:val="00D56FB7"/>
    <w:rsid w:val="00D5709B"/>
    <w:rsid w:val="00D5717C"/>
    <w:rsid w:val="00D572EF"/>
    <w:rsid w:val="00D577CB"/>
    <w:rsid w:val="00D57B2F"/>
    <w:rsid w:val="00D57D78"/>
    <w:rsid w:val="00D60126"/>
    <w:rsid w:val="00D60216"/>
    <w:rsid w:val="00D61627"/>
    <w:rsid w:val="00D61DE1"/>
    <w:rsid w:val="00D62D00"/>
    <w:rsid w:val="00D63886"/>
    <w:rsid w:val="00D6394E"/>
    <w:rsid w:val="00D63BBF"/>
    <w:rsid w:val="00D64130"/>
    <w:rsid w:val="00D64295"/>
    <w:rsid w:val="00D642EF"/>
    <w:rsid w:val="00D644AE"/>
    <w:rsid w:val="00D65E51"/>
    <w:rsid w:val="00D6640E"/>
    <w:rsid w:val="00D66667"/>
    <w:rsid w:val="00D66ED4"/>
    <w:rsid w:val="00D6754A"/>
    <w:rsid w:val="00D67B2F"/>
    <w:rsid w:val="00D67FB8"/>
    <w:rsid w:val="00D70AE5"/>
    <w:rsid w:val="00D70E69"/>
    <w:rsid w:val="00D713EB"/>
    <w:rsid w:val="00D72556"/>
    <w:rsid w:val="00D72641"/>
    <w:rsid w:val="00D72FA4"/>
    <w:rsid w:val="00D7333C"/>
    <w:rsid w:val="00D7370A"/>
    <w:rsid w:val="00D73916"/>
    <w:rsid w:val="00D73E7F"/>
    <w:rsid w:val="00D73FD8"/>
    <w:rsid w:val="00D74909"/>
    <w:rsid w:val="00D74927"/>
    <w:rsid w:val="00D753FD"/>
    <w:rsid w:val="00D75907"/>
    <w:rsid w:val="00D75FF9"/>
    <w:rsid w:val="00D76C29"/>
    <w:rsid w:val="00D76EE3"/>
    <w:rsid w:val="00D770D6"/>
    <w:rsid w:val="00D7798E"/>
    <w:rsid w:val="00D77B88"/>
    <w:rsid w:val="00D77ECD"/>
    <w:rsid w:val="00D7C925"/>
    <w:rsid w:val="00D80203"/>
    <w:rsid w:val="00D805C2"/>
    <w:rsid w:val="00D80C38"/>
    <w:rsid w:val="00D80E45"/>
    <w:rsid w:val="00D812E2"/>
    <w:rsid w:val="00D81315"/>
    <w:rsid w:val="00D81866"/>
    <w:rsid w:val="00D83A6A"/>
    <w:rsid w:val="00D83D28"/>
    <w:rsid w:val="00D83ED5"/>
    <w:rsid w:val="00D84003"/>
    <w:rsid w:val="00D841B9"/>
    <w:rsid w:val="00D843A2"/>
    <w:rsid w:val="00D84905"/>
    <w:rsid w:val="00D849D9"/>
    <w:rsid w:val="00D84DC0"/>
    <w:rsid w:val="00D852FC"/>
    <w:rsid w:val="00D8532A"/>
    <w:rsid w:val="00D86E7F"/>
    <w:rsid w:val="00D86F7A"/>
    <w:rsid w:val="00D8733E"/>
    <w:rsid w:val="00D87B0A"/>
    <w:rsid w:val="00D9005A"/>
    <w:rsid w:val="00D90BB2"/>
    <w:rsid w:val="00D91111"/>
    <w:rsid w:val="00D91231"/>
    <w:rsid w:val="00D912A0"/>
    <w:rsid w:val="00D913BB"/>
    <w:rsid w:val="00D91CAC"/>
    <w:rsid w:val="00D91E94"/>
    <w:rsid w:val="00D921D0"/>
    <w:rsid w:val="00D92393"/>
    <w:rsid w:val="00D92E83"/>
    <w:rsid w:val="00D935FA"/>
    <w:rsid w:val="00D936FD"/>
    <w:rsid w:val="00D93850"/>
    <w:rsid w:val="00D93982"/>
    <w:rsid w:val="00D93A76"/>
    <w:rsid w:val="00D93BB2"/>
    <w:rsid w:val="00D9480E"/>
    <w:rsid w:val="00D94D1A"/>
    <w:rsid w:val="00D95056"/>
    <w:rsid w:val="00D95284"/>
    <w:rsid w:val="00D95D7C"/>
    <w:rsid w:val="00D96B7D"/>
    <w:rsid w:val="00D971B5"/>
    <w:rsid w:val="00D97779"/>
    <w:rsid w:val="00D97B15"/>
    <w:rsid w:val="00DA01D3"/>
    <w:rsid w:val="00DA092E"/>
    <w:rsid w:val="00DA0EB4"/>
    <w:rsid w:val="00DA1A2F"/>
    <w:rsid w:val="00DA1EB5"/>
    <w:rsid w:val="00DA244E"/>
    <w:rsid w:val="00DA2478"/>
    <w:rsid w:val="00DA2941"/>
    <w:rsid w:val="00DA2D0B"/>
    <w:rsid w:val="00DA2D26"/>
    <w:rsid w:val="00DA2FF0"/>
    <w:rsid w:val="00DA330B"/>
    <w:rsid w:val="00DA35F1"/>
    <w:rsid w:val="00DA3D86"/>
    <w:rsid w:val="00DA3F44"/>
    <w:rsid w:val="00DA460B"/>
    <w:rsid w:val="00DA480A"/>
    <w:rsid w:val="00DA4BF0"/>
    <w:rsid w:val="00DA54BE"/>
    <w:rsid w:val="00DA552F"/>
    <w:rsid w:val="00DA5870"/>
    <w:rsid w:val="00DA5D9E"/>
    <w:rsid w:val="00DA612B"/>
    <w:rsid w:val="00DA64D6"/>
    <w:rsid w:val="00DA670F"/>
    <w:rsid w:val="00DA7275"/>
    <w:rsid w:val="00DA799A"/>
    <w:rsid w:val="00DA7DD6"/>
    <w:rsid w:val="00DB0466"/>
    <w:rsid w:val="00DB0B35"/>
    <w:rsid w:val="00DB0B8F"/>
    <w:rsid w:val="00DB0ECE"/>
    <w:rsid w:val="00DB0F57"/>
    <w:rsid w:val="00DB1121"/>
    <w:rsid w:val="00DB154A"/>
    <w:rsid w:val="00DB16B1"/>
    <w:rsid w:val="00DB1942"/>
    <w:rsid w:val="00DB1A6F"/>
    <w:rsid w:val="00DB2005"/>
    <w:rsid w:val="00DB2072"/>
    <w:rsid w:val="00DB20F3"/>
    <w:rsid w:val="00DB2116"/>
    <w:rsid w:val="00DB2944"/>
    <w:rsid w:val="00DB29F8"/>
    <w:rsid w:val="00DB2B34"/>
    <w:rsid w:val="00DB2D93"/>
    <w:rsid w:val="00DB3478"/>
    <w:rsid w:val="00DB3F49"/>
    <w:rsid w:val="00DB49F3"/>
    <w:rsid w:val="00DB4D97"/>
    <w:rsid w:val="00DB5493"/>
    <w:rsid w:val="00DB5D42"/>
    <w:rsid w:val="00DB5F7E"/>
    <w:rsid w:val="00DB6283"/>
    <w:rsid w:val="00DB6B00"/>
    <w:rsid w:val="00DB6BC2"/>
    <w:rsid w:val="00DB6BD8"/>
    <w:rsid w:val="00DB6BDD"/>
    <w:rsid w:val="00DB6E03"/>
    <w:rsid w:val="00DB7DA5"/>
    <w:rsid w:val="00DB7F94"/>
    <w:rsid w:val="00DC0885"/>
    <w:rsid w:val="00DC108D"/>
    <w:rsid w:val="00DC1B65"/>
    <w:rsid w:val="00DC214A"/>
    <w:rsid w:val="00DC25C3"/>
    <w:rsid w:val="00DC26F2"/>
    <w:rsid w:val="00DC2F27"/>
    <w:rsid w:val="00DC2FD9"/>
    <w:rsid w:val="00DC333A"/>
    <w:rsid w:val="00DC34B3"/>
    <w:rsid w:val="00DC351D"/>
    <w:rsid w:val="00DC3A7F"/>
    <w:rsid w:val="00DC3D00"/>
    <w:rsid w:val="00DC41BB"/>
    <w:rsid w:val="00DC49D0"/>
    <w:rsid w:val="00DC4D1A"/>
    <w:rsid w:val="00DC4FCD"/>
    <w:rsid w:val="00DC541E"/>
    <w:rsid w:val="00DC5CAC"/>
    <w:rsid w:val="00DC67F4"/>
    <w:rsid w:val="00DC73D3"/>
    <w:rsid w:val="00DD016B"/>
    <w:rsid w:val="00DD01FE"/>
    <w:rsid w:val="00DD0567"/>
    <w:rsid w:val="00DD0AA0"/>
    <w:rsid w:val="00DD0B8D"/>
    <w:rsid w:val="00DD103E"/>
    <w:rsid w:val="00DD1AE6"/>
    <w:rsid w:val="00DD1D12"/>
    <w:rsid w:val="00DD1F1B"/>
    <w:rsid w:val="00DD2114"/>
    <w:rsid w:val="00DD2539"/>
    <w:rsid w:val="00DD2F7B"/>
    <w:rsid w:val="00DD306C"/>
    <w:rsid w:val="00DD4C05"/>
    <w:rsid w:val="00DD4E06"/>
    <w:rsid w:val="00DD4E4C"/>
    <w:rsid w:val="00DD506F"/>
    <w:rsid w:val="00DD51E8"/>
    <w:rsid w:val="00DD5BD1"/>
    <w:rsid w:val="00DD6DA1"/>
    <w:rsid w:val="00DD7735"/>
    <w:rsid w:val="00DD78A9"/>
    <w:rsid w:val="00DE060B"/>
    <w:rsid w:val="00DE07A3"/>
    <w:rsid w:val="00DE0EFD"/>
    <w:rsid w:val="00DE0FCB"/>
    <w:rsid w:val="00DE146F"/>
    <w:rsid w:val="00DE177C"/>
    <w:rsid w:val="00DE198B"/>
    <w:rsid w:val="00DE218A"/>
    <w:rsid w:val="00DE224E"/>
    <w:rsid w:val="00DE29EA"/>
    <w:rsid w:val="00DE2C6F"/>
    <w:rsid w:val="00DE2DC4"/>
    <w:rsid w:val="00DE2E14"/>
    <w:rsid w:val="00DE30AB"/>
    <w:rsid w:val="00DE347B"/>
    <w:rsid w:val="00DE35CA"/>
    <w:rsid w:val="00DE3DC9"/>
    <w:rsid w:val="00DE41B6"/>
    <w:rsid w:val="00DE46DE"/>
    <w:rsid w:val="00DE496A"/>
    <w:rsid w:val="00DE4D9C"/>
    <w:rsid w:val="00DE5B4F"/>
    <w:rsid w:val="00DE616C"/>
    <w:rsid w:val="00DE64F9"/>
    <w:rsid w:val="00DE65B7"/>
    <w:rsid w:val="00DE697D"/>
    <w:rsid w:val="00DE7026"/>
    <w:rsid w:val="00DE767F"/>
    <w:rsid w:val="00DF0147"/>
    <w:rsid w:val="00DF03AE"/>
    <w:rsid w:val="00DF0A20"/>
    <w:rsid w:val="00DF0D86"/>
    <w:rsid w:val="00DF162E"/>
    <w:rsid w:val="00DF2254"/>
    <w:rsid w:val="00DF25BD"/>
    <w:rsid w:val="00DF2A0C"/>
    <w:rsid w:val="00DF2F73"/>
    <w:rsid w:val="00DF3140"/>
    <w:rsid w:val="00DF35E5"/>
    <w:rsid w:val="00DF36D5"/>
    <w:rsid w:val="00DF4402"/>
    <w:rsid w:val="00DF45F4"/>
    <w:rsid w:val="00DF4CBC"/>
    <w:rsid w:val="00DF540F"/>
    <w:rsid w:val="00DF5A18"/>
    <w:rsid w:val="00DF6754"/>
    <w:rsid w:val="00DF6B19"/>
    <w:rsid w:val="00DF7042"/>
    <w:rsid w:val="00DF70E5"/>
    <w:rsid w:val="00DF72CA"/>
    <w:rsid w:val="00DF783C"/>
    <w:rsid w:val="00DF7F68"/>
    <w:rsid w:val="00E0049D"/>
    <w:rsid w:val="00E00C4E"/>
    <w:rsid w:val="00E00E02"/>
    <w:rsid w:val="00E00FC5"/>
    <w:rsid w:val="00E01012"/>
    <w:rsid w:val="00E0113A"/>
    <w:rsid w:val="00E0120B"/>
    <w:rsid w:val="00E013B1"/>
    <w:rsid w:val="00E014A2"/>
    <w:rsid w:val="00E01A40"/>
    <w:rsid w:val="00E01D8A"/>
    <w:rsid w:val="00E01E22"/>
    <w:rsid w:val="00E023FB"/>
    <w:rsid w:val="00E024C5"/>
    <w:rsid w:val="00E028EC"/>
    <w:rsid w:val="00E02D60"/>
    <w:rsid w:val="00E02E9B"/>
    <w:rsid w:val="00E032A5"/>
    <w:rsid w:val="00E03328"/>
    <w:rsid w:val="00E035F1"/>
    <w:rsid w:val="00E0391F"/>
    <w:rsid w:val="00E03A65"/>
    <w:rsid w:val="00E03D31"/>
    <w:rsid w:val="00E042F5"/>
    <w:rsid w:val="00E04322"/>
    <w:rsid w:val="00E055BE"/>
    <w:rsid w:val="00E0678C"/>
    <w:rsid w:val="00E06835"/>
    <w:rsid w:val="00E06A65"/>
    <w:rsid w:val="00E0740F"/>
    <w:rsid w:val="00E07B35"/>
    <w:rsid w:val="00E07FAA"/>
    <w:rsid w:val="00E10563"/>
    <w:rsid w:val="00E105C5"/>
    <w:rsid w:val="00E106AF"/>
    <w:rsid w:val="00E115EC"/>
    <w:rsid w:val="00E1176C"/>
    <w:rsid w:val="00E11F13"/>
    <w:rsid w:val="00E12113"/>
    <w:rsid w:val="00E12777"/>
    <w:rsid w:val="00E12C5B"/>
    <w:rsid w:val="00E13100"/>
    <w:rsid w:val="00E13370"/>
    <w:rsid w:val="00E1365E"/>
    <w:rsid w:val="00E136AE"/>
    <w:rsid w:val="00E13895"/>
    <w:rsid w:val="00E13908"/>
    <w:rsid w:val="00E140A7"/>
    <w:rsid w:val="00E152AC"/>
    <w:rsid w:val="00E156E5"/>
    <w:rsid w:val="00E15C64"/>
    <w:rsid w:val="00E15FD7"/>
    <w:rsid w:val="00E1604B"/>
    <w:rsid w:val="00E1657A"/>
    <w:rsid w:val="00E1689B"/>
    <w:rsid w:val="00E16DF9"/>
    <w:rsid w:val="00E175F1"/>
    <w:rsid w:val="00E200F4"/>
    <w:rsid w:val="00E207B2"/>
    <w:rsid w:val="00E20A66"/>
    <w:rsid w:val="00E20E13"/>
    <w:rsid w:val="00E217E5"/>
    <w:rsid w:val="00E21A6B"/>
    <w:rsid w:val="00E21E3E"/>
    <w:rsid w:val="00E21E52"/>
    <w:rsid w:val="00E22478"/>
    <w:rsid w:val="00E2276E"/>
    <w:rsid w:val="00E22786"/>
    <w:rsid w:val="00E22825"/>
    <w:rsid w:val="00E22872"/>
    <w:rsid w:val="00E22A07"/>
    <w:rsid w:val="00E22BBF"/>
    <w:rsid w:val="00E22BC5"/>
    <w:rsid w:val="00E22EE1"/>
    <w:rsid w:val="00E22F04"/>
    <w:rsid w:val="00E22F33"/>
    <w:rsid w:val="00E239B2"/>
    <w:rsid w:val="00E23A3C"/>
    <w:rsid w:val="00E23ED9"/>
    <w:rsid w:val="00E24156"/>
    <w:rsid w:val="00E24698"/>
    <w:rsid w:val="00E25301"/>
    <w:rsid w:val="00E25646"/>
    <w:rsid w:val="00E25AA4"/>
    <w:rsid w:val="00E2624C"/>
    <w:rsid w:val="00E26962"/>
    <w:rsid w:val="00E26AB8"/>
    <w:rsid w:val="00E2785B"/>
    <w:rsid w:val="00E27E58"/>
    <w:rsid w:val="00E30F73"/>
    <w:rsid w:val="00E31421"/>
    <w:rsid w:val="00E3164D"/>
    <w:rsid w:val="00E3193F"/>
    <w:rsid w:val="00E319F2"/>
    <w:rsid w:val="00E330B2"/>
    <w:rsid w:val="00E33652"/>
    <w:rsid w:val="00E345F9"/>
    <w:rsid w:val="00E34672"/>
    <w:rsid w:val="00E34D2D"/>
    <w:rsid w:val="00E3509C"/>
    <w:rsid w:val="00E35166"/>
    <w:rsid w:val="00E35169"/>
    <w:rsid w:val="00E357E0"/>
    <w:rsid w:val="00E357FD"/>
    <w:rsid w:val="00E35B35"/>
    <w:rsid w:val="00E35CF1"/>
    <w:rsid w:val="00E3647A"/>
    <w:rsid w:val="00E376AD"/>
    <w:rsid w:val="00E37843"/>
    <w:rsid w:val="00E37CA0"/>
    <w:rsid w:val="00E37EB8"/>
    <w:rsid w:val="00E4003D"/>
    <w:rsid w:val="00E402CE"/>
    <w:rsid w:val="00E40715"/>
    <w:rsid w:val="00E40A92"/>
    <w:rsid w:val="00E418BC"/>
    <w:rsid w:val="00E41ECA"/>
    <w:rsid w:val="00E421B2"/>
    <w:rsid w:val="00E42D5B"/>
    <w:rsid w:val="00E42DCC"/>
    <w:rsid w:val="00E42FF6"/>
    <w:rsid w:val="00E432DF"/>
    <w:rsid w:val="00E44902"/>
    <w:rsid w:val="00E44923"/>
    <w:rsid w:val="00E44FE4"/>
    <w:rsid w:val="00E456A1"/>
    <w:rsid w:val="00E45B34"/>
    <w:rsid w:val="00E46391"/>
    <w:rsid w:val="00E46630"/>
    <w:rsid w:val="00E468AD"/>
    <w:rsid w:val="00E469CC"/>
    <w:rsid w:val="00E4747C"/>
    <w:rsid w:val="00E47500"/>
    <w:rsid w:val="00E5073D"/>
    <w:rsid w:val="00E5077B"/>
    <w:rsid w:val="00E51499"/>
    <w:rsid w:val="00E51792"/>
    <w:rsid w:val="00E51A3F"/>
    <w:rsid w:val="00E51C63"/>
    <w:rsid w:val="00E51F6D"/>
    <w:rsid w:val="00E52B99"/>
    <w:rsid w:val="00E52BD9"/>
    <w:rsid w:val="00E54C33"/>
    <w:rsid w:val="00E54C35"/>
    <w:rsid w:val="00E553BC"/>
    <w:rsid w:val="00E556FD"/>
    <w:rsid w:val="00E55861"/>
    <w:rsid w:val="00E55CC9"/>
    <w:rsid w:val="00E56499"/>
    <w:rsid w:val="00E56AAD"/>
    <w:rsid w:val="00E56B20"/>
    <w:rsid w:val="00E5705A"/>
    <w:rsid w:val="00E5737B"/>
    <w:rsid w:val="00E5758C"/>
    <w:rsid w:val="00E5786B"/>
    <w:rsid w:val="00E579A3"/>
    <w:rsid w:val="00E57BF8"/>
    <w:rsid w:val="00E57D49"/>
    <w:rsid w:val="00E60239"/>
    <w:rsid w:val="00E60713"/>
    <w:rsid w:val="00E60830"/>
    <w:rsid w:val="00E60882"/>
    <w:rsid w:val="00E60CDB"/>
    <w:rsid w:val="00E60D9E"/>
    <w:rsid w:val="00E60FF6"/>
    <w:rsid w:val="00E62568"/>
    <w:rsid w:val="00E628F8"/>
    <w:rsid w:val="00E63767"/>
    <w:rsid w:val="00E63913"/>
    <w:rsid w:val="00E64150"/>
    <w:rsid w:val="00E64A3F"/>
    <w:rsid w:val="00E64CC4"/>
    <w:rsid w:val="00E65123"/>
    <w:rsid w:val="00E65ECC"/>
    <w:rsid w:val="00E669B0"/>
    <w:rsid w:val="00E67112"/>
    <w:rsid w:val="00E6742B"/>
    <w:rsid w:val="00E679D8"/>
    <w:rsid w:val="00E67CC2"/>
    <w:rsid w:val="00E705C7"/>
    <w:rsid w:val="00E70AC0"/>
    <w:rsid w:val="00E7203E"/>
    <w:rsid w:val="00E72F9E"/>
    <w:rsid w:val="00E7374F"/>
    <w:rsid w:val="00E73974"/>
    <w:rsid w:val="00E73AF4"/>
    <w:rsid w:val="00E73E1C"/>
    <w:rsid w:val="00E7414D"/>
    <w:rsid w:val="00E747F3"/>
    <w:rsid w:val="00E74830"/>
    <w:rsid w:val="00E74E3F"/>
    <w:rsid w:val="00E75401"/>
    <w:rsid w:val="00E755C6"/>
    <w:rsid w:val="00E758CB"/>
    <w:rsid w:val="00E75BB0"/>
    <w:rsid w:val="00E76021"/>
    <w:rsid w:val="00E763B6"/>
    <w:rsid w:val="00E769F3"/>
    <w:rsid w:val="00E76B5C"/>
    <w:rsid w:val="00E7724B"/>
    <w:rsid w:val="00E775EA"/>
    <w:rsid w:val="00E77749"/>
    <w:rsid w:val="00E80492"/>
    <w:rsid w:val="00E8085F"/>
    <w:rsid w:val="00E80A7D"/>
    <w:rsid w:val="00E80E83"/>
    <w:rsid w:val="00E81A49"/>
    <w:rsid w:val="00E820B0"/>
    <w:rsid w:val="00E830D5"/>
    <w:rsid w:val="00E83BA3"/>
    <w:rsid w:val="00E83D4C"/>
    <w:rsid w:val="00E84224"/>
    <w:rsid w:val="00E847F3"/>
    <w:rsid w:val="00E84C02"/>
    <w:rsid w:val="00E8525A"/>
    <w:rsid w:val="00E85F5B"/>
    <w:rsid w:val="00E8617D"/>
    <w:rsid w:val="00E86580"/>
    <w:rsid w:val="00E8661F"/>
    <w:rsid w:val="00E8672F"/>
    <w:rsid w:val="00E87110"/>
    <w:rsid w:val="00E87A5D"/>
    <w:rsid w:val="00E87BDB"/>
    <w:rsid w:val="00E87E1C"/>
    <w:rsid w:val="00E91415"/>
    <w:rsid w:val="00E91519"/>
    <w:rsid w:val="00E9190F"/>
    <w:rsid w:val="00E91B90"/>
    <w:rsid w:val="00E91C2F"/>
    <w:rsid w:val="00E91F8F"/>
    <w:rsid w:val="00E91FC5"/>
    <w:rsid w:val="00E9287C"/>
    <w:rsid w:val="00E92E2F"/>
    <w:rsid w:val="00E9340E"/>
    <w:rsid w:val="00E936D5"/>
    <w:rsid w:val="00E936DE"/>
    <w:rsid w:val="00E93F16"/>
    <w:rsid w:val="00E944E9"/>
    <w:rsid w:val="00E94624"/>
    <w:rsid w:val="00E94AC3"/>
    <w:rsid w:val="00E95254"/>
    <w:rsid w:val="00E9591C"/>
    <w:rsid w:val="00E95E49"/>
    <w:rsid w:val="00E969F5"/>
    <w:rsid w:val="00EA0929"/>
    <w:rsid w:val="00EA0949"/>
    <w:rsid w:val="00EA169A"/>
    <w:rsid w:val="00EA1748"/>
    <w:rsid w:val="00EA261B"/>
    <w:rsid w:val="00EA2A75"/>
    <w:rsid w:val="00EA2A7E"/>
    <w:rsid w:val="00EA2C60"/>
    <w:rsid w:val="00EA3081"/>
    <w:rsid w:val="00EA47DA"/>
    <w:rsid w:val="00EA4A80"/>
    <w:rsid w:val="00EA4DC1"/>
    <w:rsid w:val="00EA510E"/>
    <w:rsid w:val="00EA52B9"/>
    <w:rsid w:val="00EA5B41"/>
    <w:rsid w:val="00EA627D"/>
    <w:rsid w:val="00EA63BA"/>
    <w:rsid w:val="00EA6464"/>
    <w:rsid w:val="00EA66F7"/>
    <w:rsid w:val="00EA6F84"/>
    <w:rsid w:val="00EA715E"/>
    <w:rsid w:val="00EA794B"/>
    <w:rsid w:val="00EB01D4"/>
    <w:rsid w:val="00EB02E6"/>
    <w:rsid w:val="00EB085E"/>
    <w:rsid w:val="00EB0AEB"/>
    <w:rsid w:val="00EB101C"/>
    <w:rsid w:val="00EB316E"/>
    <w:rsid w:val="00EB32D1"/>
    <w:rsid w:val="00EB348B"/>
    <w:rsid w:val="00EB35F9"/>
    <w:rsid w:val="00EB37E4"/>
    <w:rsid w:val="00EB37EA"/>
    <w:rsid w:val="00EB42B1"/>
    <w:rsid w:val="00EB4CD0"/>
    <w:rsid w:val="00EB50C2"/>
    <w:rsid w:val="00EB519C"/>
    <w:rsid w:val="00EB56DC"/>
    <w:rsid w:val="00EB57A4"/>
    <w:rsid w:val="00EB5DA1"/>
    <w:rsid w:val="00EB67FE"/>
    <w:rsid w:val="00EB6825"/>
    <w:rsid w:val="00EB7560"/>
    <w:rsid w:val="00EB75B6"/>
    <w:rsid w:val="00EB77EA"/>
    <w:rsid w:val="00EB7A7E"/>
    <w:rsid w:val="00EB7E4A"/>
    <w:rsid w:val="00EC0232"/>
    <w:rsid w:val="00EC09DE"/>
    <w:rsid w:val="00EC12F2"/>
    <w:rsid w:val="00EC2042"/>
    <w:rsid w:val="00EC2BD5"/>
    <w:rsid w:val="00EC30ED"/>
    <w:rsid w:val="00EC3376"/>
    <w:rsid w:val="00EC38E1"/>
    <w:rsid w:val="00EC4206"/>
    <w:rsid w:val="00EC4695"/>
    <w:rsid w:val="00EC4A93"/>
    <w:rsid w:val="00EC4FDF"/>
    <w:rsid w:val="00EC5252"/>
    <w:rsid w:val="00EC5529"/>
    <w:rsid w:val="00EC564B"/>
    <w:rsid w:val="00EC575B"/>
    <w:rsid w:val="00EC6A61"/>
    <w:rsid w:val="00EC6E93"/>
    <w:rsid w:val="00EC73C1"/>
    <w:rsid w:val="00EC78B4"/>
    <w:rsid w:val="00EC7A7B"/>
    <w:rsid w:val="00EC7B02"/>
    <w:rsid w:val="00ED01CD"/>
    <w:rsid w:val="00ED0710"/>
    <w:rsid w:val="00ED0ED8"/>
    <w:rsid w:val="00ED25E7"/>
    <w:rsid w:val="00ED269A"/>
    <w:rsid w:val="00ED275D"/>
    <w:rsid w:val="00ED2A3E"/>
    <w:rsid w:val="00ED2E02"/>
    <w:rsid w:val="00ED3465"/>
    <w:rsid w:val="00ED36B9"/>
    <w:rsid w:val="00ED3A79"/>
    <w:rsid w:val="00ED3A8B"/>
    <w:rsid w:val="00ED3B15"/>
    <w:rsid w:val="00ED407F"/>
    <w:rsid w:val="00ED452F"/>
    <w:rsid w:val="00ED4D58"/>
    <w:rsid w:val="00ED5427"/>
    <w:rsid w:val="00ED546E"/>
    <w:rsid w:val="00ED5DDF"/>
    <w:rsid w:val="00ED611E"/>
    <w:rsid w:val="00ED6890"/>
    <w:rsid w:val="00ED7007"/>
    <w:rsid w:val="00ED74D3"/>
    <w:rsid w:val="00ED7CEC"/>
    <w:rsid w:val="00EE02E3"/>
    <w:rsid w:val="00EE09E5"/>
    <w:rsid w:val="00EE0A97"/>
    <w:rsid w:val="00EE0F3C"/>
    <w:rsid w:val="00EE108E"/>
    <w:rsid w:val="00EE1233"/>
    <w:rsid w:val="00EE133F"/>
    <w:rsid w:val="00EE14B9"/>
    <w:rsid w:val="00EE1A7F"/>
    <w:rsid w:val="00EE25F6"/>
    <w:rsid w:val="00EE2BD3"/>
    <w:rsid w:val="00EE2C39"/>
    <w:rsid w:val="00EE2E44"/>
    <w:rsid w:val="00EE2EE5"/>
    <w:rsid w:val="00EE306C"/>
    <w:rsid w:val="00EE3489"/>
    <w:rsid w:val="00EE365F"/>
    <w:rsid w:val="00EE3998"/>
    <w:rsid w:val="00EE3ADE"/>
    <w:rsid w:val="00EE4189"/>
    <w:rsid w:val="00EE4215"/>
    <w:rsid w:val="00EE4CA3"/>
    <w:rsid w:val="00EE50D0"/>
    <w:rsid w:val="00EE5312"/>
    <w:rsid w:val="00EE5932"/>
    <w:rsid w:val="00EE62A4"/>
    <w:rsid w:val="00EE6669"/>
    <w:rsid w:val="00EE754E"/>
    <w:rsid w:val="00EE79E7"/>
    <w:rsid w:val="00EE7EAC"/>
    <w:rsid w:val="00EF028C"/>
    <w:rsid w:val="00EF0917"/>
    <w:rsid w:val="00EF0AA8"/>
    <w:rsid w:val="00EF0EAE"/>
    <w:rsid w:val="00EF11A1"/>
    <w:rsid w:val="00EF12E8"/>
    <w:rsid w:val="00EF13E4"/>
    <w:rsid w:val="00EF15F1"/>
    <w:rsid w:val="00EF1641"/>
    <w:rsid w:val="00EF16FF"/>
    <w:rsid w:val="00EF1ADB"/>
    <w:rsid w:val="00EF1EB3"/>
    <w:rsid w:val="00EF2296"/>
    <w:rsid w:val="00EF23EA"/>
    <w:rsid w:val="00EF302D"/>
    <w:rsid w:val="00EF333F"/>
    <w:rsid w:val="00EF4F1D"/>
    <w:rsid w:val="00EF543A"/>
    <w:rsid w:val="00EF5684"/>
    <w:rsid w:val="00EF5F6F"/>
    <w:rsid w:val="00EF683C"/>
    <w:rsid w:val="00EF683D"/>
    <w:rsid w:val="00EF6B00"/>
    <w:rsid w:val="00EF6E77"/>
    <w:rsid w:val="00EF6EB5"/>
    <w:rsid w:val="00EF756E"/>
    <w:rsid w:val="00EF78C6"/>
    <w:rsid w:val="00EF7939"/>
    <w:rsid w:val="00EF7B91"/>
    <w:rsid w:val="00F00711"/>
    <w:rsid w:val="00F00B20"/>
    <w:rsid w:val="00F00F53"/>
    <w:rsid w:val="00F01062"/>
    <w:rsid w:val="00F013E6"/>
    <w:rsid w:val="00F01518"/>
    <w:rsid w:val="00F019E8"/>
    <w:rsid w:val="00F01A3D"/>
    <w:rsid w:val="00F028E0"/>
    <w:rsid w:val="00F0300C"/>
    <w:rsid w:val="00F033BA"/>
    <w:rsid w:val="00F03A96"/>
    <w:rsid w:val="00F03C63"/>
    <w:rsid w:val="00F03C68"/>
    <w:rsid w:val="00F03EAD"/>
    <w:rsid w:val="00F040C6"/>
    <w:rsid w:val="00F04511"/>
    <w:rsid w:val="00F0483B"/>
    <w:rsid w:val="00F04972"/>
    <w:rsid w:val="00F05392"/>
    <w:rsid w:val="00F0578C"/>
    <w:rsid w:val="00F058DA"/>
    <w:rsid w:val="00F05A99"/>
    <w:rsid w:val="00F063EF"/>
    <w:rsid w:val="00F06703"/>
    <w:rsid w:val="00F07661"/>
    <w:rsid w:val="00F10871"/>
    <w:rsid w:val="00F10BA1"/>
    <w:rsid w:val="00F11E13"/>
    <w:rsid w:val="00F13116"/>
    <w:rsid w:val="00F13473"/>
    <w:rsid w:val="00F136CE"/>
    <w:rsid w:val="00F13738"/>
    <w:rsid w:val="00F14165"/>
    <w:rsid w:val="00F14B98"/>
    <w:rsid w:val="00F14E9B"/>
    <w:rsid w:val="00F14ED5"/>
    <w:rsid w:val="00F152A8"/>
    <w:rsid w:val="00F15328"/>
    <w:rsid w:val="00F15761"/>
    <w:rsid w:val="00F16373"/>
    <w:rsid w:val="00F16A68"/>
    <w:rsid w:val="00F17156"/>
    <w:rsid w:val="00F173DD"/>
    <w:rsid w:val="00F20111"/>
    <w:rsid w:val="00F20190"/>
    <w:rsid w:val="00F20F76"/>
    <w:rsid w:val="00F21DC2"/>
    <w:rsid w:val="00F22B67"/>
    <w:rsid w:val="00F22C55"/>
    <w:rsid w:val="00F22D28"/>
    <w:rsid w:val="00F22E1B"/>
    <w:rsid w:val="00F2302E"/>
    <w:rsid w:val="00F23840"/>
    <w:rsid w:val="00F23965"/>
    <w:rsid w:val="00F24245"/>
    <w:rsid w:val="00F24721"/>
    <w:rsid w:val="00F24D3C"/>
    <w:rsid w:val="00F24E90"/>
    <w:rsid w:val="00F255C6"/>
    <w:rsid w:val="00F257E1"/>
    <w:rsid w:val="00F25AA7"/>
    <w:rsid w:val="00F2606E"/>
    <w:rsid w:val="00F264E7"/>
    <w:rsid w:val="00F2669A"/>
    <w:rsid w:val="00F26D99"/>
    <w:rsid w:val="00F3015E"/>
    <w:rsid w:val="00F30A6F"/>
    <w:rsid w:val="00F30B0B"/>
    <w:rsid w:val="00F32122"/>
    <w:rsid w:val="00F32571"/>
    <w:rsid w:val="00F325AF"/>
    <w:rsid w:val="00F32BCE"/>
    <w:rsid w:val="00F32C64"/>
    <w:rsid w:val="00F32C8F"/>
    <w:rsid w:val="00F33A91"/>
    <w:rsid w:val="00F33FE2"/>
    <w:rsid w:val="00F3438D"/>
    <w:rsid w:val="00F34588"/>
    <w:rsid w:val="00F34AA8"/>
    <w:rsid w:val="00F34B8B"/>
    <w:rsid w:val="00F34EB6"/>
    <w:rsid w:val="00F34EF3"/>
    <w:rsid w:val="00F35394"/>
    <w:rsid w:val="00F35963"/>
    <w:rsid w:val="00F359BF"/>
    <w:rsid w:val="00F3629A"/>
    <w:rsid w:val="00F362A8"/>
    <w:rsid w:val="00F36863"/>
    <w:rsid w:val="00F369B0"/>
    <w:rsid w:val="00F36F5E"/>
    <w:rsid w:val="00F37B2A"/>
    <w:rsid w:val="00F37D98"/>
    <w:rsid w:val="00F37EC1"/>
    <w:rsid w:val="00F40285"/>
    <w:rsid w:val="00F4093B"/>
    <w:rsid w:val="00F40973"/>
    <w:rsid w:val="00F41026"/>
    <w:rsid w:val="00F41690"/>
    <w:rsid w:val="00F425E6"/>
    <w:rsid w:val="00F42DA5"/>
    <w:rsid w:val="00F42FF9"/>
    <w:rsid w:val="00F43388"/>
    <w:rsid w:val="00F436C0"/>
    <w:rsid w:val="00F43C9F"/>
    <w:rsid w:val="00F43DF6"/>
    <w:rsid w:val="00F43E25"/>
    <w:rsid w:val="00F44612"/>
    <w:rsid w:val="00F44787"/>
    <w:rsid w:val="00F44810"/>
    <w:rsid w:val="00F4493A"/>
    <w:rsid w:val="00F44D5C"/>
    <w:rsid w:val="00F45C2C"/>
    <w:rsid w:val="00F45CF2"/>
    <w:rsid w:val="00F46778"/>
    <w:rsid w:val="00F4682F"/>
    <w:rsid w:val="00F46C55"/>
    <w:rsid w:val="00F46F9D"/>
    <w:rsid w:val="00F4757D"/>
    <w:rsid w:val="00F475B2"/>
    <w:rsid w:val="00F47C50"/>
    <w:rsid w:val="00F500D5"/>
    <w:rsid w:val="00F502EB"/>
    <w:rsid w:val="00F509AF"/>
    <w:rsid w:val="00F50B04"/>
    <w:rsid w:val="00F50B37"/>
    <w:rsid w:val="00F50C74"/>
    <w:rsid w:val="00F5129B"/>
    <w:rsid w:val="00F521B0"/>
    <w:rsid w:val="00F534F0"/>
    <w:rsid w:val="00F5357F"/>
    <w:rsid w:val="00F5407F"/>
    <w:rsid w:val="00F544E4"/>
    <w:rsid w:val="00F54708"/>
    <w:rsid w:val="00F54FD6"/>
    <w:rsid w:val="00F5505B"/>
    <w:rsid w:val="00F5580A"/>
    <w:rsid w:val="00F55C3D"/>
    <w:rsid w:val="00F569F4"/>
    <w:rsid w:val="00F576C5"/>
    <w:rsid w:val="00F578A8"/>
    <w:rsid w:val="00F57BF1"/>
    <w:rsid w:val="00F6004D"/>
    <w:rsid w:val="00F60DB5"/>
    <w:rsid w:val="00F61015"/>
    <w:rsid w:val="00F6113F"/>
    <w:rsid w:val="00F61E0E"/>
    <w:rsid w:val="00F620B6"/>
    <w:rsid w:val="00F62789"/>
    <w:rsid w:val="00F6299F"/>
    <w:rsid w:val="00F62AAF"/>
    <w:rsid w:val="00F62AF8"/>
    <w:rsid w:val="00F63154"/>
    <w:rsid w:val="00F63AF5"/>
    <w:rsid w:val="00F63D4C"/>
    <w:rsid w:val="00F64C06"/>
    <w:rsid w:val="00F650C6"/>
    <w:rsid w:val="00F6561D"/>
    <w:rsid w:val="00F658B6"/>
    <w:rsid w:val="00F65993"/>
    <w:rsid w:val="00F65C5F"/>
    <w:rsid w:val="00F65D6E"/>
    <w:rsid w:val="00F6691B"/>
    <w:rsid w:val="00F66DCE"/>
    <w:rsid w:val="00F671DA"/>
    <w:rsid w:val="00F67823"/>
    <w:rsid w:val="00F67C65"/>
    <w:rsid w:val="00F67D0B"/>
    <w:rsid w:val="00F703E5"/>
    <w:rsid w:val="00F707E5"/>
    <w:rsid w:val="00F70FCF"/>
    <w:rsid w:val="00F71294"/>
    <w:rsid w:val="00F720DD"/>
    <w:rsid w:val="00F72876"/>
    <w:rsid w:val="00F72A5A"/>
    <w:rsid w:val="00F7345C"/>
    <w:rsid w:val="00F73614"/>
    <w:rsid w:val="00F739E2"/>
    <w:rsid w:val="00F73A5E"/>
    <w:rsid w:val="00F73EA3"/>
    <w:rsid w:val="00F744C5"/>
    <w:rsid w:val="00F74584"/>
    <w:rsid w:val="00F74B84"/>
    <w:rsid w:val="00F74BF5"/>
    <w:rsid w:val="00F7568C"/>
    <w:rsid w:val="00F75F51"/>
    <w:rsid w:val="00F7637E"/>
    <w:rsid w:val="00F764F6"/>
    <w:rsid w:val="00F766BA"/>
    <w:rsid w:val="00F76D35"/>
    <w:rsid w:val="00F76E43"/>
    <w:rsid w:val="00F773BB"/>
    <w:rsid w:val="00F77505"/>
    <w:rsid w:val="00F7764D"/>
    <w:rsid w:val="00F80204"/>
    <w:rsid w:val="00F80AE9"/>
    <w:rsid w:val="00F8164A"/>
    <w:rsid w:val="00F82545"/>
    <w:rsid w:val="00F830A7"/>
    <w:rsid w:val="00F8399D"/>
    <w:rsid w:val="00F83B75"/>
    <w:rsid w:val="00F83BE3"/>
    <w:rsid w:val="00F83E78"/>
    <w:rsid w:val="00F83FB8"/>
    <w:rsid w:val="00F840FA"/>
    <w:rsid w:val="00F843CE"/>
    <w:rsid w:val="00F8497B"/>
    <w:rsid w:val="00F8505A"/>
    <w:rsid w:val="00F8535C"/>
    <w:rsid w:val="00F855A7"/>
    <w:rsid w:val="00F85B27"/>
    <w:rsid w:val="00F85C64"/>
    <w:rsid w:val="00F85FA7"/>
    <w:rsid w:val="00F863EC"/>
    <w:rsid w:val="00F867CF"/>
    <w:rsid w:val="00F867E5"/>
    <w:rsid w:val="00F86A40"/>
    <w:rsid w:val="00F8768B"/>
    <w:rsid w:val="00F8776F"/>
    <w:rsid w:val="00F8E91B"/>
    <w:rsid w:val="00F900A3"/>
    <w:rsid w:val="00F90164"/>
    <w:rsid w:val="00F903CC"/>
    <w:rsid w:val="00F9080C"/>
    <w:rsid w:val="00F90913"/>
    <w:rsid w:val="00F90EC5"/>
    <w:rsid w:val="00F90FEE"/>
    <w:rsid w:val="00F91F78"/>
    <w:rsid w:val="00F925D7"/>
    <w:rsid w:val="00F92675"/>
    <w:rsid w:val="00F927B6"/>
    <w:rsid w:val="00F92A18"/>
    <w:rsid w:val="00F92AA3"/>
    <w:rsid w:val="00F93F89"/>
    <w:rsid w:val="00F9411C"/>
    <w:rsid w:val="00F945EB"/>
    <w:rsid w:val="00F948FA"/>
    <w:rsid w:val="00F94E9E"/>
    <w:rsid w:val="00F958A2"/>
    <w:rsid w:val="00F95D85"/>
    <w:rsid w:val="00F9662E"/>
    <w:rsid w:val="00F970FD"/>
    <w:rsid w:val="00F976D3"/>
    <w:rsid w:val="00FA0271"/>
    <w:rsid w:val="00FA04F2"/>
    <w:rsid w:val="00FA0889"/>
    <w:rsid w:val="00FA13C2"/>
    <w:rsid w:val="00FA14E5"/>
    <w:rsid w:val="00FA28D7"/>
    <w:rsid w:val="00FA2AE7"/>
    <w:rsid w:val="00FA3001"/>
    <w:rsid w:val="00FA469A"/>
    <w:rsid w:val="00FA4D0E"/>
    <w:rsid w:val="00FA544E"/>
    <w:rsid w:val="00FA58DD"/>
    <w:rsid w:val="00FA5AD7"/>
    <w:rsid w:val="00FA5BD7"/>
    <w:rsid w:val="00FA5C03"/>
    <w:rsid w:val="00FA5EA0"/>
    <w:rsid w:val="00FA62D8"/>
    <w:rsid w:val="00FA660F"/>
    <w:rsid w:val="00FA6DB3"/>
    <w:rsid w:val="00FA7036"/>
    <w:rsid w:val="00FA7275"/>
    <w:rsid w:val="00FA7516"/>
    <w:rsid w:val="00FB0381"/>
    <w:rsid w:val="00FB0AD3"/>
    <w:rsid w:val="00FB12D5"/>
    <w:rsid w:val="00FB1D5E"/>
    <w:rsid w:val="00FB2362"/>
    <w:rsid w:val="00FB248A"/>
    <w:rsid w:val="00FB30B4"/>
    <w:rsid w:val="00FB3DA3"/>
    <w:rsid w:val="00FB3ED6"/>
    <w:rsid w:val="00FB3ED9"/>
    <w:rsid w:val="00FB403A"/>
    <w:rsid w:val="00FB4343"/>
    <w:rsid w:val="00FB4371"/>
    <w:rsid w:val="00FB497F"/>
    <w:rsid w:val="00FB4990"/>
    <w:rsid w:val="00FB4C21"/>
    <w:rsid w:val="00FB67F5"/>
    <w:rsid w:val="00FB6AB0"/>
    <w:rsid w:val="00FB7605"/>
    <w:rsid w:val="00FB777F"/>
    <w:rsid w:val="00FB78A7"/>
    <w:rsid w:val="00FB78C3"/>
    <w:rsid w:val="00FB7A0B"/>
    <w:rsid w:val="00FB7B67"/>
    <w:rsid w:val="00FB7B83"/>
    <w:rsid w:val="00FB7CB1"/>
    <w:rsid w:val="00FB7F68"/>
    <w:rsid w:val="00FC0183"/>
    <w:rsid w:val="00FC0852"/>
    <w:rsid w:val="00FC0B09"/>
    <w:rsid w:val="00FC0B88"/>
    <w:rsid w:val="00FC0D02"/>
    <w:rsid w:val="00FC11C3"/>
    <w:rsid w:val="00FC1224"/>
    <w:rsid w:val="00FC12FD"/>
    <w:rsid w:val="00FC156D"/>
    <w:rsid w:val="00FC15E4"/>
    <w:rsid w:val="00FC1605"/>
    <w:rsid w:val="00FC1BFC"/>
    <w:rsid w:val="00FC2632"/>
    <w:rsid w:val="00FC2CB7"/>
    <w:rsid w:val="00FC2E99"/>
    <w:rsid w:val="00FC2FB0"/>
    <w:rsid w:val="00FC323F"/>
    <w:rsid w:val="00FC329A"/>
    <w:rsid w:val="00FC343E"/>
    <w:rsid w:val="00FC3A2B"/>
    <w:rsid w:val="00FC4B4D"/>
    <w:rsid w:val="00FC4B7C"/>
    <w:rsid w:val="00FC4C23"/>
    <w:rsid w:val="00FC58BA"/>
    <w:rsid w:val="00FC5A8E"/>
    <w:rsid w:val="00FC5AD7"/>
    <w:rsid w:val="00FC5DBE"/>
    <w:rsid w:val="00FC5E4D"/>
    <w:rsid w:val="00FC5E7D"/>
    <w:rsid w:val="00FC5FF4"/>
    <w:rsid w:val="00FC66AE"/>
    <w:rsid w:val="00FC6876"/>
    <w:rsid w:val="00FC687B"/>
    <w:rsid w:val="00FC750B"/>
    <w:rsid w:val="00FC78B4"/>
    <w:rsid w:val="00FD0624"/>
    <w:rsid w:val="00FD0663"/>
    <w:rsid w:val="00FD0D9B"/>
    <w:rsid w:val="00FD14F3"/>
    <w:rsid w:val="00FD15B7"/>
    <w:rsid w:val="00FD1BF5"/>
    <w:rsid w:val="00FD1E82"/>
    <w:rsid w:val="00FD23D0"/>
    <w:rsid w:val="00FD2BD7"/>
    <w:rsid w:val="00FD2DAC"/>
    <w:rsid w:val="00FD3261"/>
    <w:rsid w:val="00FD37CC"/>
    <w:rsid w:val="00FD382C"/>
    <w:rsid w:val="00FD3B49"/>
    <w:rsid w:val="00FD4089"/>
    <w:rsid w:val="00FD46A9"/>
    <w:rsid w:val="00FD4A9A"/>
    <w:rsid w:val="00FD4C56"/>
    <w:rsid w:val="00FD5476"/>
    <w:rsid w:val="00FD6109"/>
    <w:rsid w:val="00FD62C7"/>
    <w:rsid w:val="00FD637E"/>
    <w:rsid w:val="00FD6389"/>
    <w:rsid w:val="00FD69F6"/>
    <w:rsid w:val="00FD6D05"/>
    <w:rsid w:val="00FD7148"/>
    <w:rsid w:val="00FD72FE"/>
    <w:rsid w:val="00FD79E3"/>
    <w:rsid w:val="00FE013F"/>
    <w:rsid w:val="00FE04BA"/>
    <w:rsid w:val="00FE0958"/>
    <w:rsid w:val="00FE1635"/>
    <w:rsid w:val="00FE215D"/>
    <w:rsid w:val="00FE2872"/>
    <w:rsid w:val="00FE2C59"/>
    <w:rsid w:val="00FE2EBE"/>
    <w:rsid w:val="00FE3756"/>
    <w:rsid w:val="00FE3A58"/>
    <w:rsid w:val="00FE3B91"/>
    <w:rsid w:val="00FE4149"/>
    <w:rsid w:val="00FE4370"/>
    <w:rsid w:val="00FE4DEE"/>
    <w:rsid w:val="00FE5546"/>
    <w:rsid w:val="00FE55B7"/>
    <w:rsid w:val="00FE5809"/>
    <w:rsid w:val="00FE69F2"/>
    <w:rsid w:val="00FE767D"/>
    <w:rsid w:val="00FE7CE4"/>
    <w:rsid w:val="00FE7FB9"/>
    <w:rsid w:val="00FF059C"/>
    <w:rsid w:val="00FF0BE3"/>
    <w:rsid w:val="00FF0E7D"/>
    <w:rsid w:val="00FF0E80"/>
    <w:rsid w:val="00FF1688"/>
    <w:rsid w:val="00FF1B5C"/>
    <w:rsid w:val="00FF1CA7"/>
    <w:rsid w:val="00FF20B5"/>
    <w:rsid w:val="00FF2B2B"/>
    <w:rsid w:val="00FF3211"/>
    <w:rsid w:val="00FF3F18"/>
    <w:rsid w:val="00FF51A3"/>
    <w:rsid w:val="00FF5804"/>
    <w:rsid w:val="00FF5A87"/>
    <w:rsid w:val="00FF5D58"/>
    <w:rsid w:val="00FF6576"/>
    <w:rsid w:val="00FF6A71"/>
    <w:rsid w:val="00FF71F9"/>
    <w:rsid w:val="00FF75C2"/>
    <w:rsid w:val="00FF785A"/>
    <w:rsid w:val="00FF78EF"/>
    <w:rsid w:val="00FF7C46"/>
    <w:rsid w:val="00FF7EBF"/>
    <w:rsid w:val="0138445C"/>
    <w:rsid w:val="01509F67"/>
    <w:rsid w:val="01703A61"/>
    <w:rsid w:val="018E7ACD"/>
    <w:rsid w:val="019FEA0F"/>
    <w:rsid w:val="01B68103"/>
    <w:rsid w:val="01B8E97B"/>
    <w:rsid w:val="01D83D41"/>
    <w:rsid w:val="01DCCCA2"/>
    <w:rsid w:val="01DFAD5D"/>
    <w:rsid w:val="01E4FBF1"/>
    <w:rsid w:val="01FC05DF"/>
    <w:rsid w:val="021FFC09"/>
    <w:rsid w:val="023479BB"/>
    <w:rsid w:val="0250764F"/>
    <w:rsid w:val="025E87E8"/>
    <w:rsid w:val="02823DC0"/>
    <w:rsid w:val="0286B1FE"/>
    <w:rsid w:val="0289F790"/>
    <w:rsid w:val="0290F9FA"/>
    <w:rsid w:val="0293FA83"/>
    <w:rsid w:val="02CC01C5"/>
    <w:rsid w:val="02CE270C"/>
    <w:rsid w:val="02EC6FC8"/>
    <w:rsid w:val="02FCD97C"/>
    <w:rsid w:val="0302C758"/>
    <w:rsid w:val="0303E8D1"/>
    <w:rsid w:val="030620CA"/>
    <w:rsid w:val="030C325A"/>
    <w:rsid w:val="0311FE16"/>
    <w:rsid w:val="0318BA72"/>
    <w:rsid w:val="031FBA81"/>
    <w:rsid w:val="0338B4B0"/>
    <w:rsid w:val="0339F284"/>
    <w:rsid w:val="0352E6C2"/>
    <w:rsid w:val="037A1856"/>
    <w:rsid w:val="038F00BF"/>
    <w:rsid w:val="03932D47"/>
    <w:rsid w:val="03A20474"/>
    <w:rsid w:val="03AF35EA"/>
    <w:rsid w:val="03B0DF23"/>
    <w:rsid w:val="03EBE9D5"/>
    <w:rsid w:val="03F69261"/>
    <w:rsid w:val="03FBBDBB"/>
    <w:rsid w:val="040D8E69"/>
    <w:rsid w:val="04197A57"/>
    <w:rsid w:val="0428D366"/>
    <w:rsid w:val="042CBBAF"/>
    <w:rsid w:val="042F4DEB"/>
    <w:rsid w:val="043AFFBC"/>
    <w:rsid w:val="04403AE8"/>
    <w:rsid w:val="04508097"/>
    <w:rsid w:val="045A7A76"/>
    <w:rsid w:val="04649673"/>
    <w:rsid w:val="0466D392"/>
    <w:rsid w:val="049CA6FE"/>
    <w:rsid w:val="049E2565"/>
    <w:rsid w:val="04A1DDE4"/>
    <w:rsid w:val="04A1F12B"/>
    <w:rsid w:val="04AF6D5C"/>
    <w:rsid w:val="04CDC8C8"/>
    <w:rsid w:val="04CF1FD7"/>
    <w:rsid w:val="04CF7B4B"/>
    <w:rsid w:val="04D539CC"/>
    <w:rsid w:val="04E072C3"/>
    <w:rsid w:val="04E3A6E1"/>
    <w:rsid w:val="04E5B92A"/>
    <w:rsid w:val="04EAC43C"/>
    <w:rsid w:val="05071D5C"/>
    <w:rsid w:val="0507BFDC"/>
    <w:rsid w:val="050CCC41"/>
    <w:rsid w:val="052D684B"/>
    <w:rsid w:val="05304B91"/>
    <w:rsid w:val="05386424"/>
    <w:rsid w:val="055F9E05"/>
    <w:rsid w:val="055FFB3B"/>
    <w:rsid w:val="0561C312"/>
    <w:rsid w:val="0561FB26"/>
    <w:rsid w:val="056C1A7D"/>
    <w:rsid w:val="05760F23"/>
    <w:rsid w:val="058ACC52"/>
    <w:rsid w:val="0596C8CD"/>
    <w:rsid w:val="059F71A9"/>
    <w:rsid w:val="05A6AA72"/>
    <w:rsid w:val="05BA6A9C"/>
    <w:rsid w:val="05C88C01"/>
    <w:rsid w:val="05D1F47C"/>
    <w:rsid w:val="05D83F26"/>
    <w:rsid w:val="05DAD000"/>
    <w:rsid w:val="05F313B9"/>
    <w:rsid w:val="0604C10F"/>
    <w:rsid w:val="0610DE2E"/>
    <w:rsid w:val="0672D0D7"/>
    <w:rsid w:val="06C27807"/>
    <w:rsid w:val="06C9AA45"/>
    <w:rsid w:val="06E14762"/>
    <w:rsid w:val="06F98324"/>
    <w:rsid w:val="071F511D"/>
    <w:rsid w:val="07231BFC"/>
    <w:rsid w:val="07397081"/>
    <w:rsid w:val="0755C458"/>
    <w:rsid w:val="076FC4E8"/>
    <w:rsid w:val="0770054B"/>
    <w:rsid w:val="07758F34"/>
    <w:rsid w:val="0776F20A"/>
    <w:rsid w:val="079C3735"/>
    <w:rsid w:val="07BB3537"/>
    <w:rsid w:val="080E2DC1"/>
    <w:rsid w:val="081DC79E"/>
    <w:rsid w:val="0820D3CB"/>
    <w:rsid w:val="08321917"/>
    <w:rsid w:val="083F609E"/>
    <w:rsid w:val="084DB0E4"/>
    <w:rsid w:val="0851F5C0"/>
    <w:rsid w:val="08569366"/>
    <w:rsid w:val="087DD395"/>
    <w:rsid w:val="0888E619"/>
    <w:rsid w:val="0889799A"/>
    <w:rsid w:val="08A27452"/>
    <w:rsid w:val="08C01045"/>
    <w:rsid w:val="08C8FE0C"/>
    <w:rsid w:val="08D0C729"/>
    <w:rsid w:val="08E9309A"/>
    <w:rsid w:val="08EF3945"/>
    <w:rsid w:val="08F66BDF"/>
    <w:rsid w:val="090B2B8F"/>
    <w:rsid w:val="090B78F3"/>
    <w:rsid w:val="0925224D"/>
    <w:rsid w:val="092F4845"/>
    <w:rsid w:val="092F6FC3"/>
    <w:rsid w:val="09482E4A"/>
    <w:rsid w:val="096A5989"/>
    <w:rsid w:val="096DEE72"/>
    <w:rsid w:val="09701821"/>
    <w:rsid w:val="0978ADA4"/>
    <w:rsid w:val="09A9FE22"/>
    <w:rsid w:val="09AC16E7"/>
    <w:rsid w:val="09C18712"/>
    <w:rsid w:val="09D73F7D"/>
    <w:rsid w:val="09DA54D7"/>
    <w:rsid w:val="09F06D2B"/>
    <w:rsid w:val="09F70225"/>
    <w:rsid w:val="09F9ABF0"/>
    <w:rsid w:val="09FA18DC"/>
    <w:rsid w:val="0A24AEC7"/>
    <w:rsid w:val="0A29AD8D"/>
    <w:rsid w:val="0A3D0560"/>
    <w:rsid w:val="0A452EA4"/>
    <w:rsid w:val="0A49095F"/>
    <w:rsid w:val="0A5104E6"/>
    <w:rsid w:val="0A61CCAB"/>
    <w:rsid w:val="0A61D07F"/>
    <w:rsid w:val="0A88526F"/>
    <w:rsid w:val="0A957800"/>
    <w:rsid w:val="0AA1B369"/>
    <w:rsid w:val="0AADC5B5"/>
    <w:rsid w:val="0AC4CA77"/>
    <w:rsid w:val="0AC6CE21"/>
    <w:rsid w:val="0AC9AC0A"/>
    <w:rsid w:val="0ACE2E4C"/>
    <w:rsid w:val="0AD2076E"/>
    <w:rsid w:val="0AEAE4F5"/>
    <w:rsid w:val="0AED1BDF"/>
    <w:rsid w:val="0AF7279E"/>
    <w:rsid w:val="0AF83190"/>
    <w:rsid w:val="0B13E39A"/>
    <w:rsid w:val="0B15958A"/>
    <w:rsid w:val="0B162855"/>
    <w:rsid w:val="0B1CA481"/>
    <w:rsid w:val="0B1EBF9D"/>
    <w:rsid w:val="0B24A46B"/>
    <w:rsid w:val="0B31C39E"/>
    <w:rsid w:val="0B3C3FEE"/>
    <w:rsid w:val="0B910C7C"/>
    <w:rsid w:val="0BACDEB4"/>
    <w:rsid w:val="0BDE46BF"/>
    <w:rsid w:val="0BE957AD"/>
    <w:rsid w:val="0BF0061B"/>
    <w:rsid w:val="0C0C33AA"/>
    <w:rsid w:val="0C3BFBF0"/>
    <w:rsid w:val="0C41BB6A"/>
    <w:rsid w:val="0C423D65"/>
    <w:rsid w:val="0C4FC286"/>
    <w:rsid w:val="0C6EB353"/>
    <w:rsid w:val="0C9D3A99"/>
    <w:rsid w:val="0C9F9A0C"/>
    <w:rsid w:val="0CAAE1E3"/>
    <w:rsid w:val="0CB80C11"/>
    <w:rsid w:val="0CEB4D5E"/>
    <w:rsid w:val="0CF27077"/>
    <w:rsid w:val="0D0E6AE1"/>
    <w:rsid w:val="0D206E8B"/>
    <w:rsid w:val="0D25B1AF"/>
    <w:rsid w:val="0D3E990C"/>
    <w:rsid w:val="0D526810"/>
    <w:rsid w:val="0D6EEA14"/>
    <w:rsid w:val="0D807CA6"/>
    <w:rsid w:val="0D812108"/>
    <w:rsid w:val="0D83CD30"/>
    <w:rsid w:val="0D9EA4D6"/>
    <w:rsid w:val="0DAEB4F6"/>
    <w:rsid w:val="0DB10EEA"/>
    <w:rsid w:val="0DBF7EEF"/>
    <w:rsid w:val="0DC2C274"/>
    <w:rsid w:val="0DC9C6ED"/>
    <w:rsid w:val="0DD43E7A"/>
    <w:rsid w:val="0DDB5392"/>
    <w:rsid w:val="0DF488CC"/>
    <w:rsid w:val="0E052D9D"/>
    <w:rsid w:val="0E05B88C"/>
    <w:rsid w:val="0E0E4A0A"/>
    <w:rsid w:val="0E3D5CFA"/>
    <w:rsid w:val="0E3D9CF3"/>
    <w:rsid w:val="0E4375E6"/>
    <w:rsid w:val="0E6AED71"/>
    <w:rsid w:val="0E8DA322"/>
    <w:rsid w:val="0E99F3A3"/>
    <w:rsid w:val="0EB7C6EA"/>
    <w:rsid w:val="0ECA9057"/>
    <w:rsid w:val="0ECF3AB8"/>
    <w:rsid w:val="0ED6C77F"/>
    <w:rsid w:val="0EEA4665"/>
    <w:rsid w:val="0EEA568B"/>
    <w:rsid w:val="0EF15BCA"/>
    <w:rsid w:val="0F09BD83"/>
    <w:rsid w:val="0F20F86F"/>
    <w:rsid w:val="0F215966"/>
    <w:rsid w:val="0F422554"/>
    <w:rsid w:val="0F55CFA9"/>
    <w:rsid w:val="0F6904C4"/>
    <w:rsid w:val="0F8EDCAF"/>
    <w:rsid w:val="0FAB352A"/>
    <w:rsid w:val="0FCF0917"/>
    <w:rsid w:val="0FFA481F"/>
    <w:rsid w:val="100411E2"/>
    <w:rsid w:val="10100D84"/>
    <w:rsid w:val="1011CB08"/>
    <w:rsid w:val="1017AC0F"/>
    <w:rsid w:val="1039D979"/>
    <w:rsid w:val="103E1BB1"/>
    <w:rsid w:val="105DE94B"/>
    <w:rsid w:val="105F4F5A"/>
    <w:rsid w:val="106E2B58"/>
    <w:rsid w:val="107219B9"/>
    <w:rsid w:val="10787590"/>
    <w:rsid w:val="10A989D2"/>
    <w:rsid w:val="10BEC37D"/>
    <w:rsid w:val="10CC18CC"/>
    <w:rsid w:val="10CDF199"/>
    <w:rsid w:val="10CDFDFC"/>
    <w:rsid w:val="10D688DD"/>
    <w:rsid w:val="10FDBD35"/>
    <w:rsid w:val="110846EF"/>
    <w:rsid w:val="112364A9"/>
    <w:rsid w:val="1143197B"/>
    <w:rsid w:val="114341DB"/>
    <w:rsid w:val="11711FFE"/>
    <w:rsid w:val="11819455"/>
    <w:rsid w:val="1183178C"/>
    <w:rsid w:val="118755D6"/>
    <w:rsid w:val="118E2619"/>
    <w:rsid w:val="11993674"/>
    <w:rsid w:val="11A28E36"/>
    <w:rsid w:val="11A6AC0E"/>
    <w:rsid w:val="11A760DB"/>
    <w:rsid w:val="11AC2436"/>
    <w:rsid w:val="11B6F121"/>
    <w:rsid w:val="11BA9797"/>
    <w:rsid w:val="11C08747"/>
    <w:rsid w:val="11C9EEF9"/>
    <w:rsid w:val="11D924DF"/>
    <w:rsid w:val="11E34E5B"/>
    <w:rsid w:val="11E3D1D6"/>
    <w:rsid w:val="11E3E708"/>
    <w:rsid w:val="11FE1FAB"/>
    <w:rsid w:val="120B8D7E"/>
    <w:rsid w:val="12119743"/>
    <w:rsid w:val="121F2109"/>
    <w:rsid w:val="126E63DF"/>
    <w:rsid w:val="127A46B5"/>
    <w:rsid w:val="127C75F8"/>
    <w:rsid w:val="12A56BEE"/>
    <w:rsid w:val="12D99CB7"/>
    <w:rsid w:val="12DDDC6A"/>
    <w:rsid w:val="12E285AC"/>
    <w:rsid w:val="12F35049"/>
    <w:rsid w:val="131D64B6"/>
    <w:rsid w:val="1328A578"/>
    <w:rsid w:val="1330622C"/>
    <w:rsid w:val="1336EDF1"/>
    <w:rsid w:val="1339A0A1"/>
    <w:rsid w:val="13419DCF"/>
    <w:rsid w:val="135606EE"/>
    <w:rsid w:val="1365531E"/>
    <w:rsid w:val="1366C82B"/>
    <w:rsid w:val="136E8D87"/>
    <w:rsid w:val="1375FBF7"/>
    <w:rsid w:val="13766199"/>
    <w:rsid w:val="137CB2AA"/>
    <w:rsid w:val="1387CB7B"/>
    <w:rsid w:val="138AE044"/>
    <w:rsid w:val="139E8E2B"/>
    <w:rsid w:val="13AFFA80"/>
    <w:rsid w:val="13C0C911"/>
    <w:rsid w:val="13CFFD90"/>
    <w:rsid w:val="13D203E8"/>
    <w:rsid w:val="13D9F16E"/>
    <w:rsid w:val="13F8758B"/>
    <w:rsid w:val="14203474"/>
    <w:rsid w:val="1425EB2E"/>
    <w:rsid w:val="1430338D"/>
    <w:rsid w:val="14531811"/>
    <w:rsid w:val="146945F0"/>
    <w:rsid w:val="146BADF7"/>
    <w:rsid w:val="14733CDE"/>
    <w:rsid w:val="1484267E"/>
    <w:rsid w:val="149E51FF"/>
    <w:rsid w:val="14A7AE60"/>
    <w:rsid w:val="14AE4D6C"/>
    <w:rsid w:val="14BD9005"/>
    <w:rsid w:val="14BDAF76"/>
    <w:rsid w:val="14C43299"/>
    <w:rsid w:val="14CFE3A1"/>
    <w:rsid w:val="14E6953E"/>
    <w:rsid w:val="14F8899C"/>
    <w:rsid w:val="1505B11C"/>
    <w:rsid w:val="151D077E"/>
    <w:rsid w:val="152CE179"/>
    <w:rsid w:val="15466D05"/>
    <w:rsid w:val="1549DA7D"/>
    <w:rsid w:val="155616EF"/>
    <w:rsid w:val="15706CAE"/>
    <w:rsid w:val="157C93B7"/>
    <w:rsid w:val="157E7602"/>
    <w:rsid w:val="15942073"/>
    <w:rsid w:val="15B0A88F"/>
    <w:rsid w:val="15B34F26"/>
    <w:rsid w:val="15BCC688"/>
    <w:rsid w:val="15CB1C13"/>
    <w:rsid w:val="15D184E3"/>
    <w:rsid w:val="16133A30"/>
    <w:rsid w:val="16168A9E"/>
    <w:rsid w:val="1626DDDA"/>
    <w:rsid w:val="1627C575"/>
    <w:rsid w:val="16477DEB"/>
    <w:rsid w:val="164917C6"/>
    <w:rsid w:val="1653D20F"/>
    <w:rsid w:val="166434D7"/>
    <w:rsid w:val="1666865D"/>
    <w:rsid w:val="166AD792"/>
    <w:rsid w:val="167FF5E0"/>
    <w:rsid w:val="16978E27"/>
    <w:rsid w:val="1697EE09"/>
    <w:rsid w:val="16AC9602"/>
    <w:rsid w:val="16BE8798"/>
    <w:rsid w:val="16C33003"/>
    <w:rsid w:val="16C9B98C"/>
    <w:rsid w:val="16D693AD"/>
    <w:rsid w:val="16DC6CB1"/>
    <w:rsid w:val="16E008DB"/>
    <w:rsid w:val="16E01E13"/>
    <w:rsid w:val="16EC52D1"/>
    <w:rsid w:val="16EF65C7"/>
    <w:rsid w:val="16F08446"/>
    <w:rsid w:val="16F48C15"/>
    <w:rsid w:val="16F501BE"/>
    <w:rsid w:val="1752AA50"/>
    <w:rsid w:val="17604024"/>
    <w:rsid w:val="1785F297"/>
    <w:rsid w:val="17A9B0F5"/>
    <w:rsid w:val="17BB4246"/>
    <w:rsid w:val="17BE42E9"/>
    <w:rsid w:val="17D7FD7B"/>
    <w:rsid w:val="17E42B8C"/>
    <w:rsid w:val="1810B903"/>
    <w:rsid w:val="1816E09A"/>
    <w:rsid w:val="181B68E1"/>
    <w:rsid w:val="18286A9D"/>
    <w:rsid w:val="18582A06"/>
    <w:rsid w:val="187865D7"/>
    <w:rsid w:val="1878B5C8"/>
    <w:rsid w:val="189D2BE9"/>
    <w:rsid w:val="189E1FF8"/>
    <w:rsid w:val="18B94616"/>
    <w:rsid w:val="18CBC135"/>
    <w:rsid w:val="18DD3B4B"/>
    <w:rsid w:val="18EACB35"/>
    <w:rsid w:val="18F1D229"/>
    <w:rsid w:val="18F97BC2"/>
    <w:rsid w:val="18FA9D5D"/>
    <w:rsid w:val="1901A32E"/>
    <w:rsid w:val="1914671A"/>
    <w:rsid w:val="191813B2"/>
    <w:rsid w:val="194223B1"/>
    <w:rsid w:val="1965BCB6"/>
    <w:rsid w:val="19956C1F"/>
    <w:rsid w:val="199D3129"/>
    <w:rsid w:val="19A01BAB"/>
    <w:rsid w:val="19A15E58"/>
    <w:rsid w:val="19B6CA71"/>
    <w:rsid w:val="19BE611F"/>
    <w:rsid w:val="19C307A9"/>
    <w:rsid w:val="19CCD3ED"/>
    <w:rsid w:val="19D9CDEA"/>
    <w:rsid w:val="19F70CFF"/>
    <w:rsid w:val="19FB969E"/>
    <w:rsid w:val="1A1C8568"/>
    <w:rsid w:val="1A30B37C"/>
    <w:rsid w:val="1A3CACB1"/>
    <w:rsid w:val="1A56A9B7"/>
    <w:rsid w:val="1A80A8C0"/>
    <w:rsid w:val="1A995CC8"/>
    <w:rsid w:val="1AA3736F"/>
    <w:rsid w:val="1AAA2F6F"/>
    <w:rsid w:val="1AC94EF3"/>
    <w:rsid w:val="1ACAC0A7"/>
    <w:rsid w:val="1AF8DAEC"/>
    <w:rsid w:val="1AF9D9C5"/>
    <w:rsid w:val="1B17D149"/>
    <w:rsid w:val="1B325D8D"/>
    <w:rsid w:val="1B367A05"/>
    <w:rsid w:val="1B43A419"/>
    <w:rsid w:val="1B63231F"/>
    <w:rsid w:val="1B70E30A"/>
    <w:rsid w:val="1B79160B"/>
    <w:rsid w:val="1B82BA37"/>
    <w:rsid w:val="1B969C06"/>
    <w:rsid w:val="1B9F2D9B"/>
    <w:rsid w:val="1B9FECBD"/>
    <w:rsid w:val="1BAFA40D"/>
    <w:rsid w:val="1BB627A5"/>
    <w:rsid w:val="1BB68FAF"/>
    <w:rsid w:val="1BC27AF8"/>
    <w:rsid w:val="1BC84201"/>
    <w:rsid w:val="1BEF20DD"/>
    <w:rsid w:val="1BF15B88"/>
    <w:rsid w:val="1BFB376E"/>
    <w:rsid w:val="1BFD0F68"/>
    <w:rsid w:val="1C00385A"/>
    <w:rsid w:val="1C13E99D"/>
    <w:rsid w:val="1C3077D3"/>
    <w:rsid w:val="1C38539F"/>
    <w:rsid w:val="1C3B5405"/>
    <w:rsid w:val="1C4C0877"/>
    <w:rsid w:val="1C59973E"/>
    <w:rsid w:val="1C62767F"/>
    <w:rsid w:val="1C828E19"/>
    <w:rsid w:val="1C95C4F4"/>
    <w:rsid w:val="1CAAAB97"/>
    <w:rsid w:val="1CAB42EC"/>
    <w:rsid w:val="1CB9C642"/>
    <w:rsid w:val="1CBAE323"/>
    <w:rsid w:val="1CC41169"/>
    <w:rsid w:val="1CD43FD1"/>
    <w:rsid w:val="1CF20050"/>
    <w:rsid w:val="1D0AB6F0"/>
    <w:rsid w:val="1D16539D"/>
    <w:rsid w:val="1D19DE66"/>
    <w:rsid w:val="1D2E7620"/>
    <w:rsid w:val="1D44F332"/>
    <w:rsid w:val="1D4D816F"/>
    <w:rsid w:val="1D53058D"/>
    <w:rsid w:val="1D7215FF"/>
    <w:rsid w:val="1D7373D2"/>
    <w:rsid w:val="1D7A81D5"/>
    <w:rsid w:val="1D7FB76C"/>
    <w:rsid w:val="1D8E601C"/>
    <w:rsid w:val="1D99BAF1"/>
    <w:rsid w:val="1DB19508"/>
    <w:rsid w:val="1DBFC822"/>
    <w:rsid w:val="1DC2B7C5"/>
    <w:rsid w:val="1DC9D95A"/>
    <w:rsid w:val="1DD2AB84"/>
    <w:rsid w:val="1DDE8ABD"/>
    <w:rsid w:val="1DE53960"/>
    <w:rsid w:val="1DF96C5D"/>
    <w:rsid w:val="1E026AAA"/>
    <w:rsid w:val="1E1A2152"/>
    <w:rsid w:val="1E2078A8"/>
    <w:rsid w:val="1E27A906"/>
    <w:rsid w:val="1E317A87"/>
    <w:rsid w:val="1E420318"/>
    <w:rsid w:val="1E42B4BE"/>
    <w:rsid w:val="1E463F97"/>
    <w:rsid w:val="1E485ED9"/>
    <w:rsid w:val="1E7597F2"/>
    <w:rsid w:val="1E7F9410"/>
    <w:rsid w:val="1E8A08F3"/>
    <w:rsid w:val="1E9E7F8A"/>
    <w:rsid w:val="1EA24131"/>
    <w:rsid w:val="1EA9F196"/>
    <w:rsid w:val="1EAAB869"/>
    <w:rsid w:val="1EBE048B"/>
    <w:rsid w:val="1EC29C8E"/>
    <w:rsid w:val="1ECDBCFB"/>
    <w:rsid w:val="1ECEAC9C"/>
    <w:rsid w:val="1ED36BCD"/>
    <w:rsid w:val="1ED5C94F"/>
    <w:rsid w:val="1EDD6169"/>
    <w:rsid w:val="1EE2BE54"/>
    <w:rsid w:val="1EE2D24E"/>
    <w:rsid w:val="1EE6B23D"/>
    <w:rsid w:val="1EE9D19B"/>
    <w:rsid w:val="1EEDB426"/>
    <w:rsid w:val="1EF5090B"/>
    <w:rsid w:val="1EF5B68B"/>
    <w:rsid w:val="1F1643AB"/>
    <w:rsid w:val="1F165236"/>
    <w:rsid w:val="1F2169A0"/>
    <w:rsid w:val="1F4DDE84"/>
    <w:rsid w:val="1F588C6D"/>
    <w:rsid w:val="1F5FC018"/>
    <w:rsid w:val="1F65A9BB"/>
    <w:rsid w:val="1F66F076"/>
    <w:rsid w:val="1F91FF5A"/>
    <w:rsid w:val="1F9D5F1B"/>
    <w:rsid w:val="1FD6827B"/>
    <w:rsid w:val="1FF59F3D"/>
    <w:rsid w:val="200EE534"/>
    <w:rsid w:val="20202894"/>
    <w:rsid w:val="20264151"/>
    <w:rsid w:val="20310A98"/>
    <w:rsid w:val="204C4181"/>
    <w:rsid w:val="20605F26"/>
    <w:rsid w:val="2068D5CA"/>
    <w:rsid w:val="20735D1B"/>
    <w:rsid w:val="2079D15F"/>
    <w:rsid w:val="207C4703"/>
    <w:rsid w:val="208A2D9D"/>
    <w:rsid w:val="209B58FA"/>
    <w:rsid w:val="20ABDA58"/>
    <w:rsid w:val="20B6D258"/>
    <w:rsid w:val="20B6F36E"/>
    <w:rsid w:val="20D888F3"/>
    <w:rsid w:val="20FA358B"/>
    <w:rsid w:val="20FC3C75"/>
    <w:rsid w:val="20FE8DA6"/>
    <w:rsid w:val="2117A5E2"/>
    <w:rsid w:val="211A40F2"/>
    <w:rsid w:val="21265906"/>
    <w:rsid w:val="213AAF53"/>
    <w:rsid w:val="2140C566"/>
    <w:rsid w:val="2148ABE5"/>
    <w:rsid w:val="214C4F14"/>
    <w:rsid w:val="2176D6BB"/>
    <w:rsid w:val="2177F697"/>
    <w:rsid w:val="2198EF57"/>
    <w:rsid w:val="21B9DD09"/>
    <w:rsid w:val="21E54222"/>
    <w:rsid w:val="21E85250"/>
    <w:rsid w:val="21E9C4C0"/>
    <w:rsid w:val="21ECB7AA"/>
    <w:rsid w:val="21EE3649"/>
    <w:rsid w:val="21FF577C"/>
    <w:rsid w:val="2201E743"/>
    <w:rsid w:val="2212A899"/>
    <w:rsid w:val="22385DEE"/>
    <w:rsid w:val="223BC561"/>
    <w:rsid w:val="22723A45"/>
    <w:rsid w:val="2276FEEC"/>
    <w:rsid w:val="22931F1B"/>
    <w:rsid w:val="22976FEE"/>
    <w:rsid w:val="2297CF73"/>
    <w:rsid w:val="229C1BA3"/>
    <w:rsid w:val="229E7888"/>
    <w:rsid w:val="22AB857A"/>
    <w:rsid w:val="22B9C776"/>
    <w:rsid w:val="22BD6505"/>
    <w:rsid w:val="22BF0090"/>
    <w:rsid w:val="22DE85AA"/>
    <w:rsid w:val="22E30B9C"/>
    <w:rsid w:val="22EAC906"/>
    <w:rsid w:val="22EBC055"/>
    <w:rsid w:val="22EBC34D"/>
    <w:rsid w:val="23232608"/>
    <w:rsid w:val="2326BC77"/>
    <w:rsid w:val="23334833"/>
    <w:rsid w:val="23452A09"/>
    <w:rsid w:val="23591ADC"/>
    <w:rsid w:val="235F1DCA"/>
    <w:rsid w:val="236D73FA"/>
    <w:rsid w:val="238D75C5"/>
    <w:rsid w:val="239AC3FA"/>
    <w:rsid w:val="23B38E98"/>
    <w:rsid w:val="23B53CA8"/>
    <w:rsid w:val="23C4955C"/>
    <w:rsid w:val="23D75C4C"/>
    <w:rsid w:val="23DA69F7"/>
    <w:rsid w:val="23DC1440"/>
    <w:rsid w:val="23E505B0"/>
    <w:rsid w:val="23EEF8F0"/>
    <w:rsid w:val="23EEFE3A"/>
    <w:rsid w:val="240630C3"/>
    <w:rsid w:val="2419C0CB"/>
    <w:rsid w:val="2437642E"/>
    <w:rsid w:val="2438959E"/>
    <w:rsid w:val="244A3C8C"/>
    <w:rsid w:val="24677926"/>
    <w:rsid w:val="2468A4A3"/>
    <w:rsid w:val="2474EC7E"/>
    <w:rsid w:val="2483EFD6"/>
    <w:rsid w:val="248561D1"/>
    <w:rsid w:val="24B20301"/>
    <w:rsid w:val="24BE1E0A"/>
    <w:rsid w:val="24EB33AB"/>
    <w:rsid w:val="24FC6F13"/>
    <w:rsid w:val="2509579C"/>
    <w:rsid w:val="250D0226"/>
    <w:rsid w:val="2517CD17"/>
    <w:rsid w:val="2529DD9E"/>
    <w:rsid w:val="253B1B9E"/>
    <w:rsid w:val="255376B3"/>
    <w:rsid w:val="25566B3F"/>
    <w:rsid w:val="2558B9A2"/>
    <w:rsid w:val="25627D4F"/>
    <w:rsid w:val="25628694"/>
    <w:rsid w:val="256F71B4"/>
    <w:rsid w:val="258DFC77"/>
    <w:rsid w:val="258FDEC4"/>
    <w:rsid w:val="25AA443D"/>
    <w:rsid w:val="25BEFC05"/>
    <w:rsid w:val="25C1E86B"/>
    <w:rsid w:val="25CD7FA5"/>
    <w:rsid w:val="25D6194A"/>
    <w:rsid w:val="25D78A86"/>
    <w:rsid w:val="25DADF8C"/>
    <w:rsid w:val="25E71604"/>
    <w:rsid w:val="25E7A464"/>
    <w:rsid w:val="2601AA46"/>
    <w:rsid w:val="2613A4BB"/>
    <w:rsid w:val="261B7391"/>
    <w:rsid w:val="26233D92"/>
    <w:rsid w:val="2651810E"/>
    <w:rsid w:val="26588539"/>
    <w:rsid w:val="265FFF5E"/>
    <w:rsid w:val="26632F86"/>
    <w:rsid w:val="2668BDA3"/>
    <w:rsid w:val="266A7716"/>
    <w:rsid w:val="26BA5174"/>
    <w:rsid w:val="26BC67AA"/>
    <w:rsid w:val="26D9E909"/>
    <w:rsid w:val="26DBD80C"/>
    <w:rsid w:val="26DCA95C"/>
    <w:rsid w:val="26E7E19C"/>
    <w:rsid w:val="26E8C6E2"/>
    <w:rsid w:val="26FB9B59"/>
    <w:rsid w:val="2700C870"/>
    <w:rsid w:val="2708B5F6"/>
    <w:rsid w:val="272634F2"/>
    <w:rsid w:val="2727B5FA"/>
    <w:rsid w:val="27328F6D"/>
    <w:rsid w:val="273E5AE9"/>
    <w:rsid w:val="2741107A"/>
    <w:rsid w:val="276CE953"/>
    <w:rsid w:val="2770BBA0"/>
    <w:rsid w:val="278B0985"/>
    <w:rsid w:val="279295A0"/>
    <w:rsid w:val="279BDC04"/>
    <w:rsid w:val="27A18276"/>
    <w:rsid w:val="27B1A259"/>
    <w:rsid w:val="27D618C2"/>
    <w:rsid w:val="27E54A75"/>
    <w:rsid w:val="28290F7A"/>
    <w:rsid w:val="28331C7C"/>
    <w:rsid w:val="286C45C9"/>
    <w:rsid w:val="2879B374"/>
    <w:rsid w:val="287B21B9"/>
    <w:rsid w:val="28956E28"/>
    <w:rsid w:val="28968BBA"/>
    <w:rsid w:val="289A90EC"/>
    <w:rsid w:val="28A86AEC"/>
    <w:rsid w:val="28AADE3A"/>
    <w:rsid w:val="28AE39FA"/>
    <w:rsid w:val="28B35A08"/>
    <w:rsid w:val="28B814B4"/>
    <w:rsid w:val="28C26A13"/>
    <w:rsid w:val="28CE6D67"/>
    <w:rsid w:val="28E64070"/>
    <w:rsid w:val="28F04E2B"/>
    <w:rsid w:val="290A8B14"/>
    <w:rsid w:val="293BA6C0"/>
    <w:rsid w:val="293C278B"/>
    <w:rsid w:val="294A85DF"/>
    <w:rsid w:val="29644F2A"/>
    <w:rsid w:val="2969CA30"/>
    <w:rsid w:val="296C3CB0"/>
    <w:rsid w:val="299103FB"/>
    <w:rsid w:val="29943B2D"/>
    <w:rsid w:val="2996DC52"/>
    <w:rsid w:val="29A93947"/>
    <w:rsid w:val="29A939D6"/>
    <w:rsid w:val="29AABF25"/>
    <w:rsid w:val="29C8A659"/>
    <w:rsid w:val="29CA5DD1"/>
    <w:rsid w:val="29CF8DE2"/>
    <w:rsid w:val="29E2CFD2"/>
    <w:rsid w:val="29FA007F"/>
    <w:rsid w:val="2A108B02"/>
    <w:rsid w:val="2A220507"/>
    <w:rsid w:val="2A4F2014"/>
    <w:rsid w:val="2A4F3C83"/>
    <w:rsid w:val="2A7DB560"/>
    <w:rsid w:val="2A819089"/>
    <w:rsid w:val="2A916A98"/>
    <w:rsid w:val="2A932AE4"/>
    <w:rsid w:val="2A99317B"/>
    <w:rsid w:val="2A9CAE00"/>
    <w:rsid w:val="2A9EB80B"/>
    <w:rsid w:val="2AA751CC"/>
    <w:rsid w:val="2AA77E43"/>
    <w:rsid w:val="2AB7DE66"/>
    <w:rsid w:val="2AC11429"/>
    <w:rsid w:val="2AC969C6"/>
    <w:rsid w:val="2ACA6898"/>
    <w:rsid w:val="2ACEE889"/>
    <w:rsid w:val="2B039687"/>
    <w:rsid w:val="2B244BF2"/>
    <w:rsid w:val="2B255710"/>
    <w:rsid w:val="2B26E1E1"/>
    <w:rsid w:val="2B26F905"/>
    <w:rsid w:val="2B47B312"/>
    <w:rsid w:val="2B480FEB"/>
    <w:rsid w:val="2B55F120"/>
    <w:rsid w:val="2B584FF6"/>
    <w:rsid w:val="2B6777FB"/>
    <w:rsid w:val="2B6FAA93"/>
    <w:rsid w:val="2B7AB5E5"/>
    <w:rsid w:val="2BABF4E6"/>
    <w:rsid w:val="2BBC3FB2"/>
    <w:rsid w:val="2BC9528F"/>
    <w:rsid w:val="2BC95C29"/>
    <w:rsid w:val="2BC97F4A"/>
    <w:rsid w:val="2BEAF075"/>
    <w:rsid w:val="2BEE3970"/>
    <w:rsid w:val="2BF6CA84"/>
    <w:rsid w:val="2BFB271D"/>
    <w:rsid w:val="2C0B9CD7"/>
    <w:rsid w:val="2C1A84AE"/>
    <w:rsid w:val="2C1D3954"/>
    <w:rsid w:val="2C218AA6"/>
    <w:rsid w:val="2C4CDB58"/>
    <w:rsid w:val="2C6182EC"/>
    <w:rsid w:val="2C7CAFF7"/>
    <w:rsid w:val="2CA67A89"/>
    <w:rsid w:val="2CB67B2A"/>
    <w:rsid w:val="2CB6C1AF"/>
    <w:rsid w:val="2CC1021C"/>
    <w:rsid w:val="2CC8EF5F"/>
    <w:rsid w:val="2CCFA452"/>
    <w:rsid w:val="2D144D01"/>
    <w:rsid w:val="2D16A879"/>
    <w:rsid w:val="2D300230"/>
    <w:rsid w:val="2D45E556"/>
    <w:rsid w:val="2D515EBF"/>
    <w:rsid w:val="2D5AD031"/>
    <w:rsid w:val="2D6ABFB0"/>
    <w:rsid w:val="2D732153"/>
    <w:rsid w:val="2D7DE35B"/>
    <w:rsid w:val="2D955F52"/>
    <w:rsid w:val="2D96F77E"/>
    <w:rsid w:val="2D9B5EA8"/>
    <w:rsid w:val="2DA921D9"/>
    <w:rsid w:val="2DADBF2E"/>
    <w:rsid w:val="2DB55622"/>
    <w:rsid w:val="2DB77BEC"/>
    <w:rsid w:val="2DC1CAC5"/>
    <w:rsid w:val="2DC5904B"/>
    <w:rsid w:val="2DD1DEDB"/>
    <w:rsid w:val="2DDFF5C4"/>
    <w:rsid w:val="2E0E4DF0"/>
    <w:rsid w:val="2E0E838C"/>
    <w:rsid w:val="2E2DD711"/>
    <w:rsid w:val="2E2EAEBA"/>
    <w:rsid w:val="2E3C3166"/>
    <w:rsid w:val="2E3DA7A4"/>
    <w:rsid w:val="2E49D51D"/>
    <w:rsid w:val="2E6EA1AD"/>
    <w:rsid w:val="2E78EFFC"/>
    <w:rsid w:val="2E829CF5"/>
    <w:rsid w:val="2E9C9FBB"/>
    <w:rsid w:val="2EB0C574"/>
    <w:rsid w:val="2EBC90DA"/>
    <w:rsid w:val="2EC9209C"/>
    <w:rsid w:val="2EE63C54"/>
    <w:rsid w:val="2EEC657C"/>
    <w:rsid w:val="2F092C10"/>
    <w:rsid w:val="2F171239"/>
    <w:rsid w:val="2F1814B4"/>
    <w:rsid w:val="2F1EDD29"/>
    <w:rsid w:val="2F24F5BB"/>
    <w:rsid w:val="2F394110"/>
    <w:rsid w:val="2F4C4D6D"/>
    <w:rsid w:val="2F4CE244"/>
    <w:rsid w:val="2F6545CA"/>
    <w:rsid w:val="2F6823F9"/>
    <w:rsid w:val="2F92FC31"/>
    <w:rsid w:val="2F9F052A"/>
    <w:rsid w:val="2FB0B7A8"/>
    <w:rsid w:val="2FC1535B"/>
    <w:rsid w:val="2FCFD515"/>
    <w:rsid w:val="2FD9F96B"/>
    <w:rsid w:val="2FEA1B67"/>
    <w:rsid w:val="2FEC1722"/>
    <w:rsid w:val="30019691"/>
    <w:rsid w:val="30040277"/>
    <w:rsid w:val="3023D393"/>
    <w:rsid w:val="303CA65D"/>
    <w:rsid w:val="3067686D"/>
    <w:rsid w:val="30756A25"/>
    <w:rsid w:val="30A4930F"/>
    <w:rsid w:val="30BA6570"/>
    <w:rsid w:val="30C09A23"/>
    <w:rsid w:val="30C753A1"/>
    <w:rsid w:val="30CEEFAE"/>
    <w:rsid w:val="30D62312"/>
    <w:rsid w:val="30EC3316"/>
    <w:rsid w:val="30ECA61E"/>
    <w:rsid w:val="30EFB682"/>
    <w:rsid w:val="31300A29"/>
    <w:rsid w:val="314DAC9A"/>
    <w:rsid w:val="31683ED0"/>
    <w:rsid w:val="31793D6C"/>
    <w:rsid w:val="3188465B"/>
    <w:rsid w:val="31C0DA2B"/>
    <w:rsid w:val="31CD1041"/>
    <w:rsid w:val="31F15097"/>
    <w:rsid w:val="31F6B21B"/>
    <w:rsid w:val="31F78722"/>
    <w:rsid w:val="32048B06"/>
    <w:rsid w:val="32054655"/>
    <w:rsid w:val="32256D6C"/>
    <w:rsid w:val="322DABF6"/>
    <w:rsid w:val="323BE699"/>
    <w:rsid w:val="32446E33"/>
    <w:rsid w:val="32471E6E"/>
    <w:rsid w:val="32555BBF"/>
    <w:rsid w:val="325EF6FA"/>
    <w:rsid w:val="32630D27"/>
    <w:rsid w:val="3265ED80"/>
    <w:rsid w:val="327CB4F9"/>
    <w:rsid w:val="3280EC99"/>
    <w:rsid w:val="328D22B6"/>
    <w:rsid w:val="329844FD"/>
    <w:rsid w:val="32C73B6B"/>
    <w:rsid w:val="32D7DC33"/>
    <w:rsid w:val="32FE2871"/>
    <w:rsid w:val="330362DA"/>
    <w:rsid w:val="3309EF6B"/>
    <w:rsid w:val="331EBDE4"/>
    <w:rsid w:val="33264E47"/>
    <w:rsid w:val="33284998"/>
    <w:rsid w:val="3332ABC7"/>
    <w:rsid w:val="3336CF65"/>
    <w:rsid w:val="33373E0A"/>
    <w:rsid w:val="3348219B"/>
    <w:rsid w:val="334B8B62"/>
    <w:rsid w:val="334D155A"/>
    <w:rsid w:val="33553011"/>
    <w:rsid w:val="335C9368"/>
    <w:rsid w:val="336BE24A"/>
    <w:rsid w:val="33867497"/>
    <w:rsid w:val="338DDEC2"/>
    <w:rsid w:val="339DCD24"/>
    <w:rsid w:val="33AC063E"/>
    <w:rsid w:val="33ADFA3B"/>
    <w:rsid w:val="33B53D7F"/>
    <w:rsid w:val="33D5B222"/>
    <w:rsid w:val="33D5E87F"/>
    <w:rsid w:val="33FCD607"/>
    <w:rsid w:val="3408F81C"/>
    <w:rsid w:val="34160CA8"/>
    <w:rsid w:val="3439C775"/>
    <w:rsid w:val="3442C846"/>
    <w:rsid w:val="34442EAC"/>
    <w:rsid w:val="3461F7CD"/>
    <w:rsid w:val="34691A00"/>
    <w:rsid w:val="34A5A4FE"/>
    <w:rsid w:val="34AAA520"/>
    <w:rsid w:val="34B20E3E"/>
    <w:rsid w:val="34C1D394"/>
    <w:rsid w:val="34DACB6D"/>
    <w:rsid w:val="34E603C3"/>
    <w:rsid w:val="34E93359"/>
    <w:rsid w:val="34F2B756"/>
    <w:rsid w:val="351334C6"/>
    <w:rsid w:val="3516D66A"/>
    <w:rsid w:val="35261903"/>
    <w:rsid w:val="352A48A9"/>
    <w:rsid w:val="352BB19B"/>
    <w:rsid w:val="352C9B05"/>
    <w:rsid w:val="3534770B"/>
    <w:rsid w:val="355DBA87"/>
    <w:rsid w:val="35630E75"/>
    <w:rsid w:val="35804F28"/>
    <w:rsid w:val="358620DE"/>
    <w:rsid w:val="358AF319"/>
    <w:rsid w:val="35A33FB5"/>
    <w:rsid w:val="35B2504E"/>
    <w:rsid w:val="35BD0A67"/>
    <w:rsid w:val="35C7EAA6"/>
    <w:rsid w:val="35F7D315"/>
    <w:rsid w:val="360655D0"/>
    <w:rsid w:val="36120145"/>
    <w:rsid w:val="36215C96"/>
    <w:rsid w:val="362F9A04"/>
    <w:rsid w:val="3633C3A3"/>
    <w:rsid w:val="3635B132"/>
    <w:rsid w:val="3638DBFA"/>
    <w:rsid w:val="3641755F"/>
    <w:rsid w:val="3643A54A"/>
    <w:rsid w:val="3643A663"/>
    <w:rsid w:val="3650391F"/>
    <w:rsid w:val="36695E37"/>
    <w:rsid w:val="36706E21"/>
    <w:rsid w:val="3674CBC1"/>
    <w:rsid w:val="36931517"/>
    <w:rsid w:val="369FEDBF"/>
    <w:rsid w:val="36BF5B2A"/>
    <w:rsid w:val="36D46B41"/>
    <w:rsid w:val="36D8255B"/>
    <w:rsid w:val="36DFD3EA"/>
    <w:rsid w:val="36EA99BA"/>
    <w:rsid w:val="37207167"/>
    <w:rsid w:val="373C599B"/>
    <w:rsid w:val="3744427C"/>
    <w:rsid w:val="374C8074"/>
    <w:rsid w:val="3755D59C"/>
    <w:rsid w:val="37583FDA"/>
    <w:rsid w:val="375E9B9B"/>
    <w:rsid w:val="37717695"/>
    <w:rsid w:val="378137A4"/>
    <w:rsid w:val="3786DF6A"/>
    <w:rsid w:val="379671AE"/>
    <w:rsid w:val="37BA9D45"/>
    <w:rsid w:val="37E55FC1"/>
    <w:rsid w:val="37E6DC5B"/>
    <w:rsid w:val="37ED127F"/>
    <w:rsid w:val="37F76670"/>
    <w:rsid w:val="37F97456"/>
    <w:rsid w:val="380968A4"/>
    <w:rsid w:val="3829CC06"/>
    <w:rsid w:val="382B1C3A"/>
    <w:rsid w:val="382E2105"/>
    <w:rsid w:val="38383965"/>
    <w:rsid w:val="38391761"/>
    <w:rsid w:val="38573037"/>
    <w:rsid w:val="38573EC8"/>
    <w:rsid w:val="386EE3D8"/>
    <w:rsid w:val="3875DE0D"/>
    <w:rsid w:val="388D3CED"/>
    <w:rsid w:val="389FADE6"/>
    <w:rsid w:val="38A01D95"/>
    <w:rsid w:val="38C10A51"/>
    <w:rsid w:val="38D32BC0"/>
    <w:rsid w:val="38DDDE9C"/>
    <w:rsid w:val="38E55D0A"/>
    <w:rsid w:val="38EF25AB"/>
    <w:rsid w:val="3910956A"/>
    <w:rsid w:val="39131C93"/>
    <w:rsid w:val="39147037"/>
    <w:rsid w:val="3926AF71"/>
    <w:rsid w:val="3933495C"/>
    <w:rsid w:val="3952F6AD"/>
    <w:rsid w:val="39555F46"/>
    <w:rsid w:val="39587242"/>
    <w:rsid w:val="39604614"/>
    <w:rsid w:val="397C9630"/>
    <w:rsid w:val="398012DA"/>
    <w:rsid w:val="3997584C"/>
    <w:rsid w:val="399B1C5E"/>
    <w:rsid w:val="399B6669"/>
    <w:rsid w:val="39B5003A"/>
    <w:rsid w:val="39B947DD"/>
    <w:rsid w:val="39D8638C"/>
    <w:rsid w:val="39E25F7B"/>
    <w:rsid w:val="39EB07EE"/>
    <w:rsid w:val="3A0B286A"/>
    <w:rsid w:val="3A401657"/>
    <w:rsid w:val="3A5F61DD"/>
    <w:rsid w:val="3A681F2C"/>
    <w:rsid w:val="3A758DF8"/>
    <w:rsid w:val="3A8D0AB7"/>
    <w:rsid w:val="3A936D6C"/>
    <w:rsid w:val="3AC0EADF"/>
    <w:rsid w:val="3ACB4438"/>
    <w:rsid w:val="3AE34DD2"/>
    <w:rsid w:val="3AE91FCE"/>
    <w:rsid w:val="3AED6060"/>
    <w:rsid w:val="3B0330A1"/>
    <w:rsid w:val="3B03E73C"/>
    <w:rsid w:val="3B10F6F6"/>
    <w:rsid w:val="3B193D93"/>
    <w:rsid w:val="3B256F13"/>
    <w:rsid w:val="3B391461"/>
    <w:rsid w:val="3B3BD6BB"/>
    <w:rsid w:val="3B3FDE74"/>
    <w:rsid w:val="3B4A67BA"/>
    <w:rsid w:val="3B533BF9"/>
    <w:rsid w:val="3B553754"/>
    <w:rsid w:val="3B5DCBD2"/>
    <w:rsid w:val="3B608675"/>
    <w:rsid w:val="3B638FDC"/>
    <w:rsid w:val="3B67BC71"/>
    <w:rsid w:val="3B68ACC2"/>
    <w:rsid w:val="3B79366C"/>
    <w:rsid w:val="3B82546B"/>
    <w:rsid w:val="3B967F79"/>
    <w:rsid w:val="3B981127"/>
    <w:rsid w:val="3BA3359C"/>
    <w:rsid w:val="3BCB74AA"/>
    <w:rsid w:val="3BD2D189"/>
    <w:rsid w:val="3BD60486"/>
    <w:rsid w:val="3BE3FD4F"/>
    <w:rsid w:val="3BF7BA76"/>
    <w:rsid w:val="3C0E2118"/>
    <w:rsid w:val="3C111CD0"/>
    <w:rsid w:val="3C1E1DEE"/>
    <w:rsid w:val="3C24D80B"/>
    <w:rsid w:val="3C47D13A"/>
    <w:rsid w:val="3C4AE8B8"/>
    <w:rsid w:val="3C5A0074"/>
    <w:rsid w:val="3C5C6EF7"/>
    <w:rsid w:val="3C5F03F2"/>
    <w:rsid w:val="3C671499"/>
    <w:rsid w:val="3C8140B3"/>
    <w:rsid w:val="3C84C07F"/>
    <w:rsid w:val="3C85011E"/>
    <w:rsid w:val="3C995DAE"/>
    <w:rsid w:val="3CC0B8B4"/>
    <w:rsid w:val="3CCAD793"/>
    <w:rsid w:val="3CDA161E"/>
    <w:rsid w:val="3CDA4FF6"/>
    <w:rsid w:val="3D307C3C"/>
    <w:rsid w:val="3D34DDA7"/>
    <w:rsid w:val="3D49BA7E"/>
    <w:rsid w:val="3D553C61"/>
    <w:rsid w:val="3D605C7D"/>
    <w:rsid w:val="3D60660A"/>
    <w:rsid w:val="3D909703"/>
    <w:rsid w:val="3D93098A"/>
    <w:rsid w:val="3D9CC516"/>
    <w:rsid w:val="3DA9F179"/>
    <w:rsid w:val="3DB568E0"/>
    <w:rsid w:val="3DC3567B"/>
    <w:rsid w:val="3DD863D1"/>
    <w:rsid w:val="3DD89798"/>
    <w:rsid w:val="3DF85951"/>
    <w:rsid w:val="3E093C4E"/>
    <w:rsid w:val="3E0CB0AF"/>
    <w:rsid w:val="3E1781F0"/>
    <w:rsid w:val="3E5DDBBA"/>
    <w:rsid w:val="3EA837CF"/>
    <w:rsid w:val="3EB5D09E"/>
    <w:rsid w:val="3EB86E6C"/>
    <w:rsid w:val="3EC98ACB"/>
    <w:rsid w:val="3ED26ADC"/>
    <w:rsid w:val="3F01FF44"/>
    <w:rsid w:val="3F0FFB58"/>
    <w:rsid w:val="3F133F07"/>
    <w:rsid w:val="3F141F1E"/>
    <w:rsid w:val="3F1BB689"/>
    <w:rsid w:val="3F33C594"/>
    <w:rsid w:val="3F3AED8C"/>
    <w:rsid w:val="3F447500"/>
    <w:rsid w:val="3F54E407"/>
    <w:rsid w:val="3F57F605"/>
    <w:rsid w:val="3F607BDA"/>
    <w:rsid w:val="3F6D0520"/>
    <w:rsid w:val="3F6DF02C"/>
    <w:rsid w:val="3F7292EF"/>
    <w:rsid w:val="3F887048"/>
    <w:rsid w:val="3FAC3A25"/>
    <w:rsid w:val="3FD38AD1"/>
    <w:rsid w:val="3FF5881F"/>
    <w:rsid w:val="3FFF5CE7"/>
    <w:rsid w:val="4023DDAD"/>
    <w:rsid w:val="40536388"/>
    <w:rsid w:val="408DB7EF"/>
    <w:rsid w:val="40901946"/>
    <w:rsid w:val="40A84A73"/>
    <w:rsid w:val="40C54403"/>
    <w:rsid w:val="40D0ACFA"/>
    <w:rsid w:val="40D264EB"/>
    <w:rsid w:val="40DEA794"/>
    <w:rsid w:val="40E137E9"/>
    <w:rsid w:val="410F968D"/>
    <w:rsid w:val="4128C222"/>
    <w:rsid w:val="41374F67"/>
    <w:rsid w:val="41403003"/>
    <w:rsid w:val="4145F41E"/>
    <w:rsid w:val="414F56D3"/>
    <w:rsid w:val="415B532E"/>
    <w:rsid w:val="4172E6D0"/>
    <w:rsid w:val="418EDF35"/>
    <w:rsid w:val="41992977"/>
    <w:rsid w:val="41A82707"/>
    <w:rsid w:val="41B0E1B5"/>
    <w:rsid w:val="41B33894"/>
    <w:rsid w:val="41C6D90A"/>
    <w:rsid w:val="41D3E25A"/>
    <w:rsid w:val="41D4A9B9"/>
    <w:rsid w:val="41DC26B6"/>
    <w:rsid w:val="41E61884"/>
    <w:rsid w:val="41E81D9B"/>
    <w:rsid w:val="41F2E513"/>
    <w:rsid w:val="42072D6C"/>
    <w:rsid w:val="422CDD34"/>
    <w:rsid w:val="422D6F66"/>
    <w:rsid w:val="4244B8AB"/>
    <w:rsid w:val="425780E0"/>
    <w:rsid w:val="4262A10C"/>
    <w:rsid w:val="4264420C"/>
    <w:rsid w:val="427B85DF"/>
    <w:rsid w:val="42937065"/>
    <w:rsid w:val="42944734"/>
    <w:rsid w:val="429BD711"/>
    <w:rsid w:val="42AD69DA"/>
    <w:rsid w:val="42B0AE7A"/>
    <w:rsid w:val="42BF478D"/>
    <w:rsid w:val="42C6498A"/>
    <w:rsid w:val="42CE0073"/>
    <w:rsid w:val="42E45DDB"/>
    <w:rsid w:val="42EF2C28"/>
    <w:rsid w:val="42EFA110"/>
    <w:rsid w:val="43155835"/>
    <w:rsid w:val="431807E9"/>
    <w:rsid w:val="431D0166"/>
    <w:rsid w:val="4342A78B"/>
    <w:rsid w:val="434D755E"/>
    <w:rsid w:val="435B2701"/>
    <w:rsid w:val="437BBD8D"/>
    <w:rsid w:val="43800243"/>
    <w:rsid w:val="439129D3"/>
    <w:rsid w:val="4391452A"/>
    <w:rsid w:val="4391D409"/>
    <w:rsid w:val="43997019"/>
    <w:rsid w:val="4399AF41"/>
    <w:rsid w:val="43A2FDCD"/>
    <w:rsid w:val="43A40A22"/>
    <w:rsid w:val="43BB3B30"/>
    <w:rsid w:val="43C56FCE"/>
    <w:rsid w:val="43D54A92"/>
    <w:rsid w:val="43D7CFB0"/>
    <w:rsid w:val="43EBA090"/>
    <w:rsid w:val="43FA0660"/>
    <w:rsid w:val="4414E3C2"/>
    <w:rsid w:val="4417FD4A"/>
    <w:rsid w:val="441D06EC"/>
    <w:rsid w:val="442A7829"/>
    <w:rsid w:val="442C73A3"/>
    <w:rsid w:val="44417605"/>
    <w:rsid w:val="44A97D49"/>
    <w:rsid w:val="44AE0190"/>
    <w:rsid w:val="44C8878C"/>
    <w:rsid w:val="44CF2B33"/>
    <w:rsid w:val="44F11FBB"/>
    <w:rsid w:val="44FC2DA9"/>
    <w:rsid w:val="450F110C"/>
    <w:rsid w:val="45141766"/>
    <w:rsid w:val="4521CF9C"/>
    <w:rsid w:val="4525902F"/>
    <w:rsid w:val="456E8D96"/>
    <w:rsid w:val="458E72E0"/>
    <w:rsid w:val="458F7CD7"/>
    <w:rsid w:val="45A0A02D"/>
    <w:rsid w:val="45A6E8FB"/>
    <w:rsid w:val="45A9D501"/>
    <w:rsid w:val="45B757BC"/>
    <w:rsid w:val="45C47502"/>
    <w:rsid w:val="460D00A5"/>
    <w:rsid w:val="46108C80"/>
    <w:rsid w:val="461CEF7F"/>
    <w:rsid w:val="46281304"/>
    <w:rsid w:val="462BE76B"/>
    <w:rsid w:val="46430F2E"/>
    <w:rsid w:val="46464E1F"/>
    <w:rsid w:val="46522A3A"/>
    <w:rsid w:val="4653DA83"/>
    <w:rsid w:val="466511BA"/>
    <w:rsid w:val="4672C15F"/>
    <w:rsid w:val="467EA288"/>
    <w:rsid w:val="4682C18E"/>
    <w:rsid w:val="46986629"/>
    <w:rsid w:val="46A3E287"/>
    <w:rsid w:val="46AABE4C"/>
    <w:rsid w:val="46BC1F85"/>
    <w:rsid w:val="46C2763E"/>
    <w:rsid w:val="46EC3ED9"/>
    <w:rsid w:val="46ED7179"/>
    <w:rsid w:val="4704DE2A"/>
    <w:rsid w:val="471E33BD"/>
    <w:rsid w:val="472143B8"/>
    <w:rsid w:val="4733504A"/>
    <w:rsid w:val="473D54E3"/>
    <w:rsid w:val="47606CA1"/>
    <w:rsid w:val="4760D095"/>
    <w:rsid w:val="4775DD3B"/>
    <w:rsid w:val="4794296D"/>
    <w:rsid w:val="47A463C1"/>
    <w:rsid w:val="47C4A2FC"/>
    <w:rsid w:val="47CF905C"/>
    <w:rsid w:val="47D10D58"/>
    <w:rsid w:val="47DDCB59"/>
    <w:rsid w:val="47E99E51"/>
    <w:rsid w:val="47EDA554"/>
    <w:rsid w:val="480434F0"/>
    <w:rsid w:val="480D26A5"/>
    <w:rsid w:val="48101BB6"/>
    <w:rsid w:val="481577C0"/>
    <w:rsid w:val="4819D6A4"/>
    <w:rsid w:val="481F0C3B"/>
    <w:rsid w:val="4820EEA2"/>
    <w:rsid w:val="482B1F0D"/>
    <w:rsid w:val="4838CE68"/>
    <w:rsid w:val="483C31AB"/>
    <w:rsid w:val="483D0299"/>
    <w:rsid w:val="4840E47C"/>
    <w:rsid w:val="48448F29"/>
    <w:rsid w:val="48793CDB"/>
    <w:rsid w:val="488FE2CF"/>
    <w:rsid w:val="48900995"/>
    <w:rsid w:val="489CC60F"/>
    <w:rsid w:val="48A88777"/>
    <w:rsid w:val="48B3FA2F"/>
    <w:rsid w:val="48D42E37"/>
    <w:rsid w:val="48D44BF7"/>
    <w:rsid w:val="48D6F2A3"/>
    <w:rsid w:val="48EA32B6"/>
    <w:rsid w:val="48EBD20A"/>
    <w:rsid w:val="49036E5A"/>
    <w:rsid w:val="4930F929"/>
    <w:rsid w:val="49314100"/>
    <w:rsid w:val="4973137D"/>
    <w:rsid w:val="49759E83"/>
    <w:rsid w:val="4975AA43"/>
    <w:rsid w:val="497667A2"/>
    <w:rsid w:val="4978ABDB"/>
    <w:rsid w:val="497B5184"/>
    <w:rsid w:val="497FDC39"/>
    <w:rsid w:val="498F32E4"/>
    <w:rsid w:val="499A2DAA"/>
    <w:rsid w:val="49A73B36"/>
    <w:rsid w:val="49B6E08D"/>
    <w:rsid w:val="49B9F45B"/>
    <w:rsid w:val="49BC0A91"/>
    <w:rsid w:val="49CC042C"/>
    <w:rsid w:val="49DCB4DD"/>
    <w:rsid w:val="49E1DC27"/>
    <w:rsid w:val="49F63FD1"/>
    <w:rsid w:val="49FCF99E"/>
    <w:rsid w:val="4A0CC18A"/>
    <w:rsid w:val="4A19A73E"/>
    <w:rsid w:val="4A27A283"/>
    <w:rsid w:val="4A46B672"/>
    <w:rsid w:val="4A7F5906"/>
    <w:rsid w:val="4A973DEE"/>
    <w:rsid w:val="4A9BDF93"/>
    <w:rsid w:val="4A9F2B74"/>
    <w:rsid w:val="4AA0F276"/>
    <w:rsid w:val="4AB158A6"/>
    <w:rsid w:val="4AB2E20A"/>
    <w:rsid w:val="4AD56BF1"/>
    <w:rsid w:val="4ADB0798"/>
    <w:rsid w:val="4AE375F9"/>
    <w:rsid w:val="4AECC445"/>
    <w:rsid w:val="4AF8F2B7"/>
    <w:rsid w:val="4B22AF00"/>
    <w:rsid w:val="4B35DBF9"/>
    <w:rsid w:val="4B3E3025"/>
    <w:rsid w:val="4B3FCF1F"/>
    <w:rsid w:val="4B4D1882"/>
    <w:rsid w:val="4B6E555E"/>
    <w:rsid w:val="4B7C43E1"/>
    <w:rsid w:val="4B7DC917"/>
    <w:rsid w:val="4B7FC995"/>
    <w:rsid w:val="4B80A1E0"/>
    <w:rsid w:val="4B85CDC1"/>
    <w:rsid w:val="4B89524F"/>
    <w:rsid w:val="4B9BA2F1"/>
    <w:rsid w:val="4BAF35D3"/>
    <w:rsid w:val="4BAF3E8C"/>
    <w:rsid w:val="4BBA8A0F"/>
    <w:rsid w:val="4BC97C7D"/>
    <w:rsid w:val="4BE45291"/>
    <w:rsid w:val="4BF006B1"/>
    <w:rsid w:val="4BF5C6DE"/>
    <w:rsid w:val="4C07A8F6"/>
    <w:rsid w:val="4C21D378"/>
    <w:rsid w:val="4C60678B"/>
    <w:rsid w:val="4C7809B7"/>
    <w:rsid w:val="4C78E66C"/>
    <w:rsid w:val="4C79F4BF"/>
    <w:rsid w:val="4C82EA34"/>
    <w:rsid w:val="4C9A0344"/>
    <w:rsid w:val="4CA01AEF"/>
    <w:rsid w:val="4CA29647"/>
    <w:rsid w:val="4CA3017F"/>
    <w:rsid w:val="4CBD596A"/>
    <w:rsid w:val="4CD86B72"/>
    <w:rsid w:val="4CE93858"/>
    <w:rsid w:val="4CF17757"/>
    <w:rsid w:val="4D0584E4"/>
    <w:rsid w:val="4D145EE7"/>
    <w:rsid w:val="4D1B1D20"/>
    <w:rsid w:val="4D2804AB"/>
    <w:rsid w:val="4D2C81EE"/>
    <w:rsid w:val="4D2DDB90"/>
    <w:rsid w:val="4D3693D9"/>
    <w:rsid w:val="4D391E02"/>
    <w:rsid w:val="4D4D2CEC"/>
    <w:rsid w:val="4D6F7CD9"/>
    <w:rsid w:val="4D7223C6"/>
    <w:rsid w:val="4D75E8A1"/>
    <w:rsid w:val="4D7A4513"/>
    <w:rsid w:val="4D82F553"/>
    <w:rsid w:val="4D8809AD"/>
    <w:rsid w:val="4D932CC7"/>
    <w:rsid w:val="4D9FB896"/>
    <w:rsid w:val="4DA9329F"/>
    <w:rsid w:val="4DB513EF"/>
    <w:rsid w:val="4DBD0503"/>
    <w:rsid w:val="4DD19550"/>
    <w:rsid w:val="4DE5538D"/>
    <w:rsid w:val="4DE59274"/>
    <w:rsid w:val="4DF1BDFD"/>
    <w:rsid w:val="4DFBAED5"/>
    <w:rsid w:val="4DFEF7EE"/>
    <w:rsid w:val="4DFFF717"/>
    <w:rsid w:val="4E129AC8"/>
    <w:rsid w:val="4E15C91B"/>
    <w:rsid w:val="4E2379C2"/>
    <w:rsid w:val="4E27625C"/>
    <w:rsid w:val="4E3368F1"/>
    <w:rsid w:val="4E376646"/>
    <w:rsid w:val="4E38A02A"/>
    <w:rsid w:val="4E6748D2"/>
    <w:rsid w:val="4E697D84"/>
    <w:rsid w:val="4E702956"/>
    <w:rsid w:val="4E75C132"/>
    <w:rsid w:val="4E9456A2"/>
    <w:rsid w:val="4E9B24A4"/>
    <w:rsid w:val="4EA1C6B5"/>
    <w:rsid w:val="4EA8CF71"/>
    <w:rsid w:val="4EBD0563"/>
    <w:rsid w:val="4EBD6E83"/>
    <w:rsid w:val="4ECF5602"/>
    <w:rsid w:val="4EDCDD9E"/>
    <w:rsid w:val="4EDEE7FE"/>
    <w:rsid w:val="4EE70E4C"/>
    <w:rsid w:val="4EEFC7F8"/>
    <w:rsid w:val="4EF8B8F8"/>
    <w:rsid w:val="4F0E0444"/>
    <w:rsid w:val="4F108F5F"/>
    <w:rsid w:val="4F15301A"/>
    <w:rsid w:val="4F243815"/>
    <w:rsid w:val="4F3CD978"/>
    <w:rsid w:val="4F3D1F8E"/>
    <w:rsid w:val="4F56ED36"/>
    <w:rsid w:val="4F5A998C"/>
    <w:rsid w:val="4F66B4D6"/>
    <w:rsid w:val="4F719726"/>
    <w:rsid w:val="4F856BB5"/>
    <w:rsid w:val="4FA281DC"/>
    <w:rsid w:val="4FAA3383"/>
    <w:rsid w:val="4FD262D1"/>
    <w:rsid w:val="4FD6493F"/>
    <w:rsid w:val="4FEA6000"/>
    <w:rsid w:val="500F46D5"/>
    <w:rsid w:val="5018A8AB"/>
    <w:rsid w:val="501E496D"/>
    <w:rsid w:val="502CEB6C"/>
    <w:rsid w:val="5046CDD6"/>
    <w:rsid w:val="50541303"/>
    <w:rsid w:val="505FF597"/>
    <w:rsid w:val="5072CA14"/>
    <w:rsid w:val="5083C762"/>
    <w:rsid w:val="50901B3E"/>
    <w:rsid w:val="50D33C78"/>
    <w:rsid w:val="50D98385"/>
    <w:rsid w:val="5101B3DA"/>
    <w:rsid w:val="51183DCA"/>
    <w:rsid w:val="511E5894"/>
    <w:rsid w:val="5126CAED"/>
    <w:rsid w:val="5133D8AE"/>
    <w:rsid w:val="51378E65"/>
    <w:rsid w:val="51425F5F"/>
    <w:rsid w:val="515959B2"/>
    <w:rsid w:val="5162B260"/>
    <w:rsid w:val="51633E92"/>
    <w:rsid w:val="5170036A"/>
    <w:rsid w:val="517BE204"/>
    <w:rsid w:val="5182DDE5"/>
    <w:rsid w:val="5190EED5"/>
    <w:rsid w:val="51979209"/>
    <w:rsid w:val="51A7E2CF"/>
    <w:rsid w:val="51A936DD"/>
    <w:rsid w:val="51AB15A1"/>
    <w:rsid w:val="51D225B4"/>
    <w:rsid w:val="51EEDF35"/>
    <w:rsid w:val="52051D2E"/>
    <w:rsid w:val="5211FDCA"/>
    <w:rsid w:val="5218EB94"/>
    <w:rsid w:val="521B8036"/>
    <w:rsid w:val="521BC3CC"/>
    <w:rsid w:val="521D5D2B"/>
    <w:rsid w:val="52453A69"/>
    <w:rsid w:val="524C62CD"/>
    <w:rsid w:val="5251499F"/>
    <w:rsid w:val="5275708C"/>
    <w:rsid w:val="52888512"/>
    <w:rsid w:val="528FE4E9"/>
    <w:rsid w:val="529017CF"/>
    <w:rsid w:val="52A3F439"/>
    <w:rsid w:val="52AD2AFD"/>
    <w:rsid w:val="52AEE36A"/>
    <w:rsid w:val="52C2BCE0"/>
    <w:rsid w:val="52CC61EA"/>
    <w:rsid w:val="52D35EC6"/>
    <w:rsid w:val="52D8798F"/>
    <w:rsid w:val="52D95AC5"/>
    <w:rsid w:val="52E0D654"/>
    <w:rsid w:val="53171989"/>
    <w:rsid w:val="532AAF46"/>
    <w:rsid w:val="533F9822"/>
    <w:rsid w:val="534D05A7"/>
    <w:rsid w:val="5364E7B6"/>
    <w:rsid w:val="53768112"/>
    <w:rsid w:val="5378C136"/>
    <w:rsid w:val="537D8673"/>
    <w:rsid w:val="53855967"/>
    <w:rsid w:val="538D4196"/>
    <w:rsid w:val="53ADCE2B"/>
    <w:rsid w:val="53CAB706"/>
    <w:rsid w:val="53D5D6FF"/>
    <w:rsid w:val="53DA82FC"/>
    <w:rsid w:val="53F7E6BA"/>
    <w:rsid w:val="53FBF4BE"/>
    <w:rsid w:val="541224F7"/>
    <w:rsid w:val="543645E5"/>
    <w:rsid w:val="54391382"/>
    <w:rsid w:val="54562293"/>
    <w:rsid w:val="5467C5EB"/>
    <w:rsid w:val="546AAC95"/>
    <w:rsid w:val="54775A16"/>
    <w:rsid w:val="5481A1C7"/>
    <w:rsid w:val="54829335"/>
    <w:rsid w:val="548A1026"/>
    <w:rsid w:val="548E4D4F"/>
    <w:rsid w:val="54D3387E"/>
    <w:rsid w:val="54D5DC13"/>
    <w:rsid w:val="54E45EEF"/>
    <w:rsid w:val="54E83198"/>
    <w:rsid w:val="54FBE055"/>
    <w:rsid w:val="54FC0F47"/>
    <w:rsid w:val="551DC710"/>
    <w:rsid w:val="552C0E4E"/>
    <w:rsid w:val="55414323"/>
    <w:rsid w:val="5545A498"/>
    <w:rsid w:val="554ACCA4"/>
    <w:rsid w:val="55541B1B"/>
    <w:rsid w:val="5559DF78"/>
    <w:rsid w:val="556F4415"/>
    <w:rsid w:val="557A51F4"/>
    <w:rsid w:val="55937999"/>
    <w:rsid w:val="5594B607"/>
    <w:rsid w:val="559A6ABD"/>
    <w:rsid w:val="55A841C4"/>
    <w:rsid w:val="55A8F0E5"/>
    <w:rsid w:val="55B5D181"/>
    <w:rsid w:val="55BC53E7"/>
    <w:rsid w:val="55C2F5BE"/>
    <w:rsid w:val="55CF364C"/>
    <w:rsid w:val="55E42EC1"/>
    <w:rsid w:val="55F69867"/>
    <w:rsid w:val="55F92B61"/>
    <w:rsid w:val="560C2981"/>
    <w:rsid w:val="5613306C"/>
    <w:rsid w:val="56133556"/>
    <w:rsid w:val="561F4D67"/>
    <w:rsid w:val="564379E9"/>
    <w:rsid w:val="5647ABE4"/>
    <w:rsid w:val="5656F86B"/>
    <w:rsid w:val="5665A88F"/>
    <w:rsid w:val="5678B0B2"/>
    <w:rsid w:val="568D4DD2"/>
    <w:rsid w:val="56C4C09D"/>
    <w:rsid w:val="56CBDE06"/>
    <w:rsid w:val="56E3937D"/>
    <w:rsid w:val="56EB6085"/>
    <w:rsid w:val="56EB81FB"/>
    <w:rsid w:val="56F384CA"/>
    <w:rsid w:val="570535AD"/>
    <w:rsid w:val="570DD9E3"/>
    <w:rsid w:val="57124AFC"/>
    <w:rsid w:val="5715C8A2"/>
    <w:rsid w:val="5729DD51"/>
    <w:rsid w:val="572E34E5"/>
    <w:rsid w:val="57342CF8"/>
    <w:rsid w:val="5742CDD8"/>
    <w:rsid w:val="5745F30E"/>
    <w:rsid w:val="574F6D21"/>
    <w:rsid w:val="574F8386"/>
    <w:rsid w:val="5769DF7C"/>
    <w:rsid w:val="577E983F"/>
    <w:rsid w:val="57962E03"/>
    <w:rsid w:val="57A96F5A"/>
    <w:rsid w:val="57B614F6"/>
    <w:rsid w:val="57BE8491"/>
    <w:rsid w:val="57C11C9F"/>
    <w:rsid w:val="57C90100"/>
    <w:rsid w:val="57FAF05E"/>
    <w:rsid w:val="57FD29EC"/>
    <w:rsid w:val="580630DE"/>
    <w:rsid w:val="58244442"/>
    <w:rsid w:val="58252323"/>
    <w:rsid w:val="58281A7A"/>
    <w:rsid w:val="5835A8B9"/>
    <w:rsid w:val="58378FE4"/>
    <w:rsid w:val="585CBFB0"/>
    <w:rsid w:val="5865D211"/>
    <w:rsid w:val="586F31B1"/>
    <w:rsid w:val="588AC1BA"/>
    <w:rsid w:val="589443D9"/>
    <w:rsid w:val="5896AB9A"/>
    <w:rsid w:val="5896DD25"/>
    <w:rsid w:val="58BAFD61"/>
    <w:rsid w:val="58CD9068"/>
    <w:rsid w:val="58DCE1CE"/>
    <w:rsid w:val="58ED7243"/>
    <w:rsid w:val="58F983F3"/>
    <w:rsid w:val="591E9B7E"/>
    <w:rsid w:val="593DE670"/>
    <w:rsid w:val="5949E272"/>
    <w:rsid w:val="594E02F4"/>
    <w:rsid w:val="595B4CC3"/>
    <w:rsid w:val="595F4DA8"/>
    <w:rsid w:val="59672D50"/>
    <w:rsid w:val="596AD6EA"/>
    <w:rsid w:val="599E48CA"/>
    <w:rsid w:val="59AAB5E7"/>
    <w:rsid w:val="59AAF3CC"/>
    <w:rsid w:val="59C0D22F"/>
    <w:rsid w:val="59CB3AAF"/>
    <w:rsid w:val="59D84834"/>
    <w:rsid w:val="59DBBD0C"/>
    <w:rsid w:val="59F67B60"/>
    <w:rsid w:val="59F9F11A"/>
    <w:rsid w:val="5A0A3395"/>
    <w:rsid w:val="5A10AE5E"/>
    <w:rsid w:val="5A1E4B6B"/>
    <w:rsid w:val="5A2E363B"/>
    <w:rsid w:val="5A417ACE"/>
    <w:rsid w:val="5A599D96"/>
    <w:rsid w:val="5A5EDF70"/>
    <w:rsid w:val="5A66EABC"/>
    <w:rsid w:val="5A799F57"/>
    <w:rsid w:val="5A87F0AC"/>
    <w:rsid w:val="5A8942A4"/>
    <w:rsid w:val="5A99227E"/>
    <w:rsid w:val="5ABEEAC5"/>
    <w:rsid w:val="5AC5D135"/>
    <w:rsid w:val="5ADB2080"/>
    <w:rsid w:val="5ADE404E"/>
    <w:rsid w:val="5AE0563E"/>
    <w:rsid w:val="5AE8D5C5"/>
    <w:rsid w:val="5AF70957"/>
    <w:rsid w:val="5AFC08EA"/>
    <w:rsid w:val="5B1A550E"/>
    <w:rsid w:val="5B36AA4C"/>
    <w:rsid w:val="5B41B58A"/>
    <w:rsid w:val="5B573981"/>
    <w:rsid w:val="5B59E702"/>
    <w:rsid w:val="5B660982"/>
    <w:rsid w:val="5B6FA72C"/>
    <w:rsid w:val="5B70EBB2"/>
    <w:rsid w:val="5B858AD3"/>
    <w:rsid w:val="5B91AEC2"/>
    <w:rsid w:val="5B962172"/>
    <w:rsid w:val="5BB6A1A9"/>
    <w:rsid w:val="5BB84433"/>
    <w:rsid w:val="5BBA1BCC"/>
    <w:rsid w:val="5BC2C371"/>
    <w:rsid w:val="5BC67A09"/>
    <w:rsid w:val="5BCBAF6B"/>
    <w:rsid w:val="5BE99378"/>
    <w:rsid w:val="5BF2A0D8"/>
    <w:rsid w:val="5BF837A2"/>
    <w:rsid w:val="5C00E3A2"/>
    <w:rsid w:val="5C038FFE"/>
    <w:rsid w:val="5C1245E6"/>
    <w:rsid w:val="5C1FF693"/>
    <w:rsid w:val="5C212828"/>
    <w:rsid w:val="5C37F742"/>
    <w:rsid w:val="5C3DD6E2"/>
    <w:rsid w:val="5C565EBD"/>
    <w:rsid w:val="5C6E8777"/>
    <w:rsid w:val="5C8A6475"/>
    <w:rsid w:val="5C968EFE"/>
    <w:rsid w:val="5CAD4DE5"/>
    <w:rsid w:val="5CE238B1"/>
    <w:rsid w:val="5CE6D9DE"/>
    <w:rsid w:val="5CEB78F8"/>
    <w:rsid w:val="5CF0A7AF"/>
    <w:rsid w:val="5D14A8F0"/>
    <w:rsid w:val="5D5C3329"/>
    <w:rsid w:val="5D6A4E48"/>
    <w:rsid w:val="5D738352"/>
    <w:rsid w:val="5D818C80"/>
    <w:rsid w:val="5D8CFE65"/>
    <w:rsid w:val="5D911317"/>
    <w:rsid w:val="5D9464D3"/>
    <w:rsid w:val="5D97A6A5"/>
    <w:rsid w:val="5D99B42C"/>
    <w:rsid w:val="5DABDDA6"/>
    <w:rsid w:val="5DB7BD33"/>
    <w:rsid w:val="5DBD9F71"/>
    <w:rsid w:val="5DF0AF56"/>
    <w:rsid w:val="5E0D608D"/>
    <w:rsid w:val="5E1DBA57"/>
    <w:rsid w:val="5E508DC3"/>
    <w:rsid w:val="5E53B537"/>
    <w:rsid w:val="5E81B4B1"/>
    <w:rsid w:val="5E83C297"/>
    <w:rsid w:val="5EA4BCF9"/>
    <w:rsid w:val="5EB7F1BD"/>
    <w:rsid w:val="5EC9847F"/>
    <w:rsid w:val="5EDB7C0D"/>
    <w:rsid w:val="5EEBC0E1"/>
    <w:rsid w:val="5EEE0467"/>
    <w:rsid w:val="5EF37240"/>
    <w:rsid w:val="5F14A6DA"/>
    <w:rsid w:val="5F2A3EE5"/>
    <w:rsid w:val="5F337706"/>
    <w:rsid w:val="5F34CC5F"/>
    <w:rsid w:val="5F3D613A"/>
    <w:rsid w:val="5F5E5D2D"/>
    <w:rsid w:val="5F601954"/>
    <w:rsid w:val="5F7D5D31"/>
    <w:rsid w:val="5F891921"/>
    <w:rsid w:val="5FA461E0"/>
    <w:rsid w:val="5FB2687E"/>
    <w:rsid w:val="5FBA12B2"/>
    <w:rsid w:val="5FC04B8A"/>
    <w:rsid w:val="5FC06A97"/>
    <w:rsid w:val="5FCA7A7A"/>
    <w:rsid w:val="5FF8CA82"/>
    <w:rsid w:val="60014147"/>
    <w:rsid w:val="600EE67D"/>
    <w:rsid w:val="6015EEE7"/>
    <w:rsid w:val="601C40F2"/>
    <w:rsid w:val="6043AD67"/>
    <w:rsid w:val="604C2215"/>
    <w:rsid w:val="604F9861"/>
    <w:rsid w:val="605089E8"/>
    <w:rsid w:val="60811838"/>
    <w:rsid w:val="608DDBDB"/>
    <w:rsid w:val="6099EB2C"/>
    <w:rsid w:val="609DDCDE"/>
    <w:rsid w:val="60AA6ACB"/>
    <w:rsid w:val="60B47F17"/>
    <w:rsid w:val="60C073E3"/>
    <w:rsid w:val="60CDCF7B"/>
    <w:rsid w:val="60D61172"/>
    <w:rsid w:val="60E551E8"/>
    <w:rsid w:val="60F2C101"/>
    <w:rsid w:val="6129183A"/>
    <w:rsid w:val="612BBE63"/>
    <w:rsid w:val="6130BDC3"/>
    <w:rsid w:val="614A6204"/>
    <w:rsid w:val="614B2471"/>
    <w:rsid w:val="614D81D2"/>
    <w:rsid w:val="61548088"/>
    <w:rsid w:val="616A7A64"/>
    <w:rsid w:val="61899692"/>
    <w:rsid w:val="618A911F"/>
    <w:rsid w:val="61A6E9DA"/>
    <w:rsid w:val="61C8DA1E"/>
    <w:rsid w:val="61D1C013"/>
    <w:rsid w:val="61D64434"/>
    <w:rsid w:val="61DC2139"/>
    <w:rsid w:val="620295C2"/>
    <w:rsid w:val="62083FB7"/>
    <w:rsid w:val="620A81B7"/>
    <w:rsid w:val="621968CD"/>
    <w:rsid w:val="621AF25E"/>
    <w:rsid w:val="621E0619"/>
    <w:rsid w:val="6234F06D"/>
    <w:rsid w:val="62768127"/>
    <w:rsid w:val="62917731"/>
    <w:rsid w:val="6293A531"/>
    <w:rsid w:val="62BB475E"/>
    <w:rsid w:val="62C022E8"/>
    <w:rsid w:val="62D16D6C"/>
    <w:rsid w:val="62D540A3"/>
    <w:rsid w:val="63291346"/>
    <w:rsid w:val="635E9CBD"/>
    <w:rsid w:val="638291E9"/>
    <w:rsid w:val="63908142"/>
    <w:rsid w:val="63A6B220"/>
    <w:rsid w:val="63B42416"/>
    <w:rsid w:val="63B9462A"/>
    <w:rsid w:val="63BD15B2"/>
    <w:rsid w:val="63C4644A"/>
    <w:rsid w:val="63CD0416"/>
    <w:rsid w:val="63D7A5A7"/>
    <w:rsid w:val="63D9DC3A"/>
    <w:rsid w:val="640667FC"/>
    <w:rsid w:val="6407B4E4"/>
    <w:rsid w:val="6413A462"/>
    <w:rsid w:val="641501F1"/>
    <w:rsid w:val="642AB405"/>
    <w:rsid w:val="64430881"/>
    <w:rsid w:val="6450CE54"/>
    <w:rsid w:val="64706263"/>
    <w:rsid w:val="649CFA48"/>
    <w:rsid w:val="64A67E2E"/>
    <w:rsid w:val="64A8698F"/>
    <w:rsid w:val="64AFF3C9"/>
    <w:rsid w:val="64C87C9E"/>
    <w:rsid w:val="64D0FB3A"/>
    <w:rsid w:val="64DEA0D4"/>
    <w:rsid w:val="64EC318E"/>
    <w:rsid w:val="64F459A3"/>
    <w:rsid w:val="650BFED3"/>
    <w:rsid w:val="65313CFF"/>
    <w:rsid w:val="654CCF0F"/>
    <w:rsid w:val="6573FB16"/>
    <w:rsid w:val="65976949"/>
    <w:rsid w:val="65995EFC"/>
    <w:rsid w:val="65A5EC52"/>
    <w:rsid w:val="65B08E87"/>
    <w:rsid w:val="65B197C2"/>
    <w:rsid w:val="65B3264D"/>
    <w:rsid w:val="65B68D6C"/>
    <w:rsid w:val="65B74F1A"/>
    <w:rsid w:val="65B7898B"/>
    <w:rsid w:val="65CF989A"/>
    <w:rsid w:val="65E33EB7"/>
    <w:rsid w:val="65EFDB6F"/>
    <w:rsid w:val="6605B120"/>
    <w:rsid w:val="660D73B0"/>
    <w:rsid w:val="6612BE89"/>
    <w:rsid w:val="661C1AFD"/>
    <w:rsid w:val="6622A187"/>
    <w:rsid w:val="6633EFE8"/>
    <w:rsid w:val="66396301"/>
    <w:rsid w:val="663F7398"/>
    <w:rsid w:val="6647719F"/>
    <w:rsid w:val="66491006"/>
    <w:rsid w:val="6660A9B5"/>
    <w:rsid w:val="66752FFE"/>
    <w:rsid w:val="667CEB24"/>
    <w:rsid w:val="6687A757"/>
    <w:rsid w:val="6695550A"/>
    <w:rsid w:val="669F8B79"/>
    <w:rsid w:val="66B2C914"/>
    <w:rsid w:val="66BB6E07"/>
    <w:rsid w:val="66CF8E40"/>
    <w:rsid w:val="66D44D3B"/>
    <w:rsid w:val="66E497B3"/>
    <w:rsid w:val="66E91745"/>
    <w:rsid w:val="66F15BAC"/>
    <w:rsid w:val="66FD1339"/>
    <w:rsid w:val="66FD4D5B"/>
    <w:rsid w:val="67021427"/>
    <w:rsid w:val="67116A92"/>
    <w:rsid w:val="671BB495"/>
    <w:rsid w:val="67354504"/>
    <w:rsid w:val="6738B2A8"/>
    <w:rsid w:val="673E534F"/>
    <w:rsid w:val="674A8B7B"/>
    <w:rsid w:val="6756C8CE"/>
    <w:rsid w:val="67621423"/>
    <w:rsid w:val="6767C5AC"/>
    <w:rsid w:val="6769F72B"/>
    <w:rsid w:val="6773D75C"/>
    <w:rsid w:val="679B2957"/>
    <w:rsid w:val="67ABF645"/>
    <w:rsid w:val="67CAEE32"/>
    <w:rsid w:val="67D59172"/>
    <w:rsid w:val="67D9446A"/>
    <w:rsid w:val="67DB43F9"/>
    <w:rsid w:val="67E2AF93"/>
    <w:rsid w:val="67E5CC10"/>
    <w:rsid w:val="67E7F283"/>
    <w:rsid w:val="6808C679"/>
    <w:rsid w:val="6808E903"/>
    <w:rsid w:val="6833B93E"/>
    <w:rsid w:val="68368F41"/>
    <w:rsid w:val="6848E2A8"/>
    <w:rsid w:val="684A4DC8"/>
    <w:rsid w:val="684DDE91"/>
    <w:rsid w:val="68565D57"/>
    <w:rsid w:val="6856CAB3"/>
    <w:rsid w:val="68570E82"/>
    <w:rsid w:val="686C5EF6"/>
    <w:rsid w:val="6875A542"/>
    <w:rsid w:val="6880DC16"/>
    <w:rsid w:val="688B993F"/>
    <w:rsid w:val="688C63A6"/>
    <w:rsid w:val="68919824"/>
    <w:rsid w:val="6896AA2D"/>
    <w:rsid w:val="68C419E8"/>
    <w:rsid w:val="68D040D0"/>
    <w:rsid w:val="68D386BD"/>
    <w:rsid w:val="68D3CD44"/>
    <w:rsid w:val="68E7B171"/>
    <w:rsid w:val="6904F8EE"/>
    <w:rsid w:val="693D9648"/>
    <w:rsid w:val="694637B7"/>
    <w:rsid w:val="69536D34"/>
    <w:rsid w:val="698B4400"/>
    <w:rsid w:val="699FCA26"/>
    <w:rsid w:val="69A07B6F"/>
    <w:rsid w:val="69BFFAA2"/>
    <w:rsid w:val="69C5342B"/>
    <w:rsid w:val="69F75900"/>
    <w:rsid w:val="6A03D3E6"/>
    <w:rsid w:val="6A1014E4"/>
    <w:rsid w:val="6A1903B5"/>
    <w:rsid w:val="6A1C763E"/>
    <w:rsid w:val="6A61A775"/>
    <w:rsid w:val="6A65471E"/>
    <w:rsid w:val="6A714C89"/>
    <w:rsid w:val="6A82A476"/>
    <w:rsid w:val="6A871242"/>
    <w:rsid w:val="6A8A87EC"/>
    <w:rsid w:val="6AA10FD4"/>
    <w:rsid w:val="6AA53598"/>
    <w:rsid w:val="6AA5587E"/>
    <w:rsid w:val="6AA89669"/>
    <w:rsid w:val="6AAA6B64"/>
    <w:rsid w:val="6ABD2574"/>
    <w:rsid w:val="6AC34C92"/>
    <w:rsid w:val="6AC8116C"/>
    <w:rsid w:val="6AD7D057"/>
    <w:rsid w:val="6AF612AA"/>
    <w:rsid w:val="6AFC81FB"/>
    <w:rsid w:val="6B01907E"/>
    <w:rsid w:val="6B1A0DB3"/>
    <w:rsid w:val="6B203CEE"/>
    <w:rsid w:val="6B23D9B8"/>
    <w:rsid w:val="6B2EE3F2"/>
    <w:rsid w:val="6B2F9434"/>
    <w:rsid w:val="6B425863"/>
    <w:rsid w:val="6B70B6AB"/>
    <w:rsid w:val="6B743517"/>
    <w:rsid w:val="6B85140E"/>
    <w:rsid w:val="6BB75BFF"/>
    <w:rsid w:val="6BD51EFB"/>
    <w:rsid w:val="6BD880BB"/>
    <w:rsid w:val="6C0CE46E"/>
    <w:rsid w:val="6C1AD18C"/>
    <w:rsid w:val="6C262942"/>
    <w:rsid w:val="6C2E5FB3"/>
    <w:rsid w:val="6C44E30F"/>
    <w:rsid w:val="6C47088E"/>
    <w:rsid w:val="6C504892"/>
    <w:rsid w:val="6C52F4EE"/>
    <w:rsid w:val="6C578E41"/>
    <w:rsid w:val="6C5CC4DE"/>
    <w:rsid w:val="6C71029E"/>
    <w:rsid w:val="6C8C98C7"/>
    <w:rsid w:val="6CA42C6D"/>
    <w:rsid w:val="6CCC77E8"/>
    <w:rsid w:val="6CD65D4A"/>
    <w:rsid w:val="6CDF5163"/>
    <w:rsid w:val="6CF5C414"/>
    <w:rsid w:val="6CFE9AA1"/>
    <w:rsid w:val="6D0195EE"/>
    <w:rsid w:val="6D08E334"/>
    <w:rsid w:val="6D1C53CB"/>
    <w:rsid w:val="6D21F6BC"/>
    <w:rsid w:val="6D47C0D1"/>
    <w:rsid w:val="6D482DD7"/>
    <w:rsid w:val="6D613571"/>
    <w:rsid w:val="6D6747B6"/>
    <w:rsid w:val="6D70EE10"/>
    <w:rsid w:val="6D733050"/>
    <w:rsid w:val="6D75C304"/>
    <w:rsid w:val="6D768D1A"/>
    <w:rsid w:val="6DA881FE"/>
    <w:rsid w:val="6DADACE7"/>
    <w:rsid w:val="6DC3A339"/>
    <w:rsid w:val="6DC43E08"/>
    <w:rsid w:val="6DDE883D"/>
    <w:rsid w:val="6DF65F98"/>
    <w:rsid w:val="6DF76F23"/>
    <w:rsid w:val="6DF82D49"/>
    <w:rsid w:val="6DF85981"/>
    <w:rsid w:val="6E027B03"/>
    <w:rsid w:val="6E056750"/>
    <w:rsid w:val="6E0EE1D8"/>
    <w:rsid w:val="6E23968A"/>
    <w:rsid w:val="6E2851F7"/>
    <w:rsid w:val="6E3EB553"/>
    <w:rsid w:val="6E46AA8D"/>
    <w:rsid w:val="6E5B4CF8"/>
    <w:rsid w:val="6E886505"/>
    <w:rsid w:val="6E95F713"/>
    <w:rsid w:val="6E9B792F"/>
    <w:rsid w:val="6EA16837"/>
    <w:rsid w:val="6EA460F9"/>
    <w:rsid w:val="6ECE63C3"/>
    <w:rsid w:val="6EDEE1C9"/>
    <w:rsid w:val="6EEC74D8"/>
    <w:rsid w:val="6EFF2B23"/>
    <w:rsid w:val="6F014DA0"/>
    <w:rsid w:val="6F0FDA8D"/>
    <w:rsid w:val="6F2B4731"/>
    <w:rsid w:val="6F38D5ED"/>
    <w:rsid w:val="6F506A5C"/>
    <w:rsid w:val="6F50DD1F"/>
    <w:rsid w:val="6F66B5C9"/>
    <w:rsid w:val="6F6A21F6"/>
    <w:rsid w:val="6F7BD881"/>
    <w:rsid w:val="6F8009BE"/>
    <w:rsid w:val="6FCAB736"/>
    <w:rsid w:val="6FE9AA09"/>
    <w:rsid w:val="6FEAC19E"/>
    <w:rsid w:val="70070520"/>
    <w:rsid w:val="701F0A24"/>
    <w:rsid w:val="702247C0"/>
    <w:rsid w:val="70246643"/>
    <w:rsid w:val="7026F7EF"/>
    <w:rsid w:val="70333E59"/>
    <w:rsid w:val="7071F572"/>
    <w:rsid w:val="70728457"/>
    <w:rsid w:val="7080562E"/>
    <w:rsid w:val="70AE02D8"/>
    <w:rsid w:val="70B4744E"/>
    <w:rsid w:val="70BB982E"/>
    <w:rsid w:val="70E824AE"/>
    <w:rsid w:val="710A5910"/>
    <w:rsid w:val="712478F3"/>
    <w:rsid w:val="714DB000"/>
    <w:rsid w:val="71514A84"/>
    <w:rsid w:val="715DFDCC"/>
    <w:rsid w:val="7173AC64"/>
    <w:rsid w:val="717C082C"/>
    <w:rsid w:val="717C0B10"/>
    <w:rsid w:val="719E75F9"/>
    <w:rsid w:val="71A0FFE2"/>
    <w:rsid w:val="71AFEB82"/>
    <w:rsid w:val="71D23C34"/>
    <w:rsid w:val="71D45854"/>
    <w:rsid w:val="71DFF82F"/>
    <w:rsid w:val="71E173F2"/>
    <w:rsid w:val="71F4D78B"/>
    <w:rsid w:val="7219F5F0"/>
    <w:rsid w:val="721FEDE0"/>
    <w:rsid w:val="72265109"/>
    <w:rsid w:val="722C0C0A"/>
    <w:rsid w:val="722D7916"/>
    <w:rsid w:val="7239856D"/>
    <w:rsid w:val="7253ACB7"/>
    <w:rsid w:val="72695FAC"/>
    <w:rsid w:val="7270C0B8"/>
    <w:rsid w:val="7274BC89"/>
    <w:rsid w:val="727D0BC4"/>
    <w:rsid w:val="727DF9C0"/>
    <w:rsid w:val="72895137"/>
    <w:rsid w:val="728F9A02"/>
    <w:rsid w:val="72A66454"/>
    <w:rsid w:val="72B49D6E"/>
    <w:rsid w:val="72BF6553"/>
    <w:rsid w:val="72DDBB4B"/>
    <w:rsid w:val="7301F404"/>
    <w:rsid w:val="730D697A"/>
    <w:rsid w:val="7311115E"/>
    <w:rsid w:val="731C6B10"/>
    <w:rsid w:val="732A9676"/>
    <w:rsid w:val="732D51E4"/>
    <w:rsid w:val="732FDF33"/>
    <w:rsid w:val="73356A8A"/>
    <w:rsid w:val="733987B8"/>
    <w:rsid w:val="733DF25D"/>
    <w:rsid w:val="733FAB10"/>
    <w:rsid w:val="7373054C"/>
    <w:rsid w:val="73742ABD"/>
    <w:rsid w:val="738A6AB1"/>
    <w:rsid w:val="738D006F"/>
    <w:rsid w:val="73941854"/>
    <w:rsid w:val="7399C8C6"/>
    <w:rsid w:val="73A41E52"/>
    <w:rsid w:val="73EF9D3E"/>
    <w:rsid w:val="7405F379"/>
    <w:rsid w:val="7405FACC"/>
    <w:rsid w:val="74105910"/>
    <w:rsid w:val="741DC6E3"/>
    <w:rsid w:val="74260CCA"/>
    <w:rsid w:val="742AA676"/>
    <w:rsid w:val="74380F1C"/>
    <w:rsid w:val="74432E72"/>
    <w:rsid w:val="74592CF1"/>
    <w:rsid w:val="747999FE"/>
    <w:rsid w:val="747F512B"/>
    <w:rsid w:val="748A3BE4"/>
    <w:rsid w:val="74959E8E"/>
    <w:rsid w:val="749AC9AD"/>
    <w:rsid w:val="749B2D61"/>
    <w:rsid w:val="74C48F7E"/>
    <w:rsid w:val="74E69C8F"/>
    <w:rsid w:val="74F9FE31"/>
    <w:rsid w:val="74FE3426"/>
    <w:rsid w:val="75088F1E"/>
    <w:rsid w:val="751914B4"/>
    <w:rsid w:val="753E060B"/>
    <w:rsid w:val="754AE1FE"/>
    <w:rsid w:val="7555756B"/>
    <w:rsid w:val="7559A65E"/>
    <w:rsid w:val="755C04D8"/>
    <w:rsid w:val="75759754"/>
    <w:rsid w:val="7582EFC7"/>
    <w:rsid w:val="7588564E"/>
    <w:rsid w:val="758EA9FD"/>
    <w:rsid w:val="75A238D2"/>
    <w:rsid w:val="75D81C76"/>
    <w:rsid w:val="75D8A5C5"/>
    <w:rsid w:val="75DC7EC5"/>
    <w:rsid w:val="75DCFD42"/>
    <w:rsid w:val="75F151F3"/>
    <w:rsid w:val="76212123"/>
    <w:rsid w:val="7626E150"/>
    <w:rsid w:val="7630DD3F"/>
    <w:rsid w:val="763353CF"/>
    <w:rsid w:val="765C21AC"/>
    <w:rsid w:val="7669A913"/>
    <w:rsid w:val="76709C1B"/>
    <w:rsid w:val="7681D917"/>
    <w:rsid w:val="768633A9"/>
    <w:rsid w:val="768BD9A2"/>
    <w:rsid w:val="769946AE"/>
    <w:rsid w:val="769A0487"/>
    <w:rsid w:val="76ABA134"/>
    <w:rsid w:val="76B0CADF"/>
    <w:rsid w:val="76B4E515"/>
    <w:rsid w:val="76BD87DC"/>
    <w:rsid w:val="76C63617"/>
    <w:rsid w:val="76CE18B0"/>
    <w:rsid w:val="76D15B78"/>
    <w:rsid w:val="76F68572"/>
    <w:rsid w:val="7711B155"/>
    <w:rsid w:val="771AC33E"/>
    <w:rsid w:val="771F507A"/>
    <w:rsid w:val="77226A04"/>
    <w:rsid w:val="7725AFCF"/>
    <w:rsid w:val="772D5062"/>
    <w:rsid w:val="7733EE16"/>
    <w:rsid w:val="7739FF84"/>
    <w:rsid w:val="774301A4"/>
    <w:rsid w:val="77460961"/>
    <w:rsid w:val="77523F70"/>
    <w:rsid w:val="776E2E00"/>
    <w:rsid w:val="7770445C"/>
    <w:rsid w:val="779660F0"/>
    <w:rsid w:val="779A37A5"/>
    <w:rsid w:val="77A8A439"/>
    <w:rsid w:val="77B523CB"/>
    <w:rsid w:val="77B94EBD"/>
    <w:rsid w:val="77BC5146"/>
    <w:rsid w:val="77BC884E"/>
    <w:rsid w:val="77D7F40C"/>
    <w:rsid w:val="77E55496"/>
    <w:rsid w:val="780C38EE"/>
    <w:rsid w:val="7810EBB6"/>
    <w:rsid w:val="7829296E"/>
    <w:rsid w:val="78392886"/>
    <w:rsid w:val="783D9D80"/>
    <w:rsid w:val="7849757D"/>
    <w:rsid w:val="784C22BB"/>
    <w:rsid w:val="7852C810"/>
    <w:rsid w:val="785C9EDC"/>
    <w:rsid w:val="785DA09C"/>
    <w:rsid w:val="786F2E92"/>
    <w:rsid w:val="7880A0D3"/>
    <w:rsid w:val="789254CA"/>
    <w:rsid w:val="78977469"/>
    <w:rsid w:val="78A430CD"/>
    <w:rsid w:val="78BBF711"/>
    <w:rsid w:val="78BE2610"/>
    <w:rsid w:val="78CA11B9"/>
    <w:rsid w:val="78CFCE6E"/>
    <w:rsid w:val="78D36DF3"/>
    <w:rsid w:val="78E658B0"/>
    <w:rsid w:val="78E83D4E"/>
    <w:rsid w:val="78EBE944"/>
    <w:rsid w:val="78EC189A"/>
    <w:rsid w:val="78F777F0"/>
    <w:rsid w:val="7914A920"/>
    <w:rsid w:val="793FE31F"/>
    <w:rsid w:val="7940F71B"/>
    <w:rsid w:val="7941D140"/>
    <w:rsid w:val="795F53CC"/>
    <w:rsid w:val="7971FE23"/>
    <w:rsid w:val="797C556A"/>
    <w:rsid w:val="79895D34"/>
    <w:rsid w:val="79907339"/>
    <w:rsid w:val="7996220C"/>
    <w:rsid w:val="79A0317B"/>
    <w:rsid w:val="79A4ED24"/>
    <w:rsid w:val="79ACD7B0"/>
    <w:rsid w:val="79AD02B4"/>
    <w:rsid w:val="79AF1C74"/>
    <w:rsid w:val="79B70BF0"/>
    <w:rsid w:val="79BC869B"/>
    <w:rsid w:val="79D2DED1"/>
    <w:rsid w:val="79D5F018"/>
    <w:rsid w:val="79DEF798"/>
    <w:rsid w:val="79F30B95"/>
    <w:rsid w:val="79F4546D"/>
    <w:rsid w:val="79FC41F3"/>
    <w:rsid w:val="79FE1077"/>
    <w:rsid w:val="7A026A4A"/>
    <w:rsid w:val="7A0B9DD9"/>
    <w:rsid w:val="7A0C210D"/>
    <w:rsid w:val="7A18347A"/>
    <w:rsid w:val="7A1A7CC3"/>
    <w:rsid w:val="7A2B2D42"/>
    <w:rsid w:val="7A9A9DD9"/>
    <w:rsid w:val="7AADD0A5"/>
    <w:rsid w:val="7AF49246"/>
    <w:rsid w:val="7AFA52C6"/>
    <w:rsid w:val="7AFAFB9D"/>
    <w:rsid w:val="7B0B4D9C"/>
    <w:rsid w:val="7B0E7D5A"/>
    <w:rsid w:val="7B18CA10"/>
    <w:rsid w:val="7B3DCFCB"/>
    <w:rsid w:val="7B52818F"/>
    <w:rsid w:val="7B671D5D"/>
    <w:rsid w:val="7B6EAF32"/>
    <w:rsid w:val="7B74B70B"/>
    <w:rsid w:val="7B7AE528"/>
    <w:rsid w:val="7B8D8CB9"/>
    <w:rsid w:val="7B916480"/>
    <w:rsid w:val="7B925E68"/>
    <w:rsid w:val="7B9F2216"/>
    <w:rsid w:val="7BAD3846"/>
    <w:rsid w:val="7BAEFCB1"/>
    <w:rsid w:val="7BBA0C5A"/>
    <w:rsid w:val="7BD122C8"/>
    <w:rsid w:val="7BD20603"/>
    <w:rsid w:val="7BD5FE99"/>
    <w:rsid w:val="7BFAB7E9"/>
    <w:rsid w:val="7BFBFD13"/>
    <w:rsid w:val="7BFC1289"/>
    <w:rsid w:val="7BFD491A"/>
    <w:rsid w:val="7BFE8E60"/>
    <w:rsid w:val="7C27EB07"/>
    <w:rsid w:val="7C314BB8"/>
    <w:rsid w:val="7C647F92"/>
    <w:rsid w:val="7C699E22"/>
    <w:rsid w:val="7C6FD6CC"/>
    <w:rsid w:val="7CA8C736"/>
    <w:rsid w:val="7CAA6DD7"/>
    <w:rsid w:val="7CAD8D6E"/>
    <w:rsid w:val="7CB30A14"/>
    <w:rsid w:val="7CB66F6E"/>
    <w:rsid w:val="7CB999AA"/>
    <w:rsid w:val="7CB9C52D"/>
    <w:rsid w:val="7CCD1419"/>
    <w:rsid w:val="7CE010D2"/>
    <w:rsid w:val="7D078598"/>
    <w:rsid w:val="7D2066CB"/>
    <w:rsid w:val="7D265253"/>
    <w:rsid w:val="7D2F987E"/>
    <w:rsid w:val="7D323DAF"/>
    <w:rsid w:val="7D33C740"/>
    <w:rsid w:val="7D33E2B5"/>
    <w:rsid w:val="7D34ED05"/>
    <w:rsid w:val="7D478300"/>
    <w:rsid w:val="7D4F876F"/>
    <w:rsid w:val="7D575CA0"/>
    <w:rsid w:val="7D666FDD"/>
    <w:rsid w:val="7D86FC02"/>
    <w:rsid w:val="7D896587"/>
    <w:rsid w:val="7DAADAB5"/>
    <w:rsid w:val="7DB62640"/>
    <w:rsid w:val="7DDD63D6"/>
    <w:rsid w:val="7DE98A1C"/>
    <w:rsid w:val="7DF618BC"/>
    <w:rsid w:val="7DFF3854"/>
    <w:rsid w:val="7E0B8DBE"/>
    <w:rsid w:val="7E12C9F1"/>
    <w:rsid w:val="7E18FEA4"/>
    <w:rsid w:val="7E1CDCFE"/>
    <w:rsid w:val="7E263DAF"/>
    <w:rsid w:val="7E40E670"/>
    <w:rsid w:val="7E4B0B9F"/>
    <w:rsid w:val="7E519C63"/>
    <w:rsid w:val="7E61DB1B"/>
    <w:rsid w:val="7E73D0D7"/>
    <w:rsid w:val="7E7691C3"/>
    <w:rsid w:val="7E88CB25"/>
    <w:rsid w:val="7E8D7ED5"/>
    <w:rsid w:val="7E9271DD"/>
    <w:rsid w:val="7EA5166C"/>
    <w:rsid w:val="7EA959D6"/>
    <w:rsid w:val="7EB204E0"/>
    <w:rsid w:val="7EBDC8F1"/>
    <w:rsid w:val="7ECD852B"/>
    <w:rsid w:val="7EE27190"/>
    <w:rsid w:val="7EF160AF"/>
    <w:rsid w:val="7EF47419"/>
    <w:rsid w:val="7F02E71E"/>
    <w:rsid w:val="7F0407C9"/>
    <w:rsid w:val="7F3258AB"/>
    <w:rsid w:val="7F396792"/>
    <w:rsid w:val="7F6DE2ED"/>
    <w:rsid w:val="7F811B32"/>
    <w:rsid w:val="7F8453C4"/>
    <w:rsid w:val="7F888C86"/>
    <w:rsid w:val="7FAA4DAC"/>
    <w:rsid w:val="7FAE9A52"/>
    <w:rsid w:val="7FB6806D"/>
    <w:rsid w:val="7FBDDE26"/>
    <w:rsid w:val="7FCAB441"/>
    <w:rsid w:val="7FCCBE2E"/>
    <w:rsid w:val="7FDEDFDE"/>
    <w:rsid w:val="7FE84ACC"/>
    <w:rsid w:val="7FE8AE65"/>
    <w:rsid w:val="7FF5B5AD"/>
    <w:rsid w:val="7FF65B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710B5"/>
  <w15:chartTrackingRefBased/>
  <w15:docId w15:val="{0515601D-6D63-4720-B410-8814EE7DA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569"/>
  </w:style>
  <w:style w:type="paragraph" w:styleId="Heading1">
    <w:name w:val="heading 1"/>
    <w:basedOn w:val="Normal"/>
    <w:next w:val="Normal"/>
    <w:link w:val="Heading1Char"/>
    <w:uiPriority w:val="9"/>
    <w:qFormat/>
    <w:rsid w:val="00CA5D17"/>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5D17"/>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41339"/>
    <w:pPr>
      <w:keepNext/>
      <w:keepLines/>
      <w:numPr>
        <w:ilvl w:val="2"/>
        <w:numId w:val="2"/>
      </w:numPr>
      <w:ind w:left="0" w:firstLine="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CA5D17"/>
    <w:pPr>
      <w:keepNext/>
      <w:keepLines/>
      <w:numPr>
        <w:ilvl w:val="3"/>
        <w:numId w:val="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CA5D17"/>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CA5D17"/>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A5D17"/>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A5D17"/>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A5D17"/>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1569"/>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1569"/>
    <w:rPr>
      <w:rFonts w:ascii="Times New Roman" w:hAnsi="Times New Roman" w:cs="Times New Roman"/>
      <w:sz w:val="18"/>
      <w:szCs w:val="18"/>
    </w:rPr>
  </w:style>
  <w:style w:type="paragraph" w:styleId="ListParagraph">
    <w:name w:val="List Paragraph"/>
    <w:aliases w:val="References,Bullets,Liste couleur - Accent 11,List Paragraph1,Numbered paragraph,Titre1,Paragraphe de liste 1,RM1,Graph &amp; Table tite,List Tables,Objectifs,Liste 1,Numbered List Paragraph,ReferencesCxSpLast,Tiret lettres,Ha,numbered"/>
    <w:basedOn w:val="Normal"/>
    <w:link w:val="ListParagraphChar"/>
    <w:uiPriority w:val="34"/>
    <w:qFormat/>
    <w:rsid w:val="00A91569"/>
    <w:pPr>
      <w:ind w:left="720"/>
      <w:contextualSpacing/>
    </w:pPr>
  </w:style>
  <w:style w:type="paragraph" w:styleId="Footer">
    <w:name w:val="footer"/>
    <w:basedOn w:val="Normal"/>
    <w:link w:val="FooterChar"/>
    <w:uiPriority w:val="99"/>
    <w:unhideWhenUsed/>
    <w:rsid w:val="001C3203"/>
    <w:pPr>
      <w:tabs>
        <w:tab w:val="center" w:pos="4680"/>
        <w:tab w:val="right" w:pos="9360"/>
      </w:tabs>
    </w:pPr>
  </w:style>
  <w:style w:type="character" w:customStyle="1" w:styleId="FooterChar">
    <w:name w:val="Footer Char"/>
    <w:basedOn w:val="DefaultParagraphFont"/>
    <w:link w:val="Footer"/>
    <w:uiPriority w:val="99"/>
    <w:rsid w:val="001C3203"/>
  </w:style>
  <w:style w:type="character" w:styleId="PageNumber">
    <w:name w:val="page number"/>
    <w:basedOn w:val="DefaultParagraphFont"/>
    <w:uiPriority w:val="99"/>
    <w:semiHidden/>
    <w:unhideWhenUsed/>
    <w:rsid w:val="001C3203"/>
  </w:style>
  <w:style w:type="character" w:customStyle="1" w:styleId="ListParagraphChar">
    <w:name w:val="List Paragraph Char"/>
    <w:aliases w:val="References Char,Bullets Char,Liste couleur - Accent 11 Char,List Paragraph1 Char,Numbered paragraph Char,Titre1 Char,Paragraphe de liste 1 Char,RM1 Char,Graph &amp; Table tite Char,List Tables Char,Objectifs Char,Liste 1 Char,Ha Char"/>
    <w:link w:val="ListParagraph"/>
    <w:uiPriority w:val="34"/>
    <w:qFormat/>
    <w:rsid w:val="00F30A6F"/>
  </w:style>
  <w:style w:type="table" w:customStyle="1" w:styleId="TableauGrille2-Accentuation11">
    <w:name w:val="Tableau Grille 2 - Accentuation 11"/>
    <w:basedOn w:val="TableNormal"/>
    <w:uiPriority w:val="47"/>
    <w:rsid w:val="00F30A6F"/>
    <w:rPr>
      <w:rFonts w:ascii="Cambria" w:eastAsiaTheme="minorEastAsia" w:hAnsi="Cambria" w:cs="Times New Roman"/>
      <w:sz w:val="20"/>
      <w:szCs w:val="20"/>
      <w:lang w:val="fr-FR" w:eastAsia="fr-FR"/>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rFonts w:cs="Times New Roman"/>
        <w:b/>
        <w:bCs/>
      </w:rPr>
      <w:tblPr/>
      <w:tcPr>
        <w:tcBorders>
          <w:top w:val="nil"/>
          <w:bottom w:val="single" w:sz="12" w:space="0" w:color="9CC2E5"/>
          <w:insideH w:val="nil"/>
          <w:insideV w:val="nil"/>
        </w:tcBorders>
        <w:shd w:val="clear" w:color="auto" w:fill="FFFFFF"/>
      </w:tcPr>
    </w:tblStylePr>
    <w:tblStylePr w:type="lastRow">
      <w:rPr>
        <w:rFonts w:cs="Times New Roman"/>
        <w:b/>
        <w:bCs/>
      </w:rPr>
      <w:tblPr/>
      <w:tcPr>
        <w:tcBorders>
          <w:top w:val="double" w:sz="2" w:space="0" w:color="9CC2E5"/>
          <w:bottom w:val="nil"/>
          <w:insideH w:val="nil"/>
          <w:insideV w:val="nil"/>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EEAF6"/>
      </w:tcPr>
    </w:tblStylePr>
    <w:tblStylePr w:type="band1Horz">
      <w:rPr>
        <w:rFonts w:cs="Times New Roman"/>
      </w:rPr>
      <w:tblPr/>
      <w:tcPr>
        <w:shd w:val="clear" w:color="auto" w:fill="DEEAF6"/>
      </w:tcPr>
    </w:tblStylePr>
  </w:style>
  <w:style w:type="paragraph" w:styleId="FootnoteText">
    <w:name w:val="footnote text"/>
    <w:basedOn w:val="Normal"/>
    <w:link w:val="FootnoteTextChar"/>
    <w:uiPriority w:val="99"/>
    <w:unhideWhenUsed/>
    <w:rsid w:val="002D296C"/>
    <w:rPr>
      <w:sz w:val="20"/>
      <w:szCs w:val="20"/>
    </w:rPr>
  </w:style>
  <w:style w:type="character" w:customStyle="1" w:styleId="FootnoteTextChar">
    <w:name w:val="Footnote Text Char"/>
    <w:basedOn w:val="DefaultParagraphFont"/>
    <w:link w:val="FootnoteText"/>
    <w:uiPriority w:val="99"/>
    <w:rsid w:val="002D296C"/>
    <w:rPr>
      <w:sz w:val="20"/>
      <w:szCs w:val="20"/>
    </w:rPr>
  </w:style>
  <w:style w:type="character" w:styleId="FootnoteReference">
    <w:name w:val="footnote reference"/>
    <w:basedOn w:val="DefaultParagraphFont"/>
    <w:uiPriority w:val="99"/>
    <w:semiHidden/>
    <w:unhideWhenUsed/>
    <w:rsid w:val="002D296C"/>
    <w:rPr>
      <w:vertAlign w:val="superscript"/>
    </w:rPr>
  </w:style>
  <w:style w:type="paragraph" w:styleId="Revision">
    <w:name w:val="Revision"/>
    <w:hidden/>
    <w:uiPriority w:val="99"/>
    <w:semiHidden/>
    <w:rsid w:val="000E05BC"/>
  </w:style>
  <w:style w:type="character" w:styleId="CommentReference">
    <w:name w:val="annotation reference"/>
    <w:basedOn w:val="DefaultParagraphFont"/>
    <w:uiPriority w:val="99"/>
    <w:semiHidden/>
    <w:unhideWhenUsed/>
    <w:rsid w:val="000E05BC"/>
    <w:rPr>
      <w:sz w:val="16"/>
      <w:szCs w:val="16"/>
    </w:rPr>
  </w:style>
  <w:style w:type="paragraph" w:styleId="CommentText">
    <w:name w:val="annotation text"/>
    <w:basedOn w:val="Normal"/>
    <w:link w:val="CommentTextChar"/>
    <w:uiPriority w:val="99"/>
    <w:unhideWhenUsed/>
    <w:rsid w:val="000E05BC"/>
    <w:rPr>
      <w:sz w:val="20"/>
      <w:szCs w:val="20"/>
    </w:rPr>
  </w:style>
  <w:style w:type="character" w:customStyle="1" w:styleId="CommentTextChar">
    <w:name w:val="Comment Text Char"/>
    <w:basedOn w:val="DefaultParagraphFont"/>
    <w:link w:val="CommentText"/>
    <w:uiPriority w:val="99"/>
    <w:rsid w:val="000E05BC"/>
    <w:rPr>
      <w:sz w:val="20"/>
      <w:szCs w:val="20"/>
    </w:rPr>
  </w:style>
  <w:style w:type="paragraph" w:styleId="CommentSubject">
    <w:name w:val="annotation subject"/>
    <w:basedOn w:val="CommentText"/>
    <w:next w:val="CommentText"/>
    <w:link w:val="CommentSubjectChar"/>
    <w:uiPriority w:val="99"/>
    <w:semiHidden/>
    <w:unhideWhenUsed/>
    <w:rsid w:val="000E05BC"/>
    <w:rPr>
      <w:b/>
      <w:bCs/>
    </w:rPr>
  </w:style>
  <w:style w:type="character" w:customStyle="1" w:styleId="CommentSubjectChar">
    <w:name w:val="Comment Subject Char"/>
    <w:basedOn w:val="CommentTextChar"/>
    <w:link w:val="CommentSubject"/>
    <w:uiPriority w:val="99"/>
    <w:semiHidden/>
    <w:rsid w:val="000E05BC"/>
    <w:rPr>
      <w:b/>
      <w:bCs/>
      <w:sz w:val="20"/>
      <w:szCs w:val="20"/>
    </w:rPr>
  </w:style>
  <w:style w:type="character" w:customStyle="1" w:styleId="Heading1Char">
    <w:name w:val="Heading 1 Char"/>
    <w:basedOn w:val="DefaultParagraphFont"/>
    <w:link w:val="Heading1"/>
    <w:uiPriority w:val="9"/>
    <w:rsid w:val="00CA5D1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A5D1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41339"/>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CA5D17"/>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CA5D17"/>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CA5D17"/>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CA5D17"/>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CA5D1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A5D17"/>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rsid w:val="00FD2DAC"/>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53EE"/>
    <w:pPr>
      <w:tabs>
        <w:tab w:val="center" w:pos="4680"/>
        <w:tab w:val="right" w:pos="9360"/>
      </w:tabs>
    </w:pPr>
  </w:style>
  <w:style w:type="character" w:customStyle="1" w:styleId="HeaderChar">
    <w:name w:val="Header Char"/>
    <w:basedOn w:val="DefaultParagraphFont"/>
    <w:link w:val="Header"/>
    <w:uiPriority w:val="99"/>
    <w:rsid w:val="00C453EE"/>
  </w:style>
  <w:style w:type="character" w:styleId="Hyperlink">
    <w:name w:val="Hyperlink"/>
    <w:basedOn w:val="DefaultParagraphFont"/>
    <w:uiPriority w:val="99"/>
    <w:unhideWhenUsed/>
    <w:rPr>
      <w:color w:val="0563C1" w:themeColor="hyperlink"/>
      <w:u w:val="single"/>
    </w:rPr>
  </w:style>
  <w:style w:type="table" w:styleId="PlainTable2">
    <w:name w:val="Plain Table 2"/>
    <w:basedOn w:val="TableNormal"/>
    <w:uiPriority w:val="42"/>
    <w:rsid w:val="00C47642"/>
    <w:tblPr>
      <w:tblStyleRowBandSize w:val="1"/>
      <w:tblStyleColBandSize w:val="1"/>
      <w:tblBorders>
        <w:top w:val="thinThickSmallGap" w:sz="24" w:space="0" w:color="auto"/>
        <w:bottom w:val="thinThickSmallGap" w:sz="24"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year">
    <w:name w:val="year"/>
    <w:basedOn w:val="DefaultParagraphFont"/>
    <w:rsid w:val="007101B3"/>
  </w:style>
  <w:style w:type="character" w:customStyle="1" w:styleId="Title1">
    <w:name w:val="Title1"/>
    <w:basedOn w:val="DefaultParagraphFont"/>
    <w:rsid w:val="007101B3"/>
  </w:style>
  <w:style w:type="character" w:customStyle="1" w:styleId="journal">
    <w:name w:val="journal"/>
    <w:basedOn w:val="DefaultParagraphFont"/>
    <w:rsid w:val="007101B3"/>
  </w:style>
  <w:style w:type="character" w:customStyle="1" w:styleId="vol">
    <w:name w:val="vol"/>
    <w:basedOn w:val="DefaultParagraphFont"/>
    <w:rsid w:val="007101B3"/>
  </w:style>
  <w:style w:type="character" w:customStyle="1" w:styleId="pages">
    <w:name w:val="pages"/>
    <w:basedOn w:val="DefaultParagraphFont"/>
    <w:rsid w:val="007101B3"/>
  </w:style>
  <w:style w:type="paragraph" w:styleId="Caption">
    <w:name w:val="caption"/>
    <w:basedOn w:val="Normal"/>
    <w:next w:val="Normal"/>
    <w:uiPriority w:val="35"/>
    <w:unhideWhenUsed/>
    <w:qFormat/>
    <w:rsid w:val="007101B3"/>
    <w:pPr>
      <w:spacing w:after="200"/>
    </w:pPr>
    <w:rPr>
      <w:i/>
      <w:iCs/>
      <w:color w:val="44546A" w:themeColor="text2"/>
      <w:sz w:val="18"/>
      <w:szCs w:val="18"/>
    </w:rPr>
  </w:style>
  <w:style w:type="paragraph" w:styleId="Bibliography">
    <w:name w:val="Bibliography"/>
    <w:basedOn w:val="Normal"/>
    <w:next w:val="Normal"/>
    <w:uiPriority w:val="37"/>
    <w:unhideWhenUsed/>
    <w:rsid w:val="00A2012F"/>
    <w:pPr>
      <w:ind w:left="720" w:hanging="720"/>
    </w:pPr>
  </w:style>
  <w:style w:type="character" w:customStyle="1" w:styleId="highlight">
    <w:name w:val="highlight"/>
    <w:basedOn w:val="DefaultParagraphFont"/>
    <w:rsid w:val="007B7D98"/>
  </w:style>
  <w:style w:type="character" w:styleId="FollowedHyperlink">
    <w:name w:val="FollowedHyperlink"/>
    <w:basedOn w:val="DefaultParagraphFont"/>
    <w:uiPriority w:val="99"/>
    <w:semiHidden/>
    <w:unhideWhenUsed/>
    <w:rsid w:val="00AB2D36"/>
    <w:rPr>
      <w:color w:val="954F72" w:themeColor="followedHyperlink"/>
      <w:u w:val="single"/>
    </w:rPr>
  </w:style>
  <w:style w:type="character" w:customStyle="1" w:styleId="al-author-name-more">
    <w:name w:val="al-author-name-more"/>
    <w:basedOn w:val="DefaultParagraphFont"/>
    <w:rsid w:val="0042624F"/>
  </w:style>
  <w:style w:type="character" w:customStyle="1" w:styleId="delimiter">
    <w:name w:val="delimiter"/>
    <w:basedOn w:val="DefaultParagraphFont"/>
    <w:rsid w:val="0042624F"/>
  </w:style>
  <w:style w:type="paragraph" w:customStyle="1" w:styleId="Default">
    <w:name w:val="Default"/>
    <w:rsid w:val="00C31CD4"/>
    <w:pPr>
      <w:autoSpaceDE w:val="0"/>
      <w:autoSpaceDN w:val="0"/>
      <w:adjustRightInd w:val="0"/>
    </w:pPr>
    <w:rPr>
      <w:rFonts w:ascii="Calibri" w:hAnsi="Calibri" w:cs="Calibri"/>
      <w:color w:val="000000"/>
    </w:rPr>
  </w:style>
  <w:style w:type="character" w:styleId="UnresolvedMention">
    <w:name w:val="Unresolved Mention"/>
    <w:basedOn w:val="DefaultParagraphFont"/>
    <w:uiPriority w:val="99"/>
    <w:semiHidden/>
    <w:unhideWhenUsed/>
    <w:rsid w:val="00A3445D"/>
    <w:rPr>
      <w:color w:val="605E5C"/>
      <w:shd w:val="clear" w:color="auto" w:fill="E1DFDD"/>
    </w:rPr>
  </w:style>
  <w:style w:type="table" w:styleId="ListTable1Light">
    <w:name w:val="List Table 1 Light"/>
    <w:basedOn w:val="TableNormal"/>
    <w:uiPriority w:val="46"/>
    <w:rsid w:val="00670812"/>
    <w:rPr>
      <w:sz w:val="22"/>
      <w:szCs w:val="22"/>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9F4B15"/>
    <w:rPr>
      <w:sz w:val="22"/>
      <w:szCs w:val="22"/>
    </w:rPr>
  </w:style>
  <w:style w:type="table" w:styleId="PlainTable3">
    <w:name w:val="Plain Table 3"/>
    <w:basedOn w:val="TableNormal"/>
    <w:uiPriority w:val="43"/>
    <w:rsid w:val="00F4093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odyText">
    <w:name w:val="Body Text"/>
    <w:basedOn w:val="Normal"/>
    <w:link w:val="BodyTextChar"/>
    <w:uiPriority w:val="1"/>
    <w:qFormat/>
    <w:rsid w:val="00B055C7"/>
    <w:pPr>
      <w:widowControl w:val="0"/>
      <w:autoSpaceDE w:val="0"/>
      <w:autoSpaceDN w:val="0"/>
      <w:ind w:left="68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055C7"/>
    <w:rPr>
      <w:rFonts w:ascii="Times New Roman" w:eastAsia="Times New Roman" w:hAnsi="Times New Roman" w:cs="Times New Roman"/>
    </w:rPr>
  </w:style>
  <w:style w:type="paragraph" w:styleId="TOCHeading">
    <w:name w:val="TOC Heading"/>
    <w:basedOn w:val="Heading1"/>
    <w:next w:val="Normal"/>
    <w:uiPriority w:val="39"/>
    <w:unhideWhenUsed/>
    <w:qFormat/>
    <w:rsid w:val="00B877CC"/>
    <w:pPr>
      <w:numPr>
        <w:numId w:val="0"/>
      </w:numPr>
      <w:spacing w:line="259" w:lineRule="auto"/>
      <w:outlineLvl w:val="9"/>
    </w:pPr>
  </w:style>
  <w:style w:type="paragraph" w:styleId="TOC1">
    <w:name w:val="toc 1"/>
    <w:basedOn w:val="Normal"/>
    <w:next w:val="Normal"/>
    <w:autoRedefine/>
    <w:uiPriority w:val="39"/>
    <w:unhideWhenUsed/>
    <w:rsid w:val="003B36CB"/>
    <w:pPr>
      <w:tabs>
        <w:tab w:val="right" w:leader="dot" w:pos="9350"/>
      </w:tabs>
      <w:spacing w:after="100"/>
      <w:ind w:left="432" w:hanging="432"/>
    </w:pPr>
  </w:style>
  <w:style w:type="paragraph" w:styleId="TOC2">
    <w:name w:val="toc 2"/>
    <w:basedOn w:val="Normal"/>
    <w:next w:val="Normal"/>
    <w:autoRedefine/>
    <w:uiPriority w:val="39"/>
    <w:unhideWhenUsed/>
    <w:rsid w:val="0044206B"/>
    <w:pPr>
      <w:spacing w:after="100"/>
      <w:ind w:left="864" w:hanging="432"/>
    </w:pPr>
  </w:style>
  <w:style w:type="paragraph" w:styleId="TOC3">
    <w:name w:val="toc 3"/>
    <w:basedOn w:val="Normal"/>
    <w:next w:val="Normal"/>
    <w:autoRedefine/>
    <w:uiPriority w:val="39"/>
    <w:unhideWhenUsed/>
    <w:rsid w:val="0026794B"/>
    <w:pPr>
      <w:spacing w:after="100"/>
      <w:ind w:left="576"/>
    </w:pPr>
  </w:style>
  <w:style w:type="paragraph" w:styleId="NormalWeb">
    <w:name w:val="Normal (Web)"/>
    <w:basedOn w:val="Normal"/>
    <w:uiPriority w:val="99"/>
    <w:semiHidden/>
    <w:unhideWhenUsed/>
    <w:rsid w:val="00977026"/>
    <w:pPr>
      <w:spacing w:before="100" w:beforeAutospacing="1" w:after="100" w:afterAutospacing="1"/>
    </w:pPr>
    <w:rPr>
      <w:rFonts w:ascii="Times New Roman" w:eastAsia="Times New Roman" w:hAnsi="Times New Roman" w:cs="Times New Roman"/>
    </w:rPr>
  </w:style>
  <w:style w:type="table" w:styleId="ListTable2-Accent6">
    <w:name w:val="List Table 2 Accent 6"/>
    <w:basedOn w:val="TableNormal"/>
    <w:uiPriority w:val="47"/>
    <w:rsid w:val="0074084C"/>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E23ED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E013B1"/>
    <w:rPr>
      <w:color w:val="2B579A"/>
      <w:shd w:val="clear" w:color="auto" w:fill="E1DFDD"/>
    </w:rPr>
  </w:style>
  <w:style w:type="paragraph" w:styleId="TableofFigures">
    <w:name w:val="table of figures"/>
    <w:basedOn w:val="Normal"/>
    <w:next w:val="Normal"/>
    <w:uiPriority w:val="99"/>
    <w:unhideWhenUsed/>
    <w:rsid w:val="00A520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0768">
      <w:bodyDiv w:val="1"/>
      <w:marLeft w:val="0"/>
      <w:marRight w:val="0"/>
      <w:marTop w:val="0"/>
      <w:marBottom w:val="0"/>
      <w:divBdr>
        <w:top w:val="none" w:sz="0" w:space="0" w:color="auto"/>
        <w:left w:val="none" w:sz="0" w:space="0" w:color="auto"/>
        <w:bottom w:val="none" w:sz="0" w:space="0" w:color="auto"/>
        <w:right w:val="none" w:sz="0" w:space="0" w:color="auto"/>
      </w:divBdr>
    </w:div>
    <w:div w:id="87888664">
      <w:bodyDiv w:val="1"/>
      <w:marLeft w:val="0"/>
      <w:marRight w:val="0"/>
      <w:marTop w:val="0"/>
      <w:marBottom w:val="0"/>
      <w:divBdr>
        <w:top w:val="none" w:sz="0" w:space="0" w:color="auto"/>
        <w:left w:val="none" w:sz="0" w:space="0" w:color="auto"/>
        <w:bottom w:val="none" w:sz="0" w:space="0" w:color="auto"/>
        <w:right w:val="none" w:sz="0" w:space="0" w:color="auto"/>
      </w:divBdr>
    </w:div>
    <w:div w:id="495191165">
      <w:bodyDiv w:val="1"/>
      <w:marLeft w:val="0"/>
      <w:marRight w:val="0"/>
      <w:marTop w:val="0"/>
      <w:marBottom w:val="0"/>
      <w:divBdr>
        <w:top w:val="none" w:sz="0" w:space="0" w:color="auto"/>
        <w:left w:val="none" w:sz="0" w:space="0" w:color="auto"/>
        <w:bottom w:val="none" w:sz="0" w:space="0" w:color="auto"/>
        <w:right w:val="none" w:sz="0" w:space="0" w:color="auto"/>
      </w:divBdr>
    </w:div>
    <w:div w:id="899512690">
      <w:bodyDiv w:val="1"/>
      <w:marLeft w:val="0"/>
      <w:marRight w:val="0"/>
      <w:marTop w:val="0"/>
      <w:marBottom w:val="0"/>
      <w:divBdr>
        <w:top w:val="none" w:sz="0" w:space="0" w:color="auto"/>
        <w:left w:val="none" w:sz="0" w:space="0" w:color="auto"/>
        <w:bottom w:val="none" w:sz="0" w:space="0" w:color="auto"/>
        <w:right w:val="none" w:sz="0" w:space="0" w:color="auto"/>
      </w:divBdr>
    </w:div>
    <w:div w:id="1096750145">
      <w:bodyDiv w:val="1"/>
      <w:marLeft w:val="0"/>
      <w:marRight w:val="0"/>
      <w:marTop w:val="0"/>
      <w:marBottom w:val="0"/>
      <w:divBdr>
        <w:top w:val="none" w:sz="0" w:space="0" w:color="auto"/>
        <w:left w:val="none" w:sz="0" w:space="0" w:color="auto"/>
        <w:bottom w:val="none" w:sz="0" w:space="0" w:color="auto"/>
        <w:right w:val="none" w:sz="0" w:space="0" w:color="auto"/>
      </w:divBdr>
    </w:div>
    <w:div w:id="1120152598">
      <w:bodyDiv w:val="1"/>
      <w:marLeft w:val="0"/>
      <w:marRight w:val="0"/>
      <w:marTop w:val="0"/>
      <w:marBottom w:val="0"/>
      <w:divBdr>
        <w:top w:val="none" w:sz="0" w:space="0" w:color="auto"/>
        <w:left w:val="none" w:sz="0" w:space="0" w:color="auto"/>
        <w:bottom w:val="none" w:sz="0" w:space="0" w:color="auto"/>
        <w:right w:val="none" w:sz="0" w:space="0" w:color="auto"/>
      </w:divBdr>
    </w:div>
    <w:div w:id="1228608487">
      <w:bodyDiv w:val="1"/>
      <w:marLeft w:val="0"/>
      <w:marRight w:val="0"/>
      <w:marTop w:val="0"/>
      <w:marBottom w:val="0"/>
      <w:divBdr>
        <w:top w:val="none" w:sz="0" w:space="0" w:color="auto"/>
        <w:left w:val="none" w:sz="0" w:space="0" w:color="auto"/>
        <w:bottom w:val="none" w:sz="0" w:space="0" w:color="auto"/>
        <w:right w:val="none" w:sz="0" w:space="0" w:color="auto"/>
      </w:divBdr>
    </w:div>
    <w:div w:id="1691292733">
      <w:bodyDiv w:val="1"/>
      <w:marLeft w:val="0"/>
      <w:marRight w:val="0"/>
      <w:marTop w:val="0"/>
      <w:marBottom w:val="0"/>
      <w:divBdr>
        <w:top w:val="none" w:sz="0" w:space="0" w:color="auto"/>
        <w:left w:val="none" w:sz="0" w:space="0" w:color="auto"/>
        <w:bottom w:val="none" w:sz="0" w:space="0" w:color="auto"/>
        <w:right w:val="none" w:sz="0" w:space="0" w:color="auto"/>
      </w:divBdr>
    </w:div>
    <w:div w:id="1818296887">
      <w:bodyDiv w:val="1"/>
      <w:marLeft w:val="0"/>
      <w:marRight w:val="0"/>
      <w:marTop w:val="0"/>
      <w:marBottom w:val="0"/>
      <w:divBdr>
        <w:top w:val="none" w:sz="0" w:space="0" w:color="auto"/>
        <w:left w:val="none" w:sz="0" w:space="0" w:color="auto"/>
        <w:bottom w:val="none" w:sz="0" w:space="0" w:color="auto"/>
        <w:right w:val="none" w:sz="0" w:space="0" w:color="auto"/>
      </w:divBdr>
      <w:divsChild>
        <w:div w:id="502666314">
          <w:marLeft w:val="0"/>
          <w:marRight w:val="0"/>
          <w:marTop w:val="0"/>
          <w:marBottom w:val="0"/>
          <w:divBdr>
            <w:top w:val="none" w:sz="0" w:space="0" w:color="auto"/>
            <w:left w:val="none" w:sz="0" w:space="0" w:color="auto"/>
            <w:bottom w:val="none" w:sz="0" w:space="0" w:color="auto"/>
            <w:right w:val="none" w:sz="0" w:space="0" w:color="auto"/>
          </w:divBdr>
          <w:divsChild>
            <w:div w:id="2078938334">
              <w:marLeft w:val="0"/>
              <w:marRight w:val="0"/>
              <w:marTop w:val="100"/>
              <w:marBottom w:val="100"/>
              <w:divBdr>
                <w:top w:val="none" w:sz="0" w:space="0" w:color="auto"/>
                <w:left w:val="none" w:sz="0" w:space="0" w:color="auto"/>
                <w:bottom w:val="none" w:sz="0" w:space="0" w:color="auto"/>
                <w:right w:val="none" w:sz="0" w:space="0" w:color="auto"/>
              </w:divBdr>
              <w:divsChild>
                <w:div w:id="149305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90067">
      <w:bodyDiv w:val="1"/>
      <w:marLeft w:val="0"/>
      <w:marRight w:val="0"/>
      <w:marTop w:val="0"/>
      <w:marBottom w:val="0"/>
      <w:divBdr>
        <w:top w:val="none" w:sz="0" w:space="0" w:color="auto"/>
        <w:left w:val="none" w:sz="0" w:space="0" w:color="auto"/>
        <w:bottom w:val="none" w:sz="0" w:space="0" w:color="auto"/>
        <w:right w:val="none" w:sz="0" w:space="0" w:color="auto"/>
      </w:divBdr>
    </w:div>
    <w:div w:id="206275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hyperlink" Target="https://www.nature.com/articles/s41586-022-04647-8" TargetMode="External"/><Relationship Id="rId39" Type="http://schemas.openxmlformats.org/officeDocument/2006/relationships/hyperlink" Target="https://doi.org?10.1002/jsc1911" TargetMode="External"/><Relationship Id="rId21" Type="http://schemas.openxmlformats.org/officeDocument/2006/relationships/image" Target="media/image8.png"/><Relationship Id="rId34" Type="http://schemas.openxmlformats.org/officeDocument/2006/relationships/hyperlink" Target="https://www.nature.com/articles/s41586-022-04647-8" TargetMode="External"/><Relationship Id="rId42"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hyperlink" Target="https://www.nature.com/articles/s41586-022-04647-8"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oi.org/10.1093/qjs044" TargetMode="External"/><Relationship Id="rId32" Type="http://schemas.openxmlformats.org/officeDocument/2006/relationships/hyperlink" Target="https://www.nature.com/articles/s41586-022-04647-8" TargetMode="External"/><Relationship Id="rId37" Type="http://schemas.openxmlformats.org/officeDocument/2006/relationships/hyperlink" Target="https://doi.org/10.1016/j.jclepro.2016.10.128"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hyperlink" Target="https://www.nature.com/articles/s41586-022-04647-8" TargetMode="External"/><Relationship Id="rId36" Type="http://schemas.openxmlformats.org/officeDocument/2006/relationships/hyperlink" Target="https://doi.org/10.1257/aer.101.6.2350" TargetMode="External"/><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hyperlink" Target="https://www.nature.com/articles/s41586-022-04647-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hyperlink" Target="https://www.nature.com/articles/s41586-022-04647-8" TargetMode="External"/><Relationship Id="rId30" Type="http://schemas.openxmlformats.org/officeDocument/2006/relationships/hyperlink" Target="https://www.nature.com/articles/s41586-022-04647-8" TargetMode="External"/><Relationship Id="rId35" Type="http://schemas.openxmlformats.org/officeDocument/2006/relationships/hyperlink" Target="https://www.nature.com/articles/s41586-022-04647-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hyperlink" Target="https://www.nature.com/articles/s41586-022-04647-8" TargetMode="External"/><Relationship Id="rId33" Type="http://schemas.openxmlformats.org/officeDocument/2006/relationships/hyperlink" Target="https://www.nature.com/articles/s41586-022-04647-8" TargetMode="External"/><Relationship Id="rId38" Type="http://schemas.openxmlformats.org/officeDocument/2006/relationships/hyperlink" Target="https://journals.co.za/doi/full/10.1080/03031853.2019.1663223"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stagingdata.com/jdp/jobs-mdt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02019-C98B-4FFB-9621-15944431A3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479</TotalTime>
  <Pages>103</Pages>
  <Words>44115</Words>
  <Characters>251458</Characters>
  <Application>Microsoft Office Word</Application>
  <DocSecurity>0</DocSecurity>
  <Lines>2095</Lines>
  <Paragraphs>589</Paragraphs>
  <ScaleCrop>false</ScaleCrop>
  <Company/>
  <LinksUpToDate>false</LinksUpToDate>
  <CharactersWithSpaces>294984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Mink</dc:creator>
  <cp:keywords/>
  <dc:description/>
  <cp:lastModifiedBy>Luc Christiaensen</cp:lastModifiedBy>
  <cp:revision>597</cp:revision>
  <dcterms:created xsi:type="dcterms:W3CDTF">2023-11-28T23:36:00Z</dcterms:created>
  <dcterms:modified xsi:type="dcterms:W3CDTF">2023-12-20T09:17:00Z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zotero-version="6.0.26"&gt;&lt;session id="lKftbwe6"/&gt;&lt;style id="http://www.zotero.org/styles/elsevier-harvard" hasBibliography="1" bibliographyStyleHasBeenSet="1"/&gt;&lt;prefs&gt;&lt;pref name="fieldType" value="Field"/&gt;&lt;/prefs&gt;&lt;/data&gt;</vt:lpwstr>
  </property>
</Properties>
</file>